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E8F" w:rsidRPr="007A3982" w:rsidRDefault="00ED4E8F" w:rsidP="00ED4E8F">
      <w:pPr>
        <w:jc w:val="center"/>
        <w:rPr>
          <w:rFonts w:ascii="Times New Roman" w:hAnsi="Times New Roman"/>
          <w:b/>
          <w:sz w:val="28"/>
          <w:szCs w:val="28"/>
        </w:rPr>
      </w:pPr>
      <w:r>
        <w:rPr>
          <w:rFonts w:ascii="Arial" w:hAnsi="Arial"/>
          <w:sz w:val="26"/>
          <w:szCs w:val="2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2.05pt;margin-top:-14.25pt;width:46.35pt;height:66.05pt;z-index:-251653120;visibility:visible;mso-wrap-edited:f;mso-position-horizontal-relative:margin;mso-position-vertical-relative:margin" wrapcoords="-33 0 -33 21571 21600 21571 21600 0 -33 0">
            <v:imagedata r:id="rId5" o:title=""/>
            <w10:wrap type="square" anchorx="margin" anchory="margin"/>
          </v:shape>
          <o:OLEObject Type="Embed" ProgID="Word.Picture.8" ShapeID="_x0000_s1027" DrawAspect="Content" ObjectID="_1481023398" r:id="rId6"/>
        </w:object>
      </w:r>
    </w:p>
    <w:p w:rsidR="00ED4E8F" w:rsidRPr="007A3982" w:rsidRDefault="00ED4E8F" w:rsidP="00ED4E8F">
      <w:pPr>
        <w:jc w:val="center"/>
        <w:rPr>
          <w:rFonts w:ascii="Times New Roman" w:hAnsi="Times New Roman"/>
          <w:b/>
          <w:sz w:val="28"/>
          <w:szCs w:val="28"/>
        </w:rPr>
      </w:pPr>
    </w:p>
    <w:p w:rsidR="00ED4E8F" w:rsidRPr="007A3982" w:rsidRDefault="00ED4E8F" w:rsidP="00ED4E8F">
      <w:pPr>
        <w:pStyle w:val="23"/>
        <w:shd w:val="clear" w:color="auto" w:fill="auto"/>
        <w:spacing w:before="0" w:after="0" w:line="240" w:lineRule="auto"/>
        <w:ind w:firstLine="567"/>
        <w:jc w:val="both"/>
        <w:rPr>
          <w:sz w:val="20"/>
          <w:szCs w:val="20"/>
        </w:rPr>
      </w:pPr>
    </w:p>
    <w:p w:rsidR="00ED4E8F" w:rsidRPr="007A3982" w:rsidRDefault="00ED4E8F" w:rsidP="00ED4E8F">
      <w:pPr>
        <w:rPr>
          <w:rFonts w:ascii="Arial" w:eastAsia="Times New Roman" w:hAnsi="Arial" w:cs="Arial"/>
          <w:b/>
        </w:rPr>
      </w:pPr>
    </w:p>
    <w:p w:rsidR="00ED4E8F" w:rsidRPr="007A3982" w:rsidRDefault="00ED4E8F" w:rsidP="00ED4E8F">
      <w:pPr>
        <w:rPr>
          <w:rFonts w:cs="Arial"/>
          <w:b/>
        </w:rPr>
      </w:pPr>
    </w:p>
    <w:p w:rsidR="00ED4E8F" w:rsidRPr="00E12C1A" w:rsidRDefault="00ED4E8F" w:rsidP="00ED4E8F">
      <w:pPr>
        <w:jc w:val="center"/>
        <w:rPr>
          <w:rFonts w:ascii="Times New Roman" w:hAnsi="Times New Roman"/>
          <w:b/>
          <w:sz w:val="28"/>
          <w:szCs w:val="28"/>
        </w:rPr>
      </w:pPr>
      <w:r w:rsidRPr="00E12C1A">
        <w:rPr>
          <w:rFonts w:ascii="Times New Roman" w:hAnsi="Times New Roman"/>
          <w:b/>
          <w:sz w:val="28"/>
          <w:szCs w:val="28"/>
        </w:rPr>
        <w:t>АДМИНИСТРАЦИЯ</w:t>
      </w:r>
    </w:p>
    <w:p w:rsidR="00ED4E8F" w:rsidRPr="00E12C1A" w:rsidRDefault="00ED4E8F" w:rsidP="00ED4E8F">
      <w:pPr>
        <w:jc w:val="center"/>
        <w:rPr>
          <w:rFonts w:ascii="Times New Roman" w:hAnsi="Times New Roman"/>
          <w:b/>
          <w:sz w:val="28"/>
          <w:szCs w:val="28"/>
        </w:rPr>
      </w:pPr>
      <w:r w:rsidRPr="00E12C1A">
        <w:rPr>
          <w:rFonts w:ascii="Times New Roman" w:hAnsi="Times New Roman"/>
          <w:b/>
          <w:sz w:val="28"/>
          <w:szCs w:val="28"/>
        </w:rPr>
        <w:t>БОГУЧАРСКОГО МУНИЦИПАЛЬНОГО РАЙОНА</w:t>
      </w:r>
    </w:p>
    <w:p w:rsidR="00ED4E8F" w:rsidRPr="00E12C1A" w:rsidRDefault="00ED4E8F" w:rsidP="00ED4E8F">
      <w:pPr>
        <w:jc w:val="center"/>
        <w:rPr>
          <w:rFonts w:ascii="Times New Roman" w:hAnsi="Times New Roman"/>
          <w:b/>
          <w:sz w:val="28"/>
          <w:szCs w:val="28"/>
        </w:rPr>
      </w:pPr>
      <w:r w:rsidRPr="00E12C1A">
        <w:rPr>
          <w:rFonts w:ascii="Times New Roman" w:hAnsi="Times New Roman"/>
          <w:b/>
          <w:sz w:val="28"/>
          <w:szCs w:val="28"/>
        </w:rPr>
        <w:t>ВОРОНЕЖСКОЙ  ОБЛАСТИ</w:t>
      </w:r>
    </w:p>
    <w:p w:rsidR="00ED4E8F" w:rsidRPr="00E12C1A" w:rsidRDefault="00ED4E8F" w:rsidP="00ED4E8F">
      <w:pPr>
        <w:pStyle w:val="4"/>
        <w:jc w:val="center"/>
        <w:rPr>
          <w:rFonts w:ascii="Times New Roman" w:hAnsi="Times New Roman"/>
          <w:sz w:val="28"/>
        </w:rPr>
      </w:pPr>
      <w:r w:rsidRPr="00E12C1A">
        <w:rPr>
          <w:rFonts w:ascii="Times New Roman" w:hAnsi="Times New Roman"/>
          <w:sz w:val="28"/>
        </w:rPr>
        <w:t>ПОСТАНОВЛЕНИЕ</w:t>
      </w:r>
    </w:p>
    <w:p w:rsidR="00ED4E8F" w:rsidRPr="00ED4E8F" w:rsidRDefault="00ED4E8F" w:rsidP="00ED4E8F">
      <w:pPr>
        <w:jc w:val="center"/>
        <w:rPr>
          <w:rFonts w:ascii="Times New Roman" w:hAnsi="Times New Roman"/>
          <w:sz w:val="24"/>
          <w:szCs w:val="24"/>
        </w:rPr>
      </w:pPr>
    </w:p>
    <w:p w:rsidR="00ED4E8F" w:rsidRPr="00ED4E8F" w:rsidRDefault="00ED4E8F" w:rsidP="00ED4E8F">
      <w:pPr>
        <w:pStyle w:val="af2"/>
        <w:rPr>
          <w:rFonts w:ascii="Times New Roman" w:hAnsi="Times New Roman"/>
          <w:sz w:val="24"/>
          <w:szCs w:val="24"/>
        </w:rPr>
      </w:pPr>
      <w:r w:rsidRPr="00ED4E8F">
        <w:rPr>
          <w:rFonts w:ascii="Times New Roman" w:hAnsi="Times New Roman"/>
          <w:sz w:val="24"/>
          <w:szCs w:val="24"/>
        </w:rPr>
        <w:t xml:space="preserve"> от «17» декабря 2014 г.  №  993</w:t>
      </w:r>
    </w:p>
    <w:p w:rsidR="00ED4E8F" w:rsidRPr="00ED4E8F" w:rsidRDefault="00ED4E8F" w:rsidP="00ED4E8F">
      <w:pPr>
        <w:pStyle w:val="af2"/>
        <w:rPr>
          <w:rFonts w:ascii="Times New Roman" w:hAnsi="Times New Roman"/>
          <w:sz w:val="24"/>
          <w:szCs w:val="24"/>
        </w:rPr>
      </w:pPr>
      <w:r w:rsidRPr="00ED4E8F">
        <w:rPr>
          <w:rFonts w:ascii="Times New Roman" w:hAnsi="Times New Roman"/>
          <w:sz w:val="24"/>
          <w:szCs w:val="24"/>
        </w:rPr>
        <w:t xml:space="preserve">                     г. Богучар</w:t>
      </w:r>
    </w:p>
    <w:p w:rsidR="00ED4E8F" w:rsidRPr="00ED4E8F" w:rsidRDefault="00ED4E8F" w:rsidP="00ED4E8F">
      <w:pPr>
        <w:pStyle w:val="Title"/>
        <w:spacing w:before="0" w:after="0"/>
        <w:ind w:firstLine="0"/>
        <w:jc w:val="left"/>
        <w:rPr>
          <w:rFonts w:ascii="Times New Roman" w:hAnsi="Times New Roman" w:cs="Times New Roman"/>
          <w:sz w:val="24"/>
          <w:szCs w:val="24"/>
        </w:rPr>
      </w:pPr>
      <w:r w:rsidRPr="00ED4E8F">
        <w:rPr>
          <w:rFonts w:ascii="Times New Roman" w:hAnsi="Times New Roman" w:cs="Times New Roman"/>
          <w:sz w:val="24"/>
          <w:szCs w:val="24"/>
        </w:rPr>
        <w:t xml:space="preserve">О внесении изменений в постановление администрации Богучарского </w:t>
      </w:r>
    </w:p>
    <w:p w:rsidR="00ED4E8F" w:rsidRPr="00ED4E8F" w:rsidRDefault="00ED4E8F" w:rsidP="00ED4E8F">
      <w:pPr>
        <w:pStyle w:val="Title"/>
        <w:spacing w:before="0" w:after="0"/>
        <w:ind w:firstLine="0"/>
        <w:jc w:val="left"/>
        <w:rPr>
          <w:rFonts w:ascii="Times New Roman" w:hAnsi="Times New Roman" w:cs="Times New Roman"/>
          <w:sz w:val="24"/>
          <w:szCs w:val="24"/>
        </w:rPr>
      </w:pPr>
      <w:r w:rsidRPr="00ED4E8F">
        <w:rPr>
          <w:rFonts w:ascii="Times New Roman" w:hAnsi="Times New Roman" w:cs="Times New Roman"/>
          <w:sz w:val="24"/>
          <w:szCs w:val="24"/>
        </w:rPr>
        <w:t>муниципального района от 27.12.2013 № 1093 «Об утверждении</w:t>
      </w:r>
    </w:p>
    <w:p w:rsidR="00ED4E8F" w:rsidRPr="00ED4E8F" w:rsidRDefault="00ED4E8F" w:rsidP="00ED4E8F">
      <w:pPr>
        <w:pStyle w:val="Title"/>
        <w:spacing w:before="0" w:after="0"/>
        <w:ind w:firstLine="0"/>
        <w:jc w:val="left"/>
        <w:rPr>
          <w:rFonts w:ascii="Times New Roman" w:hAnsi="Times New Roman" w:cs="Times New Roman"/>
          <w:sz w:val="24"/>
          <w:szCs w:val="24"/>
        </w:rPr>
      </w:pPr>
      <w:r w:rsidRPr="00ED4E8F">
        <w:rPr>
          <w:rFonts w:ascii="Times New Roman" w:hAnsi="Times New Roman" w:cs="Times New Roman"/>
          <w:sz w:val="24"/>
          <w:szCs w:val="24"/>
        </w:rPr>
        <w:t xml:space="preserve"> муниципальной программы «Развитие культуры и туризма Богучарского </w:t>
      </w:r>
    </w:p>
    <w:p w:rsidR="00ED4E8F" w:rsidRPr="00ED4E8F" w:rsidRDefault="00ED4E8F" w:rsidP="00ED4E8F">
      <w:pPr>
        <w:pStyle w:val="Title"/>
        <w:spacing w:before="0" w:after="0"/>
        <w:ind w:firstLine="0"/>
        <w:jc w:val="left"/>
        <w:rPr>
          <w:rFonts w:ascii="Times New Roman" w:hAnsi="Times New Roman" w:cs="Times New Roman"/>
          <w:sz w:val="24"/>
          <w:szCs w:val="24"/>
        </w:rPr>
      </w:pPr>
      <w:r w:rsidRPr="00ED4E8F">
        <w:rPr>
          <w:rFonts w:ascii="Times New Roman" w:hAnsi="Times New Roman" w:cs="Times New Roman"/>
          <w:sz w:val="24"/>
          <w:szCs w:val="24"/>
        </w:rPr>
        <w:t>муниципального района»</w:t>
      </w:r>
    </w:p>
    <w:p w:rsidR="00ED4E8F" w:rsidRPr="00ED4E8F" w:rsidRDefault="00ED4E8F" w:rsidP="00ED4E8F">
      <w:pPr>
        <w:rPr>
          <w:rFonts w:ascii="Times New Roman" w:hAnsi="Times New Roman"/>
          <w:sz w:val="24"/>
          <w:szCs w:val="24"/>
        </w:rPr>
      </w:pPr>
      <w:r w:rsidRPr="00ED4E8F">
        <w:rPr>
          <w:rFonts w:ascii="Times New Roman" w:hAnsi="Times New Roman"/>
          <w:sz w:val="24"/>
          <w:szCs w:val="24"/>
        </w:rPr>
        <w:t xml:space="preserve">   </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 В соответствии со статьей 179 Бюджетного кодекса Российской Федерации, постановлением администрации Богучарского муниципального района от 30.10.2013 № 829  «О порядке разработки, реализации и оценки эффективности муниципальных программ Богучарского муниципального района»,  распоряжением   администрация Богучарского муниципального района от 23.09.2013 №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 </w:t>
      </w:r>
      <w:r w:rsidRPr="00ED4E8F">
        <w:rPr>
          <w:rFonts w:ascii="Times New Roman" w:hAnsi="Times New Roman"/>
          <w:b/>
          <w:sz w:val="24"/>
          <w:szCs w:val="24"/>
        </w:rPr>
        <w:t>постановляет</w:t>
      </w:r>
      <w:r w:rsidRPr="00ED4E8F">
        <w:rPr>
          <w:rFonts w:ascii="Times New Roman" w:hAnsi="Times New Roman"/>
          <w:sz w:val="24"/>
          <w:szCs w:val="24"/>
        </w:rPr>
        <w:t>:</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1. Внести изменения в  постановление администрации Богучарского муниципального района от 27.12.2013 № 1093 «Об утверждении муниципальной программы «Развитие культуры и туризма Богучарского муниципального района»  согласно приложению к данному постановлению. </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2. Контроль за исполнением настоящего постановления возложить на первого заместителя главы администрации муниципального района Величенко Ю.М.</w:t>
      </w:r>
    </w:p>
    <w:p w:rsidR="00ED4E8F" w:rsidRPr="00ED4E8F" w:rsidRDefault="00ED4E8F" w:rsidP="00ED4E8F">
      <w:pPr>
        <w:rPr>
          <w:rFonts w:ascii="Times New Roman" w:hAnsi="Times New Roman"/>
          <w:sz w:val="24"/>
          <w:szCs w:val="24"/>
        </w:rPr>
      </w:pPr>
    </w:p>
    <w:p w:rsidR="00ED4E8F" w:rsidRPr="00ED4E8F" w:rsidRDefault="00ED4E8F" w:rsidP="00ED4E8F">
      <w:pPr>
        <w:rPr>
          <w:rFonts w:ascii="Times New Roman" w:hAnsi="Times New Roman"/>
          <w:sz w:val="24"/>
          <w:szCs w:val="24"/>
        </w:rPr>
      </w:pPr>
      <w:r w:rsidRPr="00ED4E8F">
        <w:rPr>
          <w:rFonts w:ascii="Times New Roman" w:hAnsi="Times New Roman"/>
          <w:sz w:val="24"/>
          <w:szCs w:val="24"/>
        </w:rPr>
        <w:t xml:space="preserve">Глава администрации </w:t>
      </w:r>
    </w:p>
    <w:p w:rsidR="00ED4E8F" w:rsidRPr="00ED4E8F" w:rsidRDefault="00ED4E8F" w:rsidP="00ED4E8F">
      <w:pPr>
        <w:rPr>
          <w:rFonts w:ascii="Times New Roman" w:hAnsi="Times New Roman"/>
          <w:sz w:val="24"/>
          <w:szCs w:val="24"/>
        </w:rPr>
      </w:pPr>
      <w:r w:rsidRPr="00ED4E8F">
        <w:rPr>
          <w:rFonts w:ascii="Times New Roman" w:hAnsi="Times New Roman"/>
          <w:sz w:val="24"/>
          <w:szCs w:val="24"/>
        </w:rPr>
        <w:t>Богучарского муниципального района                                                               В.В. Кузнецов</w:t>
      </w: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12C1A" w:rsidRDefault="00E12C1A" w:rsidP="00ED4E8F">
      <w:pPr>
        <w:jc w:val="right"/>
        <w:rPr>
          <w:rFonts w:ascii="Times New Roman" w:hAnsi="Times New Roman"/>
          <w:sz w:val="24"/>
          <w:szCs w:val="24"/>
        </w:rPr>
      </w:pPr>
    </w:p>
    <w:p w:rsidR="00ED4E8F" w:rsidRPr="00ED4E8F" w:rsidRDefault="00ED4E8F" w:rsidP="00ED4E8F">
      <w:pPr>
        <w:jc w:val="right"/>
        <w:rPr>
          <w:rFonts w:ascii="Times New Roman" w:hAnsi="Times New Roman"/>
          <w:sz w:val="24"/>
          <w:szCs w:val="24"/>
        </w:rPr>
      </w:pPr>
      <w:r w:rsidRPr="00ED4E8F">
        <w:rPr>
          <w:rFonts w:ascii="Times New Roman" w:hAnsi="Times New Roman"/>
          <w:sz w:val="24"/>
          <w:szCs w:val="24"/>
        </w:rPr>
        <w:lastRenderedPageBreak/>
        <w:t xml:space="preserve">Приложение </w:t>
      </w:r>
    </w:p>
    <w:p w:rsidR="00ED4E8F" w:rsidRPr="00ED4E8F" w:rsidRDefault="00ED4E8F" w:rsidP="00ED4E8F">
      <w:pPr>
        <w:jc w:val="right"/>
        <w:rPr>
          <w:rFonts w:ascii="Times New Roman" w:hAnsi="Times New Roman"/>
          <w:sz w:val="24"/>
          <w:szCs w:val="24"/>
        </w:rPr>
      </w:pPr>
      <w:r w:rsidRPr="00ED4E8F">
        <w:rPr>
          <w:rFonts w:ascii="Times New Roman" w:hAnsi="Times New Roman"/>
          <w:sz w:val="24"/>
          <w:szCs w:val="24"/>
        </w:rPr>
        <w:t>к постановлению администрации</w:t>
      </w:r>
    </w:p>
    <w:p w:rsidR="00ED4E8F" w:rsidRPr="00ED4E8F" w:rsidRDefault="00ED4E8F" w:rsidP="00ED4E8F">
      <w:pPr>
        <w:jc w:val="right"/>
        <w:rPr>
          <w:rFonts w:ascii="Times New Roman" w:hAnsi="Times New Roman"/>
          <w:sz w:val="24"/>
          <w:szCs w:val="24"/>
        </w:rPr>
      </w:pPr>
      <w:r w:rsidRPr="00ED4E8F">
        <w:rPr>
          <w:rFonts w:ascii="Times New Roman" w:hAnsi="Times New Roman"/>
          <w:sz w:val="24"/>
          <w:szCs w:val="24"/>
        </w:rPr>
        <w:t>Богучарского муниципального района</w:t>
      </w:r>
    </w:p>
    <w:p w:rsidR="00ED4E8F" w:rsidRPr="00ED4E8F" w:rsidRDefault="00ED4E8F" w:rsidP="00ED4E8F">
      <w:pPr>
        <w:jc w:val="right"/>
        <w:rPr>
          <w:rFonts w:ascii="Times New Roman" w:hAnsi="Times New Roman"/>
          <w:sz w:val="24"/>
          <w:szCs w:val="24"/>
        </w:rPr>
      </w:pPr>
      <w:r w:rsidRPr="00ED4E8F">
        <w:rPr>
          <w:rFonts w:ascii="Times New Roman" w:hAnsi="Times New Roman"/>
          <w:sz w:val="24"/>
          <w:szCs w:val="24"/>
        </w:rPr>
        <w:t>от 17.12.2014 № 993</w:t>
      </w:r>
    </w:p>
    <w:p w:rsidR="00ED4E8F" w:rsidRPr="00ED4E8F" w:rsidRDefault="00ED4E8F" w:rsidP="00ED4E8F">
      <w:pPr>
        <w:jc w:val="right"/>
        <w:rPr>
          <w:rFonts w:ascii="Times New Roman" w:hAnsi="Times New Roman"/>
          <w:b/>
          <w:sz w:val="24"/>
          <w:szCs w:val="24"/>
        </w:rPr>
      </w:pPr>
    </w:p>
    <w:p w:rsidR="00ED4E8F" w:rsidRPr="00ED4E8F" w:rsidRDefault="00ED4E8F" w:rsidP="00ED4E8F">
      <w:pPr>
        <w:jc w:val="center"/>
        <w:rPr>
          <w:rFonts w:ascii="Times New Roman" w:hAnsi="Times New Roman"/>
          <w:b/>
          <w:sz w:val="24"/>
          <w:szCs w:val="24"/>
        </w:rPr>
      </w:pPr>
      <w:r w:rsidRPr="00ED4E8F">
        <w:rPr>
          <w:rFonts w:ascii="Times New Roman" w:hAnsi="Times New Roman"/>
          <w:b/>
          <w:sz w:val="24"/>
          <w:szCs w:val="24"/>
        </w:rPr>
        <w:t>Паспорт</w:t>
      </w:r>
    </w:p>
    <w:p w:rsidR="00ED4E8F" w:rsidRPr="00ED4E8F" w:rsidRDefault="00ED4E8F" w:rsidP="00ED4E8F">
      <w:pPr>
        <w:jc w:val="center"/>
        <w:rPr>
          <w:rFonts w:ascii="Times New Roman" w:hAnsi="Times New Roman"/>
          <w:b/>
          <w:sz w:val="24"/>
          <w:szCs w:val="24"/>
        </w:rPr>
      </w:pPr>
      <w:r w:rsidRPr="00ED4E8F">
        <w:rPr>
          <w:rFonts w:ascii="Times New Roman" w:hAnsi="Times New Roman"/>
          <w:b/>
          <w:sz w:val="24"/>
          <w:szCs w:val="24"/>
        </w:rPr>
        <w:t>муниципальной программы «Развитие культуры и туризма Богучарского муниципального района»</w:t>
      </w:r>
    </w:p>
    <w:p w:rsidR="00ED4E8F" w:rsidRPr="00ED4E8F" w:rsidRDefault="00ED4E8F" w:rsidP="00ED4E8F">
      <w:pPr>
        <w:rPr>
          <w:rFonts w:ascii="Times New Roman" w:hAnsi="Times New Roman"/>
          <w:b/>
          <w:sz w:val="24"/>
          <w:szCs w:val="24"/>
        </w:rPr>
      </w:pPr>
    </w:p>
    <w:tbl>
      <w:tblPr>
        <w:tblW w:w="10173" w:type="dxa"/>
        <w:tblCellMar>
          <w:left w:w="0" w:type="dxa"/>
          <w:right w:w="0" w:type="dxa"/>
        </w:tblCellMar>
        <w:tblLook w:val="00A0" w:firstRow="1" w:lastRow="0" w:firstColumn="1" w:lastColumn="0" w:noHBand="0" w:noVBand="0"/>
      </w:tblPr>
      <w:tblGrid>
        <w:gridCol w:w="3794"/>
        <w:gridCol w:w="6379"/>
      </w:tblGrid>
      <w:tr w:rsidR="00ED4E8F" w:rsidRPr="00ED4E8F" w:rsidTr="00AA78C4">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Ответственный исполнитель муниципальной программы</w:t>
            </w:r>
          </w:p>
        </w:tc>
        <w:tc>
          <w:tcPr>
            <w:tcW w:w="63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Муниципальное казенное учреждение «Управление культуры и архивного дела» Богучарского муниципального района Воронежской области</w:t>
            </w:r>
          </w:p>
        </w:tc>
      </w:tr>
      <w:tr w:rsidR="00ED4E8F" w:rsidRPr="00ED4E8F" w:rsidTr="00AA78C4">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Исполнители муниципальной программы</w:t>
            </w:r>
          </w:p>
        </w:tc>
        <w:tc>
          <w:tcPr>
            <w:tcW w:w="63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4E8F" w:rsidRPr="00ED4E8F" w:rsidRDefault="00ED4E8F" w:rsidP="00AA78C4">
            <w:pPr>
              <w:pStyle w:val="af1"/>
              <w:ind w:left="-84" w:firstLine="141"/>
              <w:rPr>
                <w:rFonts w:ascii="Times New Roman" w:hAnsi="Times New Roman" w:cs="Times New Roman"/>
                <w:sz w:val="24"/>
                <w:szCs w:val="24"/>
              </w:rPr>
            </w:pPr>
            <w:r w:rsidRPr="00ED4E8F">
              <w:rPr>
                <w:rFonts w:ascii="Times New Roman" w:hAnsi="Times New Roman" w:cs="Times New Roman"/>
                <w:sz w:val="24"/>
                <w:szCs w:val="24"/>
              </w:rPr>
              <w:t>МКУ «Управление культуры и архивного дела», МКУ «Межпоселенческий центр народного творчества и культуры», РМКУ «Богучарская межпоселенческая центральная библиотека», МКУ «Богучарский районный историко-краеведческий музей», МКОУДОД Богучарская детская школа искусств, Отдел по строительству и архитектуре, транспорту, топливно-энергетическому комплексу, ЖКХ администрации Богучарского муниципального района, финансовый</w:t>
            </w:r>
          </w:p>
          <w:p w:rsidR="00ED4E8F" w:rsidRPr="00ED4E8F" w:rsidRDefault="00ED4E8F" w:rsidP="00AA78C4">
            <w:pPr>
              <w:ind w:left="-84" w:firstLine="141"/>
              <w:rPr>
                <w:rFonts w:ascii="Times New Roman" w:hAnsi="Times New Roman"/>
                <w:sz w:val="24"/>
                <w:szCs w:val="24"/>
              </w:rPr>
            </w:pPr>
            <w:r w:rsidRPr="00ED4E8F">
              <w:rPr>
                <w:rFonts w:ascii="Times New Roman" w:hAnsi="Times New Roman"/>
                <w:sz w:val="24"/>
                <w:szCs w:val="24"/>
              </w:rPr>
              <w:t xml:space="preserve">отдел администрации Богучарского   муниципального района </w:t>
            </w:r>
          </w:p>
        </w:tc>
      </w:tr>
      <w:tr w:rsidR="00ED4E8F" w:rsidRPr="00ED4E8F" w:rsidTr="00AA78C4">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Основные разработчики муниципальной программы</w:t>
            </w:r>
          </w:p>
        </w:tc>
        <w:tc>
          <w:tcPr>
            <w:tcW w:w="63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4E8F" w:rsidRPr="00ED4E8F" w:rsidRDefault="00ED4E8F" w:rsidP="00AA78C4">
            <w:pPr>
              <w:pStyle w:val="af1"/>
              <w:ind w:left="-84" w:firstLine="0"/>
              <w:rPr>
                <w:rFonts w:ascii="Times New Roman" w:hAnsi="Times New Roman" w:cs="Times New Roman"/>
                <w:sz w:val="24"/>
                <w:szCs w:val="24"/>
              </w:rPr>
            </w:pPr>
            <w:r w:rsidRPr="00ED4E8F">
              <w:rPr>
                <w:rFonts w:ascii="Times New Roman" w:hAnsi="Times New Roman" w:cs="Times New Roman"/>
                <w:sz w:val="24"/>
                <w:szCs w:val="24"/>
              </w:rPr>
              <w:t>МКУ «Управление культуры и архивного дела» Богучарского муниципального района Воронежской области</w:t>
            </w:r>
          </w:p>
        </w:tc>
      </w:tr>
      <w:tr w:rsidR="00ED4E8F" w:rsidRPr="00ED4E8F" w:rsidTr="00AA78C4">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Подпрограммы муниципальной программы и основные мероприятия</w:t>
            </w:r>
          </w:p>
        </w:tc>
        <w:tc>
          <w:tcPr>
            <w:tcW w:w="6379" w:type="dxa"/>
            <w:tcBorders>
              <w:top w:val="nil"/>
              <w:left w:val="nil"/>
              <w:bottom w:val="single" w:sz="8" w:space="0" w:color="auto"/>
              <w:right w:val="single" w:sz="8" w:space="0" w:color="auto"/>
            </w:tcBorders>
            <w:tcMar>
              <w:top w:w="0" w:type="dxa"/>
              <w:left w:w="108" w:type="dxa"/>
              <w:bottom w:w="0" w:type="dxa"/>
              <w:right w:w="108" w:type="dxa"/>
            </w:tcMar>
            <w:hideMark/>
          </w:tcPr>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Cs w:val="0"/>
                <w:sz w:val="24"/>
                <w:szCs w:val="24"/>
              </w:rPr>
              <w:t>Подпрограмма 1</w:t>
            </w:r>
            <w:r w:rsidRPr="00ED4E8F">
              <w:rPr>
                <w:rFonts w:ascii="Times New Roman" w:hAnsi="Times New Roman" w:cs="Times New Roman"/>
                <w:b w:val="0"/>
                <w:bCs w:val="0"/>
                <w:sz w:val="24"/>
                <w:szCs w:val="24"/>
              </w:rPr>
              <w:t>. «</w:t>
            </w:r>
            <w:r w:rsidRPr="00ED4E8F">
              <w:rPr>
                <w:rFonts w:ascii="Times New Roman" w:hAnsi="Times New Roman" w:cs="Times New Roman"/>
                <w:b w:val="0"/>
                <w:sz w:val="24"/>
                <w:szCs w:val="24"/>
              </w:rPr>
              <w:t>Развитие  культурно-досуговых учреждений, библиотечного дела и сохранение исторического наследия Богучарского муниципального района»</w:t>
            </w:r>
          </w:p>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 w:val="0"/>
                <w:sz w:val="24"/>
                <w:szCs w:val="24"/>
              </w:rPr>
              <w:t xml:space="preserve">Основные мероприятия: </w:t>
            </w:r>
          </w:p>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 w:val="0"/>
                <w:sz w:val="24"/>
                <w:szCs w:val="24"/>
              </w:rPr>
              <w:t>1. Содействие сохранению  учреждений культуры (капитальный ремонт).</w:t>
            </w:r>
          </w:p>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 w:val="0"/>
                <w:sz w:val="24"/>
                <w:szCs w:val="24"/>
              </w:rPr>
              <w:t>2.Модернизация  материально-технической базы учреждений культуры (приобретение оборудования).</w:t>
            </w:r>
          </w:p>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 w:val="0"/>
                <w:sz w:val="24"/>
                <w:szCs w:val="24"/>
              </w:rPr>
              <w:t>3. Сохранение и развитие традиционной народной культуры и любительского самодеятельного творчества.</w:t>
            </w:r>
          </w:p>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 w:val="0"/>
                <w:sz w:val="24"/>
                <w:szCs w:val="24"/>
              </w:rPr>
              <w:t>4. Развитие библиотечного дела.</w:t>
            </w:r>
          </w:p>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 w:val="0"/>
                <w:sz w:val="24"/>
                <w:szCs w:val="24"/>
              </w:rPr>
              <w:t>5.Развите музейного  и архивного дела</w:t>
            </w:r>
          </w:p>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 w:val="0"/>
                <w:sz w:val="24"/>
                <w:szCs w:val="24"/>
              </w:rPr>
              <w:t>6. Финансовое обеспечение деятельности муниципальных казенных учреждений культуры.</w:t>
            </w:r>
          </w:p>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 w:val="0"/>
                <w:sz w:val="24"/>
                <w:szCs w:val="24"/>
              </w:rPr>
              <w:t>7. Государственная программа Воронежской области «Доступная среда»</w:t>
            </w:r>
          </w:p>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 w:val="0"/>
                <w:sz w:val="24"/>
                <w:szCs w:val="24"/>
              </w:rPr>
              <w:t>8. Оснащение музеев компьютерным и телекоммуникационным оборудованием.</w:t>
            </w:r>
          </w:p>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 w:val="0"/>
                <w:sz w:val="24"/>
                <w:szCs w:val="24"/>
              </w:rPr>
              <w:t xml:space="preserve"> </w:t>
            </w:r>
            <w:r w:rsidRPr="00ED4E8F">
              <w:rPr>
                <w:rFonts w:ascii="Times New Roman" w:hAnsi="Times New Roman" w:cs="Times New Roman"/>
                <w:bCs w:val="0"/>
                <w:sz w:val="24"/>
                <w:szCs w:val="24"/>
              </w:rPr>
              <w:t>Подпрограмма 2.</w:t>
            </w:r>
            <w:r w:rsidRPr="00ED4E8F">
              <w:rPr>
                <w:rFonts w:ascii="Times New Roman" w:hAnsi="Times New Roman" w:cs="Times New Roman"/>
                <w:b w:val="0"/>
                <w:bCs w:val="0"/>
                <w:sz w:val="24"/>
                <w:szCs w:val="24"/>
              </w:rPr>
              <w:t xml:space="preserve"> «</w:t>
            </w:r>
            <w:r w:rsidRPr="00ED4E8F">
              <w:rPr>
                <w:rFonts w:ascii="Times New Roman" w:hAnsi="Times New Roman" w:cs="Times New Roman"/>
                <w:b w:val="0"/>
                <w:sz w:val="24"/>
                <w:szCs w:val="24"/>
              </w:rPr>
              <w:t>Сохранение и развитие дополнительного образования в  сфере культуры Богучарского муниципального района».</w:t>
            </w:r>
          </w:p>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 w:val="0"/>
                <w:sz w:val="24"/>
                <w:szCs w:val="24"/>
              </w:rPr>
              <w:t>1.Содействие сохранению дополнительного образования в сфере культуры.</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 2.Финансовое обеспечение деятельности муниципального казенного учреждения  дополнительного образования в сфере культуры</w:t>
            </w:r>
          </w:p>
        </w:tc>
      </w:tr>
      <w:tr w:rsidR="00ED4E8F" w:rsidRPr="00ED4E8F" w:rsidTr="00AA78C4">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Цель муниципальной программы</w:t>
            </w:r>
          </w:p>
        </w:tc>
        <w:tc>
          <w:tcPr>
            <w:tcW w:w="6379" w:type="dxa"/>
            <w:tcBorders>
              <w:top w:val="nil"/>
              <w:left w:val="nil"/>
              <w:bottom w:val="single" w:sz="8" w:space="0" w:color="auto"/>
              <w:right w:val="single" w:sz="8" w:space="0" w:color="auto"/>
            </w:tcBorders>
            <w:tcMar>
              <w:top w:w="0" w:type="dxa"/>
              <w:left w:w="108" w:type="dxa"/>
              <w:bottom w:w="0" w:type="dxa"/>
              <w:right w:w="108" w:type="dxa"/>
            </w:tcMa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Сохранение и развитие культуры муниципального района; реконструкция, реставрация, капитальный ремонт объектов культуры и культурного наследия; укрепление и модернизация материально-технической базы учреждений; </w:t>
            </w:r>
            <w:r w:rsidRPr="00ED4E8F">
              <w:rPr>
                <w:rFonts w:ascii="Times New Roman" w:hAnsi="Times New Roman"/>
                <w:sz w:val="24"/>
                <w:szCs w:val="24"/>
              </w:rPr>
              <w:lastRenderedPageBreak/>
              <w:t>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создание условий для получения художественного образования детей в сфере культуры; поддержка молодых дарований; совершенствование музейных процессов; обеспечение свободного доступа к музейным фондам и культурным ценностям; совершенствование методической работы и системы переподготовки, повышения квалификации специалистов учреждений культуры; обеспечение сохранности архивных документов,  создание информационных, организационных, правовых и экономических условий для развития приоритетных направлений туризма; финансовое обеспечение деятельности органов местного самоуправления Богучарского муниципального района и финансовое обеспечение других обязательств муниципального района; реализация мероприятий ВЦП  "Развитие культуры Богучарского муниципального района на 2012-2014гг."</w:t>
            </w:r>
          </w:p>
        </w:tc>
      </w:tr>
      <w:tr w:rsidR="00ED4E8F" w:rsidRPr="00ED4E8F" w:rsidTr="00AA78C4">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lastRenderedPageBreak/>
              <w:t>Задачи муниципальной программы</w:t>
            </w:r>
          </w:p>
        </w:tc>
        <w:tc>
          <w:tcPr>
            <w:tcW w:w="6379" w:type="dxa"/>
            <w:tcBorders>
              <w:top w:val="nil"/>
              <w:left w:val="nil"/>
              <w:bottom w:val="single" w:sz="8" w:space="0" w:color="auto"/>
              <w:right w:val="single" w:sz="8" w:space="0" w:color="auto"/>
            </w:tcBorders>
            <w:tcMar>
              <w:top w:w="0" w:type="dxa"/>
              <w:left w:w="108" w:type="dxa"/>
              <w:bottom w:w="0" w:type="dxa"/>
              <w:right w:w="108" w:type="dxa"/>
            </w:tcMa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Задачи программы:</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сохранение культурного наследия Богучарского муниципального района;</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сохранение и развитие:</w:t>
            </w:r>
          </w:p>
          <w:p w:rsidR="00ED4E8F" w:rsidRPr="00ED4E8F" w:rsidRDefault="00ED4E8F" w:rsidP="00AA78C4">
            <w:pPr>
              <w:pStyle w:val="af1"/>
              <w:ind w:left="-84" w:firstLine="84"/>
              <w:rPr>
                <w:rFonts w:ascii="Times New Roman" w:hAnsi="Times New Roman" w:cs="Times New Roman"/>
                <w:sz w:val="24"/>
                <w:szCs w:val="24"/>
              </w:rPr>
            </w:pPr>
            <w:r w:rsidRPr="00ED4E8F">
              <w:rPr>
                <w:rFonts w:ascii="Times New Roman" w:hAnsi="Times New Roman" w:cs="Times New Roman"/>
                <w:sz w:val="24"/>
                <w:szCs w:val="24"/>
              </w:rPr>
              <w:t>-сети учреждений культурно-досуговой сферы;</w:t>
            </w:r>
          </w:p>
          <w:p w:rsidR="00ED4E8F" w:rsidRPr="00ED4E8F" w:rsidRDefault="00ED4E8F" w:rsidP="00AA78C4">
            <w:pPr>
              <w:pStyle w:val="af1"/>
              <w:ind w:left="-84" w:firstLine="84"/>
              <w:rPr>
                <w:rFonts w:ascii="Times New Roman" w:hAnsi="Times New Roman" w:cs="Times New Roman"/>
                <w:sz w:val="24"/>
                <w:szCs w:val="24"/>
              </w:rPr>
            </w:pPr>
            <w:r w:rsidRPr="00ED4E8F">
              <w:rPr>
                <w:rFonts w:ascii="Times New Roman" w:hAnsi="Times New Roman" w:cs="Times New Roman"/>
                <w:sz w:val="24"/>
                <w:szCs w:val="24"/>
              </w:rPr>
              <w:t>-дополнительного художественно- эстетического образования детей;</w:t>
            </w:r>
          </w:p>
          <w:p w:rsidR="00ED4E8F" w:rsidRPr="00ED4E8F" w:rsidRDefault="00ED4E8F" w:rsidP="00AA78C4">
            <w:pPr>
              <w:pStyle w:val="af1"/>
              <w:ind w:left="-84" w:firstLine="84"/>
              <w:rPr>
                <w:rFonts w:ascii="Times New Roman" w:hAnsi="Times New Roman" w:cs="Times New Roman"/>
                <w:sz w:val="24"/>
                <w:szCs w:val="24"/>
              </w:rPr>
            </w:pPr>
            <w:r w:rsidRPr="00ED4E8F">
              <w:rPr>
                <w:rFonts w:ascii="Times New Roman" w:hAnsi="Times New Roman" w:cs="Times New Roman"/>
                <w:sz w:val="24"/>
                <w:szCs w:val="24"/>
              </w:rPr>
              <w:t>-библиотечного дела;</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-музейного дела и архивного дела;</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-организация районных фестивалей, конкурсов и выставок;</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поддержка коллективов народного творчества и молодых дарований;</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развитие и укрепление материально-технической базы учреждений культуры;</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развитие информационных услуг, предоставляемых населению.</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обеспечение подготовки и повышения квалификации кадров для учреждений культуры;</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внедрение инновационных форм работы и модернизация сферы культуры;</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развитие внутреннего и въездного туризма;</w:t>
            </w:r>
          </w:p>
          <w:p w:rsidR="00ED4E8F" w:rsidRPr="00ED4E8F" w:rsidRDefault="00ED4E8F" w:rsidP="00AA78C4">
            <w:pPr>
              <w:pStyle w:val="ConsPlusNonformat"/>
              <w:rPr>
                <w:rFonts w:ascii="Times New Roman" w:hAnsi="Times New Roman" w:cs="Times New Roman"/>
                <w:sz w:val="24"/>
                <w:szCs w:val="24"/>
              </w:rPr>
            </w:pPr>
            <w:r w:rsidRPr="00ED4E8F">
              <w:rPr>
                <w:rFonts w:ascii="Times New Roman" w:hAnsi="Times New Roman" w:cs="Times New Roman"/>
                <w:sz w:val="24"/>
                <w:szCs w:val="24"/>
              </w:rPr>
              <w:t>увеличение численности участников культурно-досуговых мероприятий;</w:t>
            </w:r>
          </w:p>
          <w:p w:rsidR="00ED4E8F" w:rsidRPr="00ED4E8F" w:rsidRDefault="00ED4E8F" w:rsidP="00AA78C4">
            <w:pPr>
              <w:pStyle w:val="ConsPlusNonformat"/>
              <w:rPr>
                <w:rFonts w:ascii="Times New Roman" w:hAnsi="Times New Roman" w:cs="Times New Roman"/>
                <w:sz w:val="24"/>
                <w:szCs w:val="24"/>
              </w:rPr>
            </w:pPr>
            <w:r w:rsidRPr="00ED4E8F">
              <w:rPr>
                <w:rFonts w:ascii="Times New Roman" w:hAnsi="Times New Roman" w:cs="Times New Roman"/>
                <w:sz w:val="24"/>
                <w:szCs w:val="24"/>
              </w:rPr>
              <w:t>увеличение доли публичных библиотек, подключенных к сети Интернет;</w:t>
            </w:r>
          </w:p>
          <w:p w:rsidR="00ED4E8F" w:rsidRPr="00ED4E8F" w:rsidRDefault="00ED4E8F" w:rsidP="00AA78C4">
            <w:pPr>
              <w:pStyle w:val="af1"/>
              <w:rPr>
                <w:rFonts w:ascii="Times New Roman" w:hAnsi="Times New Roman" w:cs="Times New Roman"/>
                <w:sz w:val="24"/>
                <w:szCs w:val="24"/>
              </w:rPr>
            </w:pPr>
            <w:r w:rsidRPr="00ED4E8F">
              <w:rPr>
                <w:rFonts w:ascii="Times New Roman" w:hAnsi="Times New Roman" w:cs="Times New Roman"/>
                <w:sz w:val="24"/>
                <w:szCs w:val="24"/>
              </w:rPr>
              <w:t>число пользователей библиотек;</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число посещений библиотек;</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увеличение количества библиографических записей в электронном каталоге библиотек Воронежской области;</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повышение уровня удовлетворенности граждан Богучарского муниципального района качеством предоставления муниципальных услуг в сфере культуры.</w:t>
            </w:r>
          </w:p>
        </w:tc>
      </w:tr>
      <w:tr w:rsidR="00ED4E8F" w:rsidRPr="00ED4E8F" w:rsidTr="00AA78C4">
        <w:trPr>
          <w:trHeight w:val="2471"/>
        </w:trPr>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lastRenderedPageBreak/>
              <w:t>Целевые показатели эффективности реализации муниципальной программы</w:t>
            </w:r>
          </w:p>
        </w:tc>
        <w:tc>
          <w:tcPr>
            <w:tcW w:w="637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увеличение доли детей, привлекаемых к участию в творческих мероприятиях, в общем числе детей;</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 охвата детей образовательными услугами детской школы искусств</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увеличение посещаемости музейных учреждений;</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увеличение доли музеев, имеющих сайт в сети "Интернет";</w:t>
            </w:r>
          </w:p>
          <w:p w:rsidR="00ED4E8F" w:rsidRPr="00ED4E8F" w:rsidRDefault="00ED4E8F" w:rsidP="00AA78C4">
            <w:pPr>
              <w:rPr>
                <w:rFonts w:ascii="Times New Roman" w:hAnsi="Times New Roman"/>
                <w:sz w:val="24"/>
                <w:szCs w:val="24"/>
              </w:rPr>
            </w:pPr>
            <w:r w:rsidRPr="00ED4E8F">
              <w:rPr>
                <w:rFonts w:ascii="Times New Roman" w:hAnsi="Times New Roman"/>
                <w:b/>
                <w:bCs/>
                <w:sz w:val="24"/>
                <w:szCs w:val="24"/>
              </w:rPr>
              <w:t>-</w:t>
            </w:r>
            <w:r w:rsidRPr="00ED4E8F">
              <w:rPr>
                <w:rFonts w:ascii="Times New Roman" w:hAnsi="Times New Roman"/>
                <w:sz w:val="24"/>
                <w:szCs w:val="24"/>
              </w:rPr>
              <w:t xml:space="preserve"> увеличение числа работников, прошедших профессиональную переподготовку или повышение квалификации.</w:t>
            </w:r>
          </w:p>
        </w:tc>
      </w:tr>
      <w:tr w:rsidR="00ED4E8F" w:rsidRPr="00ED4E8F" w:rsidTr="00AA78C4">
        <w:trPr>
          <w:trHeight w:val="60"/>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Сроки реализации муниципальной программы</w:t>
            </w:r>
          </w:p>
        </w:tc>
        <w:tc>
          <w:tcPr>
            <w:tcW w:w="6379" w:type="dxa"/>
            <w:tcBorders>
              <w:top w:val="nil"/>
              <w:left w:val="nil"/>
              <w:bottom w:val="single" w:sz="8" w:space="0" w:color="auto"/>
              <w:right w:val="single" w:sz="8" w:space="0" w:color="auto"/>
            </w:tcBorders>
            <w:tcMar>
              <w:top w:w="0" w:type="dxa"/>
              <w:left w:w="108" w:type="dxa"/>
              <w:bottom w:w="0" w:type="dxa"/>
              <w:right w:w="108" w:type="dxa"/>
            </w:tcMa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2014 – 2020годы</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r>
      <w:tr w:rsidR="00ED4E8F" w:rsidRPr="00ED4E8F" w:rsidTr="00AA78C4">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Объемы ассигнований муниципальной программы</w:t>
            </w:r>
          </w:p>
        </w:tc>
        <w:tc>
          <w:tcPr>
            <w:tcW w:w="6379" w:type="dxa"/>
            <w:tcBorders>
              <w:top w:val="nil"/>
              <w:left w:val="nil"/>
              <w:bottom w:val="single" w:sz="8" w:space="0" w:color="auto"/>
              <w:right w:val="single" w:sz="8" w:space="0" w:color="auto"/>
            </w:tcBorders>
            <w:tcMar>
              <w:top w:w="0" w:type="dxa"/>
              <w:left w:w="108" w:type="dxa"/>
              <w:bottom w:w="0" w:type="dxa"/>
              <w:right w:w="108" w:type="dxa"/>
            </w:tcMa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Общий объем ассигнований муниципальной программы составит </w:t>
            </w:r>
            <w:r w:rsidRPr="00ED4E8F">
              <w:rPr>
                <w:rFonts w:ascii="Times New Roman" w:hAnsi="Times New Roman"/>
                <w:b/>
                <w:sz w:val="24"/>
                <w:szCs w:val="24"/>
              </w:rPr>
              <w:t>437796,0 </w:t>
            </w:r>
            <w:r w:rsidRPr="00ED4E8F">
              <w:rPr>
                <w:rFonts w:ascii="Times New Roman" w:hAnsi="Times New Roman"/>
                <w:sz w:val="24"/>
                <w:szCs w:val="24"/>
              </w:rPr>
              <w:t>тыс. рублей, в том числе:</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за счет средств областного бюджета – </w:t>
            </w:r>
            <w:r w:rsidRPr="00ED4E8F">
              <w:rPr>
                <w:rFonts w:ascii="Times New Roman" w:hAnsi="Times New Roman"/>
                <w:b/>
                <w:sz w:val="24"/>
                <w:szCs w:val="24"/>
              </w:rPr>
              <w:t>185,0</w:t>
            </w:r>
            <w:r w:rsidRPr="00ED4E8F">
              <w:rPr>
                <w:rFonts w:ascii="Times New Roman" w:hAnsi="Times New Roman"/>
                <w:sz w:val="24"/>
                <w:szCs w:val="24"/>
              </w:rPr>
              <w:t xml:space="preserve"> тыс. рублей;</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за счет средств федерального бюджета–</w:t>
            </w:r>
            <w:r w:rsidRPr="00ED4E8F">
              <w:rPr>
                <w:rFonts w:ascii="Times New Roman" w:hAnsi="Times New Roman"/>
                <w:b/>
                <w:sz w:val="24"/>
                <w:szCs w:val="24"/>
              </w:rPr>
              <w:t xml:space="preserve">122,0 </w:t>
            </w:r>
            <w:r w:rsidRPr="00ED4E8F">
              <w:rPr>
                <w:rFonts w:ascii="Times New Roman" w:hAnsi="Times New Roman"/>
                <w:sz w:val="24"/>
                <w:szCs w:val="24"/>
              </w:rPr>
              <w:t>тыс. руб.</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за счет средств муниципального бюджета – </w:t>
            </w:r>
            <w:r w:rsidRPr="00ED4E8F">
              <w:rPr>
                <w:rFonts w:ascii="Times New Roman" w:hAnsi="Times New Roman"/>
                <w:b/>
                <w:sz w:val="24"/>
                <w:szCs w:val="24"/>
              </w:rPr>
              <w:t>437489,0</w:t>
            </w:r>
            <w:r w:rsidRPr="00ED4E8F">
              <w:rPr>
                <w:rFonts w:ascii="Times New Roman" w:hAnsi="Times New Roman"/>
                <w:sz w:val="24"/>
                <w:szCs w:val="24"/>
              </w:rPr>
              <w:t xml:space="preserve"> тыс. рублей.</w:t>
            </w:r>
          </w:p>
        </w:tc>
      </w:tr>
      <w:tr w:rsidR="00ED4E8F" w:rsidRPr="00ED4E8F" w:rsidTr="00AA78C4">
        <w:trPr>
          <w:trHeight w:val="60"/>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Ожидаемые конечные результаты реализации муниципальной программы</w:t>
            </w:r>
          </w:p>
        </w:tc>
        <w:tc>
          <w:tcPr>
            <w:tcW w:w="6379" w:type="dxa"/>
            <w:tcBorders>
              <w:top w:val="nil"/>
              <w:left w:val="nil"/>
              <w:bottom w:val="single" w:sz="8" w:space="0" w:color="auto"/>
              <w:right w:val="single" w:sz="8" w:space="0" w:color="auto"/>
            </w:tcBorders>
            <w:tcMar>
              <w:top w:w="0" w:type="dxa"/>
              <w:left w:w="108" w:type="dxa"/>
              <w:bottom w:w="0" w:type="dxa"/>
              <w:right w:w="108" w:type="dxa"/>
            </w:tcMar>
          </w:tcPr>
          <w:p w:rsidR="00ED4E8F" w:rsidRPr="00ED4E8F" w:rsidRDefault="00ED4E8F" w:rsidP="00AA78C4">
            <w:pPr>
              <w:pStyle w:val="ConsPlusNonformat"/>
              <w:rPr>
                <w:rFonts w:ascii="Times New Roman" w:hAnsi="Times New Roman" w:cs="Times New Roman"/>
                <w:sz w:val="24"/>
                <w:szCs w:val="24"/>
              </w:rPr>
            </w:pPr>
            <w:r w:rsidRPr="00ED4E8F">
              <w:rPr>
                <w:rFonts w:ascii="Times New Roman" w:hAnsi="Times New Roman" w:cs="Times New Roman"/>
                <w:sz w:val="24"/>
                <w:szCs w:val="24"/>
              </w:rPr>
              <w:t xml:space="preserve">-Формирование единого культурного пространства Богучарского муниципального района Воронежской области; </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-расширение спектра услуг в сфере культуры, оказываемых населению;</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сохранение культурного наследия и развитие творческого потенциала;</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-повышение качества проводимых</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мероприятий за счёт повышения уровня</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материально-технической</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обеспеченности учреждений культуры</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Богучарского муниципального района;</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-организация досуга населения, формирование правильной ценностной ориентации подрастающего поколения;</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-Сохранение и развитие системы эстетического образования, поддержка молодых дарований</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w:t>
            </w:r>
            <w:r w:rsidRPr="00ED4E8F">
              <w:rPr>
                <w:rFonts w:ascii="Times New Roman" w:hAnsi="Times New Roman"/>
                <w:b/>
                <w:sz w:val="24"/>
                <w:szCs w:val="24"/>
              </w:rPr>
              <w:t xml:space="preserve"> </w:t>
            </w:r>
            <w:r w:rsidRPr="00ED4E8F">
              <w:rPr>
                <w:rFonts w:ascii="Times New Roman" w:hAnsi="Times New Roman"/>
                <w:sz w:val="24"/>
                <w:szCs w:val="24"/>
              </w:rPr>
              <w:t>Обеспечение сохранности и ремонт военно-мемориальных объектов на территории Богучарского муниципального района</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обеспечение свободного доступа к музейным фондам и культурным ценностям, патриотическое воспитание подрастающего поколения</w:t>
            </w:r>
          </w:p>
          <w:p w:rsidR="00ED4E8F" w:rsidRPr="00ED4E8F" w:rsidRDefault="00ED4E8F" w:rsidP="00AA78C4">
            <w:pPr>
              <w:pStyle w:val="ConsPlusNonformat"/>
              <w:rPr>
                <w:rFonts w:ascii="Times New Roman" w:hAnsi="Times New Roman" w:cs="Times New Roman"/>
                <w:sz w:val="24"/>
                <w:szCs w:val="24"/>
              </w:rPr>
            </w:pPr>
            <w:r w:rsidRPr="00ED4E8F">
              <w:rPr>
                <w:rFonts w:ascii="Times New Roman" w:hAnsi="Times New Roman" w:cs="Times New Roman"/>
                <w:sz w:val="24"/>
                <w:szCs w:val="24"/>
              </w:rPr>
              <w:t>- увеличение уровня социального обеспечения работников культуры</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улучшение качества работы за счёт увеличения числа работников, прошедших профессиональную переподготовку или повышение квалификации.</w:t>
            </w:r>
          </w:p>
        </w:tc>
      </w:tr>
    </w:tbl>
    <w:p w:rsidR="00ED4E8F" w:rsidRPr="00ED4E8F" w:rsidRDefault="00ED4E8F" w:rsidP="00ED4E8F">
      <w:pPr>
        <w:ind w:firstLine="567"/>
        <w:rPr>
          <w:rFonts w:ascii="Times New Roman" w:eastAsia="Times New Roman" w:hAnsi="Times New Roman"/>
          <w:sz w:val="24"/>
          <w:szCs w:val="24"/>
        </w:rPr>
      </w:pPr>
      <w:r w:rsidRPr="00ED4E8F">
        <w:rPr>
          <w:rFonts w:ascii="Times New Roman" w:hAnsi="Times New Roman"/>
          <w:b/>
          <w:bCs/>
          <w:sz w:val="24"/>
          <w:szCs w:val="24"/>
        </w:rPr>
        <w:t xml:space="preserve">Раздел </w:t>
      </w:r>
      <w:r w:rsidRPr="00ED4E8F">
        <w:rPr>
          <w:rFonts w:ascii="Times New Roman" w:hAnsi="Times New Roman"/>
          <w:b/>
          <w:bCs/>
          <w:sz w:val="24"/>
          <w:szCs w:val="24"/>
          <w:lang w:val="en-US"/>
        </w:rPr>
        <w:t>I</w:t>
      </w:r>
      <w:r w:rsidRPr="00ED4E8F">
        <w:rPr>
          <w:rFonts w:ascii="Times New Roman" w:hAnsi="Times New Roman"/>
          <w:b/>
          <w:bCs/>
          <w:sz w:val="24"/>
          <w:szCs w:val="24"/>
        </w:rPr>
        <w:t>. Общая характеристика сферы реализации муниципальной  программы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В современном обществе культура играет основополагающую роль в развитии и самореализации личности, гуманизации общества и сохранении национальной самобытности народов, утверждении их достоинства, приобщении граждан к созданию и сохранению культурных ценностей.</w:t>
      </w:r>
    </w:p>
    <w:p w:rsidR="00ED4E8F" w:rsidRPr="00ED4E8F" w:rsidRDefault="00ED4E8F" w:rsidP="00ED4E8F">
      <w:pPr>
        <w:ind w:firstLine="567"/>
        <w:rPr>
          <w:rFonts w:ascii="Times New Roman" w:hAnsi="Times New Roman"/>
          <w:b/>
          <w:sz w:val="24"/>
          <w:szCs w:val="24"/>
        </w:rPr>
      </w:pPr>
      <w:r w:rsidRPr="00ED4E8F">
        <w:rPr>
          <w:rFonts w:ascii="Times New Roman" w:hAnsi="Times New Roman"/>
          <w:sz w:val="24"/>
          <w:szCs w:val="24"/>
        </w:rPr>
        <w:t xml:space="preserve">На фоне неизбежных противоречий общественной жизни в период ее трансформации необходимо укреплять сеть существующих учреждений культуры и образования в сфере </w:t>
      </w:r>
      <w:r w:rsidRPr="00ED4E8F">
        <w:rPr>
          <w:rFonts w:ascii="Times New Roman" w:hAnsi="Times New Roman"/>
          <w:sz w:val="24"/>
          <w:szCs w:val="24"/>
        </w:rPr>
        <w:lastRenderedPageBreak/>
        <w:t xml:space="preserve">культуры, поскольку именно они обеспечивают историческую преемственность поколений, сохранение, распространение и развитие национальной культуры и духовно-нравственных ценностей, в конечном счете определяя лицо того общества, в котором предстоит жить человечеству. Реализация данной программы осуществляется в   сфере  «Культура» Богучарского муниципального района Воронежской области. В настоящее время в Богучарском районе функционирует многопрофильная сеть из 75 учреждений культуры, которая обеспечивает развитие традиционной народной культуры,   библиотечного и музейного дела, дополнительного  образования в сфере культуры, в том числе: </w:t>
      </w:r>
      <w:r w:rsidRPr="00ED4E8F">
        <w:rPr>
          <w:rFonts w:ascii="Times New Roman" w:hAnsi="Times New Roman"/>
          <w:b/>
          <w:sz w:val="24"/>
          <w:szCs w:val="24"/>
        </w:rPr>
        <w:t xml:space="preserve"> </w:t>
      </w:r>
    </w:p>
    <w:p w:rsidR="00ED4E8F" w:rsidRPr="00ED4E8F" w:rsidRDefault="00ED4E8F" w:rsidP="00ED4E8F">
      <w:pPr>
        <w:ind w:firstLine="567"/>
        <w:rPr>
          <w:rFonts w:ascii="Times New Roman" w:hAnsi="Times New Roman"/>
          <w:b/>
          <w:sz w:val="24"/>
          <w:szCs w:val="24"/>
        </w:rPr>
      </w:pPr>
      <w:r w:rsidRPr="00ED4E8F">
        <w:rPr>
          <w:rFonts w:ascii="Times New Roman" w:hAnsi="Times New Roman"/>
          <w:b/>
          <w:sz w:val="24"/>
          <w:szCs w:val="24"/>
        </w:rPr>
        <w:t xml:space="preserve">- </w:t>
      </w:r>
      <w:r w:rsidRPr="00ED4E8F">
        <w:rPr>
          <w:rFonts w:ascii="Times New Roman" w:hAnsi="Times New Roman"/>
          <w:sz w:val="24"/>
          <w:szCs w:val="24"/>
        </w:rPr>
        <w:t xml:space="preserve">учреждения культуры клубного типа – 37, из них: районные – </w:t>
      </w:r>
      <w:r w:rsidRPr="00ED4E8F">
        <w:rPr>
          <w:rFonts w:ascii="Times New Roman" w:hAnsi="Times New Roman"/>
          <w:b/>
          <w:sz w:val="24"/>
          <w:szCs w:val="24"/>
        </w:rPr>
        <w:t>3</w:t>
      </w:r>
      <w:r w:rsidRPr="00ED4E8F">
        <w:rPr>
          <w:rFonts w:ascii="Times New Roman" w:hAnsi="Times New Roman"/>
          <w:sz w:val="24"/>
          <w:szCs w:val="24"/>
        </w:rPr>
        <w:t xml:space="preserve"> (РДК, Дом народного творчества и ремёсел, кльтурно-досуговый центр детей и молодёжи), городские  - </w:t>
      </w:r>
      <w:r w:rsidRPr="00ED4E8F">
        <w:rPr>
          <w:rFonts w:ascii="Times New Roman" w:hAnsi="Times New Roman"/>
          <w:b/>
          <w:sz w:val="24"/>
          <w:szCs w:val="24"/>
        </w:rPr>
        <w:t>1</w:t>
      </w:r>
      <w:r w:rsidRPr="00ED4E8F">
        <w:rPr>
          <w:rFonts w:ascii="Times New Roman" w:hAnsi="Times New Roman"/>
          <w:sz w:val="24"/>
          <w:szCs w:val="24"/>
        </w:rPr>
        <w:t xml:space="preserve"> (Дом культуры ветеранов), сельские – </w:t>
      </w:r>
      <w:r w:rsidRPr="00ED4E8F">
        <w:rPr>
          <w:rFonts w:ascii="Times New Roman" w:hAnsi="Times New Roman"/>
          <w:b/>
          <w:sz w:val="24"/>
          <w:szCs w:val="24"/>
        </w:rPr>
        <w:t>31 (</w:t>
      </w:r>
      <w:r w:rsidRPr="00ED4E8F">
        <w:rPr>
          <w:rFonts w:ascii="Times New Roman" w:hAnsi="Times New Roman"/>
          <w:sz w:val="24"/>
          <w:szCs w:val="24"/>
        </w:rPr>
        <w:t>23 СДК, 8 СК),  2 автоклуба;</w:t>
      </w:r>
    </w:p>
    <w:p w:rsidR="00ED4E8F" w:rsidRPr="00ED4E8F" w:rsidRDefault="00ED4E8F" w:rsidP="00ED4E8F">
      <w:pPr>
        <w:ind w:firstLine="567"/>
        <w:rPr>
          <w:rFonts w:ascii="Times New Roman" w:hAnsi="Times New Roman"/>
          <w:sz w:val="24"/>
          <w:szCs w:val="24"/>
        </w:rPr>
      </w:pPr>
      <w:r w:rsidRPr="00ED4E8F">
        <w:rPr>
          <w:rFonts w:ascii="Times New Roman" w:hAnsi="Times New Roman"/>
          <w:b/>
          <w:sz w:val="24"/>
          <w:szCs w:val="24"/>
        </w:rPr>
        <w:t xml:space="preserve">- </w:t>
      </w:r>
      <w:r w:rsidRPr="00ED4E8F">
        <w:rPr>
          <w:rFonts w:ascii="Times New Roman" w:hAnsi="Times New Roman"/>
          <w:sz w:val="24"/>
          <w:szCs w:val="24"/>
        </w:rPr>
        <w:t>библиотеки – 32 (центральная районная библиотека – 1, сельские библиотеки – 30, городская детская библиотека-</w:t>
      </w:r>
      <w:r w:rsidRPr="00ED4E8F">
        <w:rPr>
          <w:rFonts w:ascii="Times New Roman" w:hAnsi="Times New Roman"/>
          <w:b/>
          <w:sz w:val="24"/>
          <w:szCs w:val="24"/>
        </w:rPr>
        <w:t xml:space="preserve"> </w:t>
      </w:r>
      <w:r w:rsidRPr="00ED4E8F">
        <w:rPr>
          <w:rFonts w:ascii="Times New Roman" w:hAnsi="Times New Roman"/>
          <w:sz w:val="24"/>
          <w:szCs w:val="24"/>
        </w:rPr>
        <w:t>1;</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районный историко-краеведческий музей – 1;</w:t>
      </w:r>
    </w:p>
    <w:p w:rsidR="00ED4E8F" w:rsidRPr="00ED4E8F" w:rsidRDefault="00ED4E8F" w:rsidP="00ED4E8F">
      <w:pPr>
        <w:ind w:firstLine="567"/>
        <w:rPr>
          <w:rFonts w:ascii="Times New Roman" w:hAnsi="Times New Roman"/>
          <w:sz w:val="24"/>
          <w:szCs w:val="24"/>
        </w:rPr>
      </w:pPr>
      <w:r w:rsidRPr="00ED4E8F">
        <w:rPr>
          <w:rFonts w:ascii="Times New Roman" w:hAnsi="Times New Roman"/>
          <w:b/>
          <w:sz w:val="24"/>
          <w:szCs w:val="24"/>
        </w:rPr>
        <w:t xml:space="preserve">( </w:t>
      </w:r>
      <w:r w:rsidRPr="00ED4E8F">
        <w:rPr>
          <w:rFonts w:ascii="Times New Roman" w:hAnsi="Times New Roman"/>
          <w:sz w:val="24"/>
          <w:szCs w:val="24"/>
        </w:rPr>
        <w:t>в т. ч.: выставочный зал; дом-музей А.М.Кищенко.)</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детская школа искусств – 1(в т. ч.: Лофицкий сельский филиал; Дьяченковский сельский филиал);</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кинотеатр «Шторм»;</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- 8 самодеятельных коллективов, имеющие почётное звание     «народный».</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На развитие культуры в районе влияет недостаточность бюджетного финансирования. По-прежнему многие  учреждения культуры требуют ремонта, имеют слабую материально-техническую базу, из-за чего отстают в освоении новых технологий. В то же время возможность увеличения собственных доходов учреждений культуры ограничена их социальными целями, недостаточным уровнем благосостояния населения.</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Тесная взаимосвязь процессов, происходящих в сфере культуры с процессами, происходящими в обществе, делает необходимым условием дальнейшего развития отрасли использование программно-целевого метода.</w:t>
      </w:r>
    </w:p>
    <w:p w:rsidR="00ED4E8F" w:rsidRPr="00ED4E8F" w:rsidRDefault="00ED4E8F" w:rsidP="00ED4E8F">
      <w:pPr>
        <w:pStyle w:val="af2"/>
        <w:ind w:firstLine="567"/>
        <w:rPr>
          <w:rFonts w:ascii="Times New Roman" w:hAnsi="Times New Roman"/>
          <w:sz w:val="24"/>
          <w:szCs w:val="24"/>
        </w:rPr>
      </w:pPr>
      <w:r w:rsidRPr="00ED4E8F">
        <w:rPr>
          <w:rFonts w:ascii="Times New Roman" w:hAnsi="Times New Roman"/>
          <w:sz w:val="24"/>
          <w:szCs w:val="24"/>
        </w:rPr>
        <w:t xml:space="preserve">Мероприятия Программы направлены на совершенствование условий для реализации конституционного права населения района на участие в культурной жизни, обеспечение доступа к культурным ценностям, сохранение и поддержание преемственности культурных традиций, повышение значения культуры в жизни общества. Требуется переход к  новому уровню функционирования отрасли культуры, включая библиотечное, музейное дело,  развитие традиционной народной  культуры и самодеятельного творчества,  дополнительного образования . Программа "Развитие культуры и туризма Богучарского муниципального района" на 2014-2020 гг. (далее Программа) разработана с учетом задач, установленных в соответствии с Концепцией долгосрочного социально-экономического развития РФ на период до </w:t>
      </w:r>
      <w:smartTag w:uri="urn:schemas-microsoft-com:office:smarttags" w:element="metricconverter">
        <w:smartTagPr>
          <w:attr w:name="ProductID" w:val="2020 г"/>
        </w:smartTagPr>
        <w:r w:rsidRPr="00ED4E8F">
          <w:rPr>
            <w:rFonts w:ascii="Times New Roman" w:hAnsi="Times New Roman"/>
            <w:sz w:val="24"/>
            <w:szCs w:val="24"/>
          </w:rPr>
          <w:t>2020 г</w:t>
        </w:r>
      </w:smartTag>
      <w:r w:rsidRPr="00ED4E8F">
        <w:rPr>
          <w:rFonts w:ascii="Times New Roman" w:hAnsi="Times New Roman"/>
          <w:sz w:val="24"/>
          <w:szCs w:val="24"/>
        </w:rPr>
        <w:t>. , Указом Президента Российской Федерации от 07.05.2012  №597 «О мероприятиях по реализации государственной социальной политики», распоряжением Правительства Российской Федерации от 28.12.2012   №2606-р «Об утверждении плана мероприятий  «Изменения в отраслях социальной сферы , направленные на  повышение эффективности сферы культуры», распоряжениями Правительства Воронежской области от 27.02.2013 №117-р «Об утверждении плана мероприятий («дорожной карты») Воронежской области  «Изменения в отраслях социальной сферы , направленные на  повышение эффективности сферы культуры», от 22.04.2013 № 298-р, распоряжения администрации Богучарского муниципального района от 17.04.2013 № 100-р«Об утверждении плана мероприятий («дорожной карты») Богучарского муниципального района Воронежской области  «Изменения в отраслях социальной сферы , направленные на  повышение эффективности сферы культуры».</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Реализация такого перехода  предполагает:</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 комплексное решение задач реализации муниципальной политики в области культуры в рамках широкого взаимодействия всех основных участников культурного процесса;</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 качественное изменение подходов к оказанию услуг  в сфере культуры,</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 обеспечение широкого, без каких-либо ограничений, доступа каждого гражданина к культурным ценностям через формирование публичных электронных библиотек и музейных Интернет-ресурсов</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 xml:space="preserve">- улучшения материально-технической базы отрасли, </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 укрепление кадрового потенциала</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lastRenderedPageBreak/>
        <w:t>- формирование позитивного имиджа Богучарского района как территории привлекательной для туристов.</w:t>
      </w:r>
    </w:p>
    <w:p w:rsidR="00ED4E8F" w:rsidRPr="00ED4E8F" w:rsidRDefault="00ED4E8F" w:rsidP="00ED4E8F">
      <w:pPr>
        <w:rPr>
          <w:rFonts w:ascii="Times New Roman" w:hAnsi="Times New Roman"/>
          <w:sz w:val="24"/>
          <w:szCs w:val="24"/>
        </w:rPr>
      </w:pPr>
      <w:r w:rsidRPr="00ED4E8F">
        <w:rPr>
          <w:rFonts w:ascii="Times New Roman" w:hAnsi="Times New Roman"/>
          <w:b/>
          <w:bCs/>
          <w:sz w:val="24"/>
          <w:szCs w:val="24"/>
        </w:rPr>
        <w:t xml:space="preserve">Раздел </w:t>
      </w:r>
      <w:r w:rsidRPr="00ED4E8F">
        <w:rPr>
          <w:rFonts w:ascii="Times New Roman" w:hAnsi="Times New Roman"/>
          <w:b/>
          <w:bCs/>
          <w:sz w:val="24"/>
          <w:szCs w:val="24"/>
          <w:lang w:val="en-US"/>
        </w:rPr>
        <w:t>II</w:t>
      </w:r>
      <w:r w:rsidRPr="00ED4E8F">
        <w:rPr>
          <w:rFonts w:ascii="Times New Roman" w:hAnsi="Times New Roman"/>
          <w:b/>
          <w:bCs/>
          <w:sz w:val="24"/>
          <w:szCs w:val="24"/>
        </w:rPr>
        <w:t>.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муниципальной программы, сроков и этапов реализации муниципальной программы</w:t>
      </w:r>
    </w:p>
    <w:p w:rsidR="00ED4E8F" w:rsidRPr="00ED4E8F" w:rsidRDefault="00ED4E8F" w:rsidP="00ED4E8F">
      <w:pPr>
        <w:rPr>
          <w:rFonts w:ascii="Times New Roman" w:hAnsi="Times New Roman"/>
          <w:bCs/>
          <w:sz w:val="24"/>
          <w:szCs w:val="24"/>
        </w:rPr>
      </w:pPr>
      <w:r w:rsidRPr="00ED4E8F">
        <w:rPr>
          <w:rFonts w:ascii="Times New Roman" w:hAnsi="Times New Roman"/>
          <w:bCs/>
          <w:sz w:val="24"/>
          <w:szCs w:val="24"/>
        </w:rPr>
        <w:t>2.1. Приоритеты муниципальной  политики в сфере реализации муниципальной  программы.</w:t>
      </w:r>
    </w:p>
    <w:p w:rsidR="00ED4E8F" w:rsidRPr="00ED4E8F" w:rsidRDefault="00ED4E8F" w:rsidP="00ED4E8F">
      <w:pPr>
        <w:rPr>
          <w:rFonts w:ascii="Times New Roman" w:hAnsi="Times New Roman"/>
          <w:sz w:val="24"/>
          <w:szCs w:val="24"/>
        </w:rPr>
      </w:pPr>
      <w:r w:rsidRPr="00ED4E8F">
        <w:rPr>
          <w:rFonts w:ascii="Times New Roman" w:hAnsi="Times New Roman"/>
          <w:sz w:val="24"/>
          <w:szCs w:val="24"/>
        </w:rPr>
        <w:t> </w:t>
      </w:r>
      <w:r w:rsidRPr="00ED4E8F">
        <w:rPr>
          <w:rFonts w:ascii="Times New Roman" w:hAnsi="Times New Roman"/>
          <w:sz w:val="24"/>
          <w:szCs w:val="24"/>
        </w:rPr>
        <w:tab/>
        <w:t>Развитие сферы культуры является одним из приоритетных направлений социальной политики государства.</w:t>
      </w:r>
    </w:p>
    <w:p w:rsidR="00ED4E8F" w:rsidRPr="00ED4E8F" w:rsidRDefault="00ED4E8F" w:rsidP="00ED4E8F">
      <w:pPr>
        <w:rPr>
          <w:rFonts w:ascii="Times New Roman" w:hAnsi="Times New Roman"/>
          <w:sz w:val="24"/>
          <w:szCs w:val="24"/>
        </w:rPr>
      </w:pPr>
      <w:r w:rsidRPr="00ED4E8F">
        <w:rPr>
          <w:rFonts w:ascii="Times New Roman" w:hAnsi="Times New Roman"/>
          <w:sz w:val="24"/>
          <w:szCs w:val="24"/>
        </w:rPr>
        <w:tab/>
        <w:t>В соответствии с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 1662-р, (далее – Концепция) для достижения качественных результатов в культурной политике России выделяются следующие приоритетные направления:</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обеспечение максимальной доступности для граждан России культурных благ и образования в сфере культуры и искусства;</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создание условий для повышения качества и разнообразия услуг, предоставляемых в сфере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сохранение и популяризация культурного наследия народов России;</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совершенствование организационных, экономических и правовых механизмов развития сферы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Отрасль культуры объединяет деятельность по развитию библиотечного, музейного дела, поддержке и развитию исполнительских искусств, кинематографии, сохранению нематериального культурного наследия и развитию традиционной народной культуры, укреплению межрегиональных связей в сфере культуры.</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 xml:space="preserve">2.2. Цели, задачи и показатели (индикаторы) достижения целей и решения задач.   </w:t>
      </w:r>
    </w:p>
    <w:p w:rsidR="00ED4E8F" w:rsidRPr="00ED4E8F" w:rsidRDefault="00ED4E8F" w:rsidP="00ED4E8F">
      <w:pPr>
        <w:pStyle w:val="af2"/>
        <w:ind w:firstLine="567"/>
        <w:rPr>
          <w:rFonts w:ascii="Times New Roman" w:hAnsi="Times New Roman"/>
          <w:sz w:val="24"/>
          <w:szCs w:val="24"/>
        </w:rPr>
      </w:pPr>
      <w:r w:rsidRPr="00ED4E8F">
        <w:rPr>
          <w:rFonts w:ascii="Times New Roman" w:hAnsi="Times New Roman"/>
          <w:sz w:val="24"/>
          <w:szCs w:val="24"/>
        </w:rPr>
        <w:t>В соответствии с Указом Президента Российской Федерации от 07.05.2012  № 597 «О мероприятиях по реализации государственной социальной политики», распоряжением Правительства Российской Федерации от 28.12.2012   №2606-р «Об утверждении плана мероприятий  «Изменения в отраслях социальной сферы , направленные на  повышение эффективности сферы культуры», распоряжениями Правительства Воронежской области от 27.02.2013 №117-р «Об утверждении плана мероприятий («дорожной карты») Воронежской области  «Изменения в отраслях социальной сферы , направленные на  повышение эффективности сферы культуры», от 22.04.2013 № 298-р, распоряжения администрации Богучарского муниципального района от 17.04.2013 № 100-р «Об утверждении плана мероприятий («дорожной карты») Богучарского муниципального района Воронежской области  «Изменения в отраслях социальной сферы , направленные на  повышение эффективности сферы культуры»,  Стратегией социально-экономического развития Воронежской области на период до 2020 года и Программой комплексного социально-экономического развития Богучарского муниципального района   определены следующие основные приоритетные направления   в сфере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формирование единого культурного пространства района;</w:t>
      </w:r>
    </w:p>
    <w:p w:rsidR="00ED4E8F" w:rsidRPr="00ED4E8F" w:rsidRDefault="00ED4E8F" w:rsidP="00ED4E8F">
      <w:pPr>
        <w:pStyle w:val="ConsNonformat"/>
        <w:ind w:right="0" w:firstLine="567"/>
        <w:rPr>
          <w:rFonts w:ascii="Times New Roman" w:hAnsi="Times New Roman" w:cs="Times New Roman"/>
          <w:sz w:val="24"/>
          <w:szCs w:val="24"/>
        </w:rPr>
      </w:pPr>
      <w:r w:rsidRPr="00ED4E8F">
        <w:rPr>
          <w:rFonts w:ascii="Times New Roman" w:hAnsi="Times New Roman" w:cs="Times New Roman"/>
          <w:sz w:val="24"/>
          <w:szCs w:val="24"/>
        </w:rPr>
        <w:t xml:space="preserve">- укрепление материально-технической базы учреждений культуры; </w:t>
      </w:r>
    </w:p>
    <w:p w:rsidR="00ED4E8F" w:rsidRPr="00ED4E8F" w:rsidRDefault="00ED4E8F" w:rsidP="00ED4E8F">
      <w:pPr>
        <w:pStyle w:val="ConsNonformat"/>
        <w:ind w:right="0" w:firstLine="567"/>
        <w:rPr>
          <w:rFonts w:ascii="Times New Roman" w:hAnsi="Times New Roman" w:cs="Times New Roman"/>
          <w:sz w:val="24"/>
          <w:szCs w:val="24"/>
        </w:rPr>
      </w:pPr>
      <w:r w:rsidRPr="00ED4E8F">
        <w:rPr>
          <w:rFonts w:ascii="Times New Roman" w:hAnsi="Times New Roman" w:cs="Times New Roman"/>
          <w:sz w:val="24"/>
          <w:szCs w:val="24"/>
        </w:rPr>
        <w:t xml:space="preserve">- обеспечение сохранности и всеобщей доступности информационных ресурсов:     </w:t>
      </w:r>
    </w:p>
    <w:p w:rsidR="00ED4E8F" w:rsidRPr="00ED4E8F" w:rsidRDefault="00ED4E8F" w:rsidP="00ED4E8F">
      <w:pPr>
        <w:pStyle w:val="ConsNonformat"/>
        <w:ind w:right="0" w:firstLine="567"/>
        <w:rPr>
          <w:rFonts w:ascii="Times New Roman" w:hAnsi="Times New Roman" w:cs="Times New Roman"/>
          <w:sz w:val="24"/>
          <w:szCs w:val="24"/>
        </w:rPr>
      </w:pPr>
      <w:r w:rsidRPr="00ED4E8F">
        <w:rPr>
          <w:rFonts w:ascii="Times New Roman" w:hAnsi="Times New Roman" w:cs="Times New Roman"/>
          <w:sz w:val="24"/>
          <w:szCs w:val="24"/>
        </w:rPr>
        <w:t>- фондов библиотек</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обеспечение сохранности историко-культурного наследия; патриотическое воспитание подрастающего поколения</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повышение социальной и территориальной доступности качественных культурных благ и услуг, системы художественного образования;</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участие в культурной жизни посредством предоставления услуг по обеспечению доступа населения к музейным ценностям, в том числе обеспечению сохранности музейных фондов;</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развитие внутреннего и въездного туризма;</w:t>
      </w:r>
    </w:p>
    <w:p w:rsidR="00ED4E8F" w:rsidRPr="00ED4E8F" w:rsidRDefault="00ED4E8F" w:rsidP="00ED4E8F">
      <w:pPr>
        <w:pStyle w:val="ConsNonformat"/>
        <w:ind w:right="0" w:firstLine="567"/>
        <w:rPr>
          <w:rFonts w:ascii="Times New Roman" w:hAnsi="Times New Roman" w:cs="Times New Roman"/>
          <w:sz w:val="24"/>
          <w:szCs w:val="24"/>
        </w:rPr>
      </w:pPr>
      <w:r w:rsidRPr="00ED4E8F">
        <w:rPr>
          <w:rFonts w:ascii="Times New Roman" w:hAnsi="Times New Roman" w:cs="Times New Roman"/>
          <w:sz w:val="24"/>
          <w:szCs w:val="24"/>
        </w:rPr>
        <w:t>повышение социального статуса работников культуры (уровень доходов, общественное признание) и  системы подготовки кадров.</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ab/>
        <w:t>Данная муниципальная программа разработана с учетом основных направлений государственной политики в сфере культуры и туризма.</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lastRenderedPageBreak/>
        <w:tab/>
        <w:t>Цель муниципальной программы – Сохранение и развитие культуры муниципального района; реконструкция, реставрация, капитальный ремонт объектов культуры и культурного наследия; укрепление и модернизация материально-технической базы учреждений;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создание условий для получения художественного образования детей в сфере культуры; поддержка молодых дарований; совершенствование музейных процессов; обеспечение свободного доступа к музейным фондам и культурным ценностям; совершенствование методической работы и системы переподготовки, повышения квалификации специалистов учреждений культуры; обеспечение сохранности архивных документов  создание информационных, организационных, правовых и экономических условий для развития приоритетных направлений туризма; финансовое обеспечение деятельности органов местного самоуправления Богучарского муниципального района и финансовое обеспечение других обязательств муниципального района; реализация мероприятий ВЦП  "Развитие культуры Богучарского муниципального района на 2012-2014гг."</w:t>
      </w:r>
      <w:r w:rsidRPr="00ED4E8F">
        <w:rPr>
          <w:rFonts w:ascii="Times New Roman" w:hAnsi="Times New Roman"/>
          <w:sz w:val="24"/>
          <w:szCs w:val="24"/>
        </w:rPr>
        <w:tab/>
        <w:t>Для достижения целей программы необходимо решение задач:</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сохранение культурного наследия Богучарского муниципального района;</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сохранение и развитие:</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 сети учреждений культурно-досуговой сферы;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дополнительного художественно - эстетического образования детей;</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библиотечного дела;</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музейного дела и архивного дела;</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организация районных фестивалей, конкурсов и выставок;</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поддержка коллективов народного творчества и молодых дарований;</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развитие и укрепление материально-технической базы учреждений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развитие информационных услуг, предоставляемых населению.</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обеспечение подготовки и повышения квалификации кадров для учреждений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внедрение инновационных форм работы и модернизация сферы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развитие внутреннего и въездного туризма;</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ab/>
        <w:t>Целевые показатели эффективности, характеризующие достижение цели и задач муниципальной программы, следующие:</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увеличение численности участников культурно-досуговых мероприятий;</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увеличение доли публичных библиотек, подключенных к сети Интернет;</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число пользователей библиотек;</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число посещений библиотек;</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повышение уровня удовлетворенности граждан Богучарского муниципального района качеством предоставления муниципальных услуг в сфере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увеличение доли детей, привлекаемых к участию в творческих мероприятиях, в общем числе детей;</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охвата детей образовательными услугами детской школы искусств;</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увеличение посещаемости музейных учреждений;</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увеличение доли музеев, имеющих сайт в сети "Интернет";</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увеличение доли объектов культурного наследия Богучарского муниципального района, находящихся в удовлетворительном состоянии, в общем количестве объектов культурного наследия муниципального  значения.</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Описания показателей (индикаторов) подпрограмм представлены в приложении 1.</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Улучшение значений целевых показателей (индикаторов) в рамках реализации Программы предполагается за счет:</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внедрения современных информационных и инновационных технологий в сферах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Улучшение значений целевых показателей (индикаторов) в рамках реализации Программы предполагается за счет:</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сохранение кадрового состава, повышения квалификации специалистов</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lastRenderedPageBreak/>
        <w:t>- внедрения современных информационных и инновационных технологий в сферах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Для достижения качественных результатов выделяются следующие приоритетные направления:</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обеспечение максимальной доступности для населения культурных благ и образования в сфере культуры и искусства;</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создание условий для повышения качества и разнообразия услуг, предоставляемых в сфере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сохранение и популяризация культурного наследия;</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совершенствование организационных, экономических и правовых механизмов развития сферы культуры.</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2.3. Сроки и этапы реализации муниципальной  программы.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Общий срок реализации программы рассчитан на период с 2014 по 2020 год.</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В процессе реализации будут сформированы правовые, организационные и методические условия, необходимые для эффективной реализации Программы, в том числе: совершенствование нормативно-правовой базы сфер культуры и туризма, осуществление подготовки и переподготовки персонала, информационная поддержка Программы и др.</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Будет обеспечено новое качество услуг в сферах культуры и туризма</w:t>
      </w:r>
    </w:p>
    <w:p w:rsidR="00ED4E8F" w:rsidRPr="00ED4E8F" w:rsidRDefault="00ED4E8F" w:rsidP="00ED4E8F">
      <w:pPr>
        <w:ind w:firstLine="567"/>
        <w:rPr>
          <w:rFonts w:ascii="Times New Roman" w:hAnsi="Times New Roman"/>
          <w:b/>
          <w:sz w:val="24"/>
          <w:szCs w:val="24"/>
        </w:rPr>
      </w:pPr>
      <w:r w:rsidRPr="00ED4E8F">
        <w:rPr>
          <w:rFonts w:ascii="Times New Roman" w:hAnsi="Times New Roman"/>
          <w:b/>
          <w:sz w:val="24"/>
          <w:szCs w:val="24"/>
        </w:rPr>
        <w:t xml:space="preserve">Раздел </w:t>
      </w:r>
      <w:r w:rsidRPr="00ED4E8F">
        <w:rPr>
          <w:rFonts w:ascii="Times New Roman" w:hAnsi="Times New Roman"/>
          <w:b/>
          <w:sz w:val="24"/>
          <w:szCs w:val="24"/>
          <w:lang w:val="en-US"/>
        </w:rPr>
        <w:t>III</w:t>
      </w:r>
      <w:r w:rsidRPr="00ED4E8F">
        <w:rPr>
          <w:rFonts w:ascii="Times New Roman" w:hAnsi="Times New Roman"/>
          <w:b/>
          <w:sz w:val="24"/>
          <w:szCs w:val="24"/>
        </w:rPr>
        <w:t>. Обоснование выделения подпрограмм и обобщенная характеристика основных мероприятий</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Состав задач и соответственно подпрограмм муниципальной программы определен с учетом основных направлений реализации муниципальных программ, установленных Перечнем муниципальных программ Богучарского муниципального района Воронежской области, утвержденным распоряжением администрации Богучарского муниципального района от 23. 09 </w:t>
      </w:r>
      <w:smartTag w:uri="urn:schemas-microsoft-com:office:smarttags" w:element="metricconverter">
        <w:smartTagPr>
          <w:attr w:name="ProductID" w:val=".2013 г"/>
        </w:smartTagPr>
        <w:r w:rsidRPr="00ED4E8F">
          <w:rPr>
            <w:rFonts w:ascii="Times New Roman" w:hAnsi="Times New Roman"/>
            <w:sz w:val="24"/>
            <w:szCs w:val="24"/>
          </w:rPr>
          <w:t>.2013 г</w:t>
        </w:r>
      </w:smartTag>
      <w:r w:rsidRPr="00ED4E8F">
        <w:rPr>
          <w:rFonts w:ascii="Times New Roman" w:hAnsi="Times New Roman"/>
          <w:sz w:val="24"/>
          <w:szCs w:val="24"/>
        </w:rPr>
        <w:t xml:space="preserve">.  №  281-р. </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Согласно данному распоряжению задачей муниципальной программы является:</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сохранение и развитие культуры муниципального района; реконструкция, реставрация, капитальный ремонт объектов культуры и культурного наследия; укрепление и модернизация материально-технической базы учреждений;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кинообслуживания сельского населения; создание условий для получения художественного образования детей в сфере культуры; поддержка молодых дарований; совершенствование музейных процессов; обеспечение свободного доступа к музейным фондам и культурным ценностям; совершенствование методической работы и системы переподготовки, повышения квалификации специалистов учреждений культуры; обеспечение сохранности архивных документов  создание информационных, организационных, правовых и экономических условий для развития приоритетных направлений туризма; финансовое обеспечение деятельности органов местного самоуправления Богучарского муниципального района и финансовое обеспечение других обязательств муниципального района.</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Состав подпрограмм определен исходя из состава задач униципальной программы:</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Cs w:val="0"/>
          <w:sz w:val="24"/>
          <w:szCs w:val="24"/>
        </w:rPr>
        <w:t>Подпрограмма 1.</w:t>
      </w:r>
      <w:r w:rsidRPr="00ED4E8F">
        <w:rPr>
          <w:rFonts w:ascii="Times New Roman" w:hAnsi="Times New Roman" w:cs="Times New Roman"/>
          <w:b w:val="0"/>
          <w:bCs w:val="0"/>
          <w:sz w:val="24"/>
          <w:szCs w:val="24"/>
        </w:rPr>
        <w:t xml:space="preserve"> «</w:t>
      </w:r>
      <w:r w:rsidRPr="00ED4E8F">
        <w:rPr>
          <w:rFonts w:ascii="Times New Roman" w:hAnsi="Times New Roman" w:cs="Times New Roman"/>
          <w:b w:val="0"/>
          <w:sz w:val="24"/>
          <w:szCs w:val="24"/>
        </w:rPr>
        <w:t>Развитие  культурно-досуговых учреждений, библиотечного дела и сохранение исторического наследия Богучарского муниципального района Воронежской области»;</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sz w:val="24"/>
          <w:szCs w:val="24"/>
        </w:rPr>
        <w:t xml:space="preserve">Подпрограмма 2. </w:t>
      </w:r>
      <w:r w:rsidRPr="00ED4E8F">
        <w:rPr>
          <w:rFonts w:ascii="Times New Roman" w:hAnsi="Times New Roman" w:cs="Times New Roman"/>
          <w:b w:val="0"/>
          <w:bCs w:val="0"/>
          <w:sz w:val="24"/>
          <w:szCs w:val="24"/>
        </w:rPr>
        <w:t>«</w:t>
      </w:r>
      <w:r w:rsidRPr="00ED4E8F">
        <w:rPr>
          <w:rFonts w:ascii="Times New Roman" w:hAnsi="Times New Roman" w:cs="Times New Roman"/>
          <w:b w:val="0"/>
          <w:sz w:val="24"/>
          <w:szCs w:val="24"/>
        </w:rPr>
        <w:t>Сохранение и развитие дополнительного образования в  сфере культуры Богучарского муниципального района Воронежской области».</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Выделение подпрограмм в составе  программы обусловлено, исходя из необходимости достижения ее целей и задач.</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 </w:t>
      </w:r>
      <w:r w:rsidRPr="00ED4E8F">
        <w:rPr>
          <w:rFonts w:ascii="Times New Roman" w:hAnsi="Times New Roman"/>
          <w:sz w:val="24"/>
          <w:szCs w:val="24"/>
        </w:rPr>
        <w:tab/>
        <w:t xml:space="preserve">Подпрограмма </w:t>
      </w:r>
      <w:r w:rsidRPr="00ED4E8F">
        <w:rPr>
          <w:rFonts w:ascii="Times New Roman" w:hAnsi="Times New Roman"/>
          <w:bCs/>
          <w:sz w:val="24"/>
          <w:szCs w:val="24"/>
        </w:rPr>
        <w:t>«</w:t>
      </w:r>
      <w:r w:rsidRPr="00ED4E8F">
        <w:rPr>
          <w:rFonts w:ascii="Times New Roman" w:hAnsi="Times New Roman"/>
          <w:sz w:val="24"/>
          <w:szCs w:val="24"/>
        </w:rPr>
        <w:t>Развитие  культурно-досуговых учреждений, библиотечного дела и сохранение исторического наследия Богучарского муниципального района Воронежской области» охватывает такие направления реализации Программы, как:</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сохранение традиционной народной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организацию и проведение мероприятий, посвященных значимым событиям российской культуры;</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 содействие сохранению  учреждений культуры (капитальный ремонт);</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 xml:space="preserve">- модернизация  материально-технической базы учреждений культуры (приобретение </w:t>
      </w:r>
      <w:r w:rsidRPr="00ED4E8F">
        <w:rPr>
          <w:rFonts w:ascii="Times New Roman" w:hAnsi="Times New Roman" w:cs="Times New Roman"/>
          <w:b w:val="0"/>
          <w:sz w:val="24"/>
          <w:szCs w:val="24"/>
        </w:rPr>
        <w:lastRenderedPageBreak/>
        <w:t>оборудования);</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 сохранение и развитие традиционной народной культуры и любительского самодеятельного творчества;</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 развитие библиотечного дела;</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-.развитие музейного дела;</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 финансовое обеспечение деятельности муниципальных казенных учреждений культуры.</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sz w:val="24"/>
          <w:szCs w:val="24"/>
        </w:rPr>
        <w:tab/>
      </w:r>
      <w:r w:rsidRPr="00ED4E8F">
        <w:rPr>
          <w:rFonts w:ascii="Times New Roman" w:hAnsi="Times New Roman" w:cs="Times New Roman"/>
          <w:b w:val="0"/>
          <w:sz w:val="24"/>
          <w:szCs w:val="24"/>
        </w:rPr>
        <w:t xml:space="preserve">Подпрограмма </w:t>
      </w:r>
      <w:r w:rsidRPr="00ED4E8F">
        <w:rPr>
          <w:rFonts w:ascii="Times New Roman" w:hAnsi="Times New Roman" w:cs="Times New Roman"/>
          <w:b w:val="0"/>
          <w:bCs w:val="0"/>
          <w:sz w:val="24"/>
          <w:szCs w:val="24"/>
        </w:rPr>
        <w:t>«</w:t>
      </w:r>
      <w:r w:rsidRPr="00ED4E8F">
        <w:rPr>
          <w:rFonts w:ascii="Times New Roman" w:hAnsi="Times New Roman" w:cs="Times New Roman"/>
          <w:b w:val="0"/>
          <w:sz w:val="24"/>
          <w:szCs w:val="24"/>
        </w:rPr>
        <w:t xml:space="preserve">Сохранение и развитие дополнительного образования в  сфере культуры Богучарского муниципального района Воронежской области» направлена на:  </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 выявление и обучение особо одаренных детей, раннюю их ориентацию на профессиональную деятельность в сфере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обеспечение профессионального роста преподавателей учебных заведений и других работников отрасли;</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 содействие сохранению дополнительного образования в сфере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 - финансовое обеспечение деятельности муниципального казенного учреждения  дополнительного образования в сфере культуры</w:t>
      </w:r>
    </w:p>
    <w:p w:rsidR="00ED4E8F" w:rsidRPr="00ED4E8F" w:rsidRDefault="00ED4E8F" w:rsidP="00ED4E8F">
      <w:pPr>
        <w:pStyle w:val="af1"/>
        <w:ind w:left="0"/>
        <w:rPr>
          <w:rFonts w:ascii="Times New Roman" w:hAnsi="Times New Roman" w:cs="Times New Roman"/>
          <w:b/>
          <w:sz w:val="24"/>
          <w:szCs w:val="24"/>
        </w:rPr>
      </w:pPr>
      <w:r w:rsidRPr="00ED4E8F">
        <w:rPr>
          <w:rFonts w:ascii="Times New Roman" w:hAnsi="Times New Roman" w:cs="Times New Roman"/>
          <w:b/>
          <w:sz w:val="24"/>
          <w:szCs w:val="24"/>
        </w:rPr>
        <w:t xml:space="preserve">              Раздел </w:t>
      </w:r>
      <w:r w:rsidRPr="00ED4E8F">
        <w:rPr>
          <w:rFonts w:ascii="Times New Roman" w:hAnsi="Times New Roman" w:cs="Times New Roman"/>
          <w:b/>
          <w:sz w:val="24"/>
          <w:szCs w:val="24"/>
          <w:lang w:val="en-US"/>
        </w:rPr>
        <w:t>I</w:t>
      </w:r>
      <w:r w:rsidRPr="00ED4E8F">
        <w:rPr>
          <w:rFonts w:ascii="Times New Roman" w:hAnsi="Times New Roman" w:cs="Times New Roman"/>
          <w:b/>
          <w:sz w:val="24"/>
          <w:szCs w:val="24"/>
        </w:rPr>
        <w:t>V. Ресурсное обеспечение муниципальной программы</w:t>
      </w:r>
    </w:p>
    <w:p w:rsidR="00ED4E8F" w:rsidRPr="00ED4E8F" w:rsidRDefault="00ED4E8F" w:rsidP="00ED4E8F">
      <w:pPr>
        <w:pStyle w:val="ConsPlusCell"/>
        <w:ind w:firstLine="567"/>
        <w:rPr>
          <w:rFonts w:ascii="Times New Roman" w:hAnsi="Times New Roman" w:cs="Times New Roman"/>
          <w:sz w:val="24"/>
          <w:szCs w:val="24"/>
        </w:rPr>
      </w:pPr>
      <w:r w:rsidRPr="00ED4E8F">
        <w:rPr>
          <w:rFonts w:ascii="Times New Roman" w:hAnsi="Times New Roman" w:cs="Times New Roman"/>
          <w:sz w:val="24"/>
          <w:szCs w:val="24"/>
        </w:rPr>
        <w:t>Финансирование мероприятий программы предусмотрено за счет средств  областного и местных бюджетов.</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Расходы районного  бюджета на реализацию муниципальной программы приведены в приложении 2.</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Финансовое обеспечение и прогнозная (справочная) оценка расходов бюджетов различных уровней на реализацию  муниципальной программы приведено в приложении 3.</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Финансирование мероприятий муниципальной программы на текущий финансовый год осуществляется согласно Плану реализации муниципальной программы приведено в приложении 4.</w:t>
      </w:r>
    </w:p>
    <w:p w:rsidR="00ED4E8F" w:rsidRPr="00ED4E8F" w:rsidRDefault="00ED4E8F" w:rsidP="00ED4E8F">
      <w:pPr>
        <w:pStyle w:val="af1"/>
        <w:ind w:left="0"/>
        <w:rPr>
          <w:rFonts w:ascii="Times New Roman" w:hAnsi="Times New Roman" w:cs="Times New Roman"/>
          <w:b/>
          <w:bCs/>
          <w:sz w:val="24"/>
          <w:szCs w:val="24"/>
        </w:rPr>
      </w:pPr>
      <w:r w:rsidRPr="00ED4E8F">
        <w:rPr>
          <w:rFonts w:ascii="Times New Roman" w:hAnsi="Times New Roman" w:cs="Times New Roman"/>
          <w:b/>
          <w:sz w:val="24"/>
          <w:szCs w:val="24"/>
        </w:rPr>
        <w:t>Раздел  V. Анализ рисков реализации муниципальной программы и описание мер управления рисками реализации муниципальной программы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К рискам реализации муниципальной программы следует отнести следующие:</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1) Финансовые риски.</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Финансовые риски относятся к наиболее важным. Любое сокращение финансирования со стороны областного и районного бюджетов повлечет неисполнение мероприятий программы, и как следствие, её не выполнение.</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  сокращение  кадрового состава специалистов отрасли, связанное с недостаточным финансированием;</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 непредвиденные риски, связанные с кризисными явлениями в экономике Воронежской области,  ухудшению динамики основных показателей, в том числе повышению инфляции, снижению темпов экономического роста и доходов населения.</w:t>
      </w:r>
    </w:p>
    <w:p w:rsidR="00ED4E8F" w:rsidRPr="00ED4E8F" w:rsidRDefault="00ED4E8F" w:rsidP="00ED4E8F">
      <w:pPr>
        <w:pStyle w:val="af1"/>
        <w:ind w:left="0"/>
        <w:rPr>
          <w:rFonts w:ascii="Times New Roman" w:hAnsi="Times New Roman" w:cs="Times New Roman"/>
          <w:b/>
          <w:bCs/>
          <w:sz w:val="24"/>
          <w:szCs w:val="24"/>
        </w:rPr>
      </w:pPr>
      <w:r w:rsidRPr="00ED4E8F">
        <w:rPr>
          <w:rFonts w:ascii="Times New Roman" w:hAnsi="Times New Roman" w:cs="Times New Roman"/>
          <w:sz w:val="24"/>
          <w:szCs w:val="24"/>
        </w:rPr>
        <w:t xml:space="preserve">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2) Законодательные риски.</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В период реализации муниципальной программы возможно внесение изменений в нормативные правовые акты как на федеральном , так на и областном уровне. Это возможно повлечет за собой корректировку поставленных целей.</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В целях снижения законодательных рисков планируется своевременное внесение дополнений в действующую нормативную базу, а при необходимости и возможных изменений в финансирование муниципальной программы.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Для всех видов рисков главными мерам по управлению ими являются своевременно принятые управленческие решения и корректировка мероприятий муниципальной программой с учетом выделенного на их реализацию ресурсного обеспечения.</w:t>
      </w:r>
    </w:p>
    <w:p w:rsidR="00ED4E8F" w:rsidRPr="00ED4E8F" w:rsidRDefault="00ED4E8F" w:rsidP="00ED4E8F">
      <w:pPr>
        <w:pStyle w:val="af1"/>
        <w:ind w:left="0"/>
        <w:jc w:val="center"/>
        <w:rPr>
          <w:rFonts w:ascii="Times New Roman" w:hAnsi="Times New Roman" w:cs="Times New Roman"/>
          <w:b/>
          <w:sz w:val="24"/>
          <w:szCs w:val="24"/>
        </w:rPr>
      </w:pPr>
      <w:r w:rsidRPr="00ED4E8F">
        <w:rPr>
          <w:rFonts w:ascii="Times New Roman" w:hAnsi="Times New Roman" w:cs="Times New Roman"/>
          <w:b/>
          <w:sz w:val="24"/>
          <w:szCs w:val="24"/>
        </w:rPr>
        <w:t>Раздел VI.  Оценка эффективности реализации муниципальной программы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 Обязательным условием оценки планируемой эффективности муниципальной  программы является успешное (полное) выполнение запланированных на период ее реализации целевых </w:t>
      </w:r>
      <w:r w:rsidRPr="00ED4E8F">
        <w:rPr>
          <w:rFonts w:ascii="Times New Roman" w:hAnsi="Times New Roman"/>
          <w:sz w:val="24"/>
          <w:szCs w:val="24"/>
        </w:rPr>
        <w:lastRenderedPageBreak/>
        <w:t>индикаторов и показателей муниципальной  программы, а также мероприятий в установленные сроки.</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В результате реализации мероприятий Программы в 2014-2020 годах будут достигнуты следующие показатели, характеризующие эффективность реализации подпрограммы:</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 xml:space="preserve"> увеличение количества посещений организаций культуры по отношению к уровню 2012 года (в процентах);</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 xml:space="preserve"> повышение уровня удовлетворенности граждан Богучарского муниципального района качеством предоставления   муниципальных услуг в сфере культуры с 74% в 2012 году до 93% в 2020 году;</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 xml:space="preserve"> процент охвата детей образовательными услугами детской школы искусств с 15% в 2014 году до 19% в 2020 году</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 xml:space="preserve"> увеличение численности участников культурно-досуговых мероприятий;</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 xml:space="preserve"> увеличение доли публичных библиотек, подключенных к сети Интернет;</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 xml:space="preserve"> увеличение числа пользователей библиотек;</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 увеличение числа посещений библиотек;</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 увеличение количества библиографических записей в электронном каталоге библиотек Воронежской области;</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увеличение доли детей, привлекаемых к участию в творческих мероприятиях, в общем числе детей;</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увеличение посещаемости музейных учреждений;</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увеличение доли музеев, имеющих сайт в сети «Интернет»;</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 xml:space="preserve"> соотношение среднемесячной номинальной начисленной заработной платы работников  муниципальных учреждений культуры   к среднемесячной начисленной заработной плате работников, занятых в сфере культуры  к 2018 году достигнет 90,2%.</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Кроме того, достигнутые количественные показатели эффективности программы в значительной степени трансформируются в качественные социальные результаты.</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 xml:space="preserve">В результате реализации муниципальной  программы к </w:t>
      </w:r>
      <w:smartTag w:uri="urn:schemas-microsoft-com:office:smarttags" w:element="metricconverter">
        <w:smartTagPr>
          <w:attr w:name="ProductID" w:val="2020 г"/>
        </w:smartTagPr>
        <w:r w:rsidRPr="00ED4E8F">
          <w:rPr>
            <w:rFonts w:ascii="Times New Roman" w:hAnsi="Times New Roman" w:cs="Times New Roman"/>
            <w:sz w:val="24"/>
            <w:szCs w:val="24"/>
          </w:rPr>
          <w:t>2020 г</w:t>
        </w:r>
      </w:smartTag>
      <w:r w:rsidRPr="00ED4E8F">
        <w:rPr>
          <w:rFonts w:ascii="Times New Roman" w:hAnsi="Times New Roman" w:cs="Times New Roman"/>
          <w:sz w:val="24"/>
          <w:szCs w:val="24"/>
        </w:rPr>
        <w:t>. будут достигнуты следующие конечные результаты:</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 xml:space="preserve">формирование единого культурного пространства Богучарского муниципального района; </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сохранение культурного наследия и развитие творческого потенциала;</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рост объема и расширение спектра услуг в сфере культуры, оказываемых населению Богучарского муниципального района;</w:t>
      </w:r>
    </w:p>
    <w:p w:rsidR="00ED4E8F" w:rsidRPr="00ED4E8F" w:rsidRDefault="00ED4E8F" w:rsidP="00ED4E8F">
      <w:pPr>
        <w:pStyle w:val="ConsPlusNonformat"/>
        <w:ind w:firstLine="567"/>
        <w:rPr>
          <w:rFonts w:ascii="Times New Roman" w:hAnsi="Times New Roman" w:cs="Times New Roman"/>
          <w:b/>
          <w:sz w:val="24"/>
          <w:szCs w:val="24"/>
        </w:rPr>
      </w:pPr>
      <w:r w:rsidRPr="00ED4E8F">
        <w:rPr>
          <w:rFonts w:ascii="Times New Roman" w:hAnsi="Times New Roman" w:cs="Times New Roman"/>
          <w:sz w:val="24"/>
          <w:szCs w:val="24"/>
        </w:rPr>
        <w:t>увеличение уровня социального обеспечения работников культуры.</w:t>
      </w:r>
    </w:p>
    <w:p w:rsidR="00ED4E8F" w:rsidRPr="00ED4E8F" w:rsidRDefault="00ED4E8F" w:rsidP="00ED4E8F">
      <w:pPr>
        <w:ind w:firstLine="567"/>
        <w:jc w:val="center"/>
        <w:rPr>
          <w:rFonts w:ascii="Times New Roman" w:hAnsi="Times New Roman"/>
          <w:b/>
          <w:sz w:val="24"/>
          <w:szCs w:val="24"/>
        </w:rPr>
      </w:pPr>
      <w:r w:rsidRPr="00ED4E8F">
        <w:rPr>
          <w:rFonts w:ascii="Times New Roman" w:hAnsi="Times New Roman"/>
          <w:b/>
          <w:sz w:val="24"/>
          <w:szCs w:val="24"/>
        </w:rPr>
        <w:t xml:space="preserve">Раздел </w:t>
      </w:r>
      <w:r w:rsidRPr="00ED4E8F">
        <w:rPr>
          <w:rFonts w:ascii="Times New Roman" w:hAnsi="Times New Roman"/>
          <w:b/>
          <w:sz w:val="24"/>
          <w:szCs w:val="24"/>
          <w:lang w:val="en-US"/>
        </w:rPr>
        <w:t>VII</w:t>
      </w:r>
      <w:r w:rsidRPr="00ED4E8F">
        <w:rPr>
          <w:rFonts w:ascii="Times New Roman" w:hAnsi="Times New Roman"/>
          <w:b/>
          <w:sz w:val="24"/>
          <w:szCs w:val="24"/>
        </w:rPr>
        <w:t>. Подпрограммы муниципальной  программы</w:t>
      </w:r>
    </w:p>
    <w:p w:rsidR="00ED4E8F" w:rsidRPr="00ED4E8F" w:rsidRDefault="00ED4E8F" w:rsidP="00ED4E8F">
      <w:pPr>
        <w:ind w:firstLine="567"/>
        <w:jc w:val="center"/>
        <w:rPr>
          <w:rFonts w:ascii="Times New Roman" w:hAnsi="Times New Roman"/>
          <w:b/>
          <w:sz w:val="24"/>
          <w:szCs w:val="24"/>
        </w:rPr>
      </w:pPr>
      <w:r w:rsidRPr="00ED4E8F">
        <w:rPr>
          <w:rFonts w:ascii="Times New Roman" w:hAnsi="Times New Roman"/>
          <w:b/>
          <w:sz w:val="24"/>
          <w:szCs w:val="24"/>
        </w:rPr>
        <w:t>Подпрограмма 1.</w:t>
      </w:r>
    </w:p>
    <w:p w:rsidR="00ED4E8F" w:rsidRPr="00ED4E8F" w:rsidRDefault="00ED4E8F" w:rsidP="00ED4E8F">
      <w:pPr>
        <w:ind w:firstLine="567"/>
        <w:jc w:val="center"/>
        <w:rPr>
          <w:rFonts w:ascii="Times New Roman" w:hAnsi="Times New Roman"/>
          <w:b/>
          <w:sz w:val="24"/>
          <w:szCs w:val="24"/>
        </w:rPr>
      </w:pPr>
      <w:r w:rsidRPr="00ED4E8F">
        <w:rPr>
          <w:rFonts w:ascii="Times New Roman" w:hAnsi="Times New Roman"/>
          <w:b/>
          <w:sz w:val="24"/>
          <w:szCs w:val="24"/>
        </w:rPr>
        <w:t>Паспорт</w:t>
      </w:r>
    </w:p>
    <w:p w:rsidR="00ED4E8F" w:rsidRPr="00ED4E8F" w:rsidRDefault="00ED4E8F" w:rsidP="00ED4E8F">
      <w:pPr>
        <w:ind w:firstLine="567"/>
        <w:jc w:val="center"/>
        <w:rPr>
          <w:rFonts w:ascii="Times New Roman" w:hAnsi="Times New Roman"/>
          <w:sz w:val="24"/>
          <w:szCs w:val="24"/>
        </w:rPr>
      </w:pPr>
      <w:r w:rsidRPr="00ED4E8F">
        <w:rPr>
          <w:rFonts w:ascii="Times New Roman" w:hAnsi="Times New Roman"/>
          <w:b/>
          <w:sz w:val="24"/>
          <w:szCs w:val="24"/>
        </w:rPr>
        <w:t>подпрограммы 1 муниципальной программы Богучарского муниципального района  «Развитие культуры и туризма Богучарского муниципального района» на 2014-2020 годы</w:t>
      </w:r>
    </w:p>
    <w:tbl>
      <w:tblPr>
        <w:tblW w:w="10080" w:type="dxa"/>
        <w:tblInd w:w="93" w:type="dxa"/>
        <w:tblLook w:val="04A0" w:firstRow="1" w:lastRow="0" w:firstColumn="1" w:lastColumn="0" w:noHBand="0" w:noVBand="1"/>
      </w:tblPr>
      <w:tblGrid>
        <w:gridCol w:w="2567"/>
        <w:gridCol w:w="7513"/>
      </w:tblGrid>
      <w:tr w:rsidR="00ED4E8F" w:rsidRPr="00ED4E8F" w:rsidTr="00AA78C4">
        <w:trPr>
          <w:trHeight w:val="750"/>
        </w:trPr>
        <w:tc>
          <w:tcPr>
            <w:tcW w:w="2567"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Наименование подпрограммы</w:t>
            </w:r>
          </w:p>
        </w:tc>
        <w:tc>
          <w:tcPr>
            <w:tcW w:w="7513" w:type="dxa"/>
            <w:tcBorders>
              <w:top w:val="single" w:sz="4" w:space="0" w:color="auto"/>
              <w:left w:val="nil"/>
              <w:bottom w:val="single" w:sz="4" w:space="0" w:color="auto"/>
              <w:right w:val="single" w:sz="4" w:space="0" w:color="auto"/>
            </w:tcBorders>
            <w:noWrap/>
            <w:hideMark/>
          </w:tcPr>
          <w:p w:rsidR="00ED4E8F" w:rsidRPr="00ED4E8F" w:rsidRDefault="00ED4E8F" w:rsidP="00AA78C4">
            <w:pPr>
              <w:pStyle w:val="ConsPlusTitle"/>
              <w:rPr>
                <w:rFonts w:ascii="Times New Roman" w:hAnsi="Times New Roman" w:cs="Times New Roman"/>
                <w:sz w:val="24"/>
                <w:szCs w:val="24"/>
              </w:rPr>
            </w:pPr>
            <w:r w:rsidRPr="00ED4E8F">
              <w:rPr>
                <w:rFonts w:ascii="Times New Roman" w:hAnsi="Times New Roman" w:cs="Times New Roman"/>
                <w:b w:val="0"/>
                <w:bCs w:val="0"/>
                <w:sz w:val="24"/>
                <w:szCs w:val="24"/>
              </w:rPr>
              <w:t>«</w:t>
            </w:r>
            <w:r w:rsidRPr="00ED4E8F">
              <w:rPr>
                <w:rFonts w:ascii="Times New Roman" w:hAnsi="Times New Roman" w:cs="Times New Roman"/>
                <w:b w:val="0"/>
                <w:sz w:val="24"/>
                <w:szCs w:val="24"/>
              </w:rPr>
              <w:t>Развитие  культурно-досуговых учреждений, библиотечного дела и сохранение исторического наследия Богучарского муниципального района»</w:t>
            </w:r>
          </w:p>
        </w:tc>
      </w:tr>
      <w:tr w:rsidR="00ED4E8F" w:rsidRPr="00ED4E8F" w:rsidTr="00AA78C4">
        <w:trPr>
          <w:trHeight w:val="750"/>
        </w:trPr>
        <w:tc>
          <w:tcPr>
            <w:tcW w:w="2567"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Исполнители подпрограммы </w:t>
            </w:r>
          </w:p>
        </w:tc>
        <w:tc>
          <w:tcPr>
            <w:tcW w:w="7513" w:type="dxa"/>
            <w:tcBorders>
              <w:top w:val="single" w:sz="4" w:space="0" w:color="auto"/>
              <w:left w:val="nil"/>
              <w:bottom w:val="single" w:sz="4" w:space="0" w:color="auto"/>
              <w:right w:val="single" w:sz="4" w:space="0" w:color="auto"/>
            </w:tcBorders>
            <w:noWrap/>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МКУ «Управление культуры и архивного дела» Богучарского муниципального района,</w:t>
            </w:r>
          </w:p>
          <w:p w:rsidR="00ED4E8F" w:rsidRPr="00ED4E8F" w:rsidRDefault="00ED4E8F" w:rsidP="00AA78C4">
            <w:pPr>
              <w:pStyle w:val="af1"/>
              <w:ind w:left="0" w:firstLine="0"/>
              <w:rPr>
                <w:rFonts w:ascii="Times New Roman" w:hAnsi="Times New Roman" w:cs="Times New Roman"/>
                <w:sz w:val="24"/>
                <w:szCs w:val="24"/>
              </w:rPr>
            </w:pPr>
            <w:r w:rsidRPr="00ED4E8F">
              <w:rPr>
                <w:rFonts w:ascii="Times New Roman" w:hAnsi="Times New Roman" w:cs="Times New Roman"/>
                <w:sz w:val="24"/>
                <w:szCs w:val="24"/>
              </w:rPr>
              <w:t>МКУ «Межпоселенческий центр народного творчества и культуры», РМКУ «Богучарская межпоселенческая центральная библиотека», МКУ «Богучарский районный историко-краеведческий музей».</w:t>
            </w:r>
          </w:p>
        </w:tc>
      </w:tr>
      <w:tr w:rsidR="00ED4E8F" w:rsidRPr="00ED4E8F" w:rsidTr="00AA78C4">
        <w:trPr>
          <w:trHeight w:val="820"/>
        </w:trPr>
        <w:tc>
          <w:tcPr>
            <w:tcW w:w="2567"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Основные мероприятия, входящие в состав подпрограммы </w:t>
            </w:r>
          </w:p>
        </w:tc>
        <w:tc>
          <w:tcPr>
            <w:tcW w:w="7513" w:type="dxa"/>
            <w:tcBorders>
              <w:top w:val="single" w:sz="4" w:space="0" w:color="auto"/>
              <w:left w:val="nil"/>
              <w:bottom w:val="single" w:sz="4" w:space="0" w:color="auto"/>
              <w:right w:val="single" w:sz="4" w:space="0" w:color="auto"/>
            </w:tcBorders>
            <w:noWrap/>
            <w:hideMark/>
          </w:tcPr>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 w:val="0"/>
                <w:sz w:val="24"/>
                <w:szCs w:val="24"/>
              </w:rPr>
              <w:t>1. Содействие сохранению  учреждений культуры (капитальный ремонт).</w:t>
            </w:r>
          </w:p>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 w:val="0"/>
                <w:sz w:val="24"/>
                <w:szCs w:val="24"/>
              </w:rPr>
              <w:t>2. Модернизация  материально-технической базы учреждений культуры (приобретение оборудования).</w:t>
            </w:r>
          </w:p>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 w:val="0"/>
                <w:sz w:val="24"/>
                <w:szCs w:val="24"/>
              </w:rPr>
              <w:t>3. Сохранение и развитие традиционной народной культуры и любительского самодеятельного творчества.</w:t>
            </w:r>
          </w:p>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 w:val="0"/>
                <w:sz w:val="24"/>
                <w:szCs w:val="24"/>
              </w:rPr>
              <w:t>4. Развитие библиотечного дела.</w:t>
            </w:r>
          </w:p>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 w:val="0"/>
                <w:sz w:val="24"/>
                <w:szCs w:val="24"/>
              </w:rPr>
              <w:t>5.Развитие музейного дела.</w:t>
            </w:r>
          </w:p>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 w:val="0"/>
                <w:sz w:val="24"/>
                <w:szCs w:val="24"/>
              </w:rPr>
              <w:lastRenderedPageBreak/>
              <w:t>6. Финансовое обеспечение деятельности муниципальных казенных учреждений культуры.</w:t>
            </w:r>
          </w:p>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 w:val="0"/>
                <w:sz w:val="24"/>
                <w:szCs w:val="24"/>
              </w:rPr>
              <w:t>7. Государственная программа Воронежской области «Доступная среда».</w:t>
            </w:r>
          </w:p>
          <w:p w:rsidR="00ED4E8F" w:rsidRPr="00ED4E8F" w:rsidRDefault="00ED4E8F" w:rsidP="00AA78C4">
            <w:pPr>
              <w:pStyle w:val="ConsPlusTitle"/>
              <w:rPr>
                <w:rFonts w:ascii="Times New Roman" w:hAnsi="Times New Roman" w:cs="Times New Roman"/>
                <w:sz w:val="24"/>
                <w:szCs w:val="24"/>
              </w:rPr>
            </w:pPr>
            <w:r w:rsidRPr="00ED4E8F">
              <w:rPr>
                <w:rFonts w:ascii="Times New Roman" w:hAnsi="Times New Roman" w:cs="Times New Roman"/>
                <w:b w:val="0"/>
                <w:sz w:val="24"/>
                <w:szCs w:val="24"/>
              </w:rPr>
              <w:t>8. Оснащение музеев компьютерным и телекоммуникационным оборудованием.</w:t>
            </w:r>
          </w:p>
        </w:tc>
      </w:tr>
      <w:tr w:rsidR="00ED4E8F" w:rsidRPr="00ED4E8F" w:rsidTr="00AA78C4">
        <w:trPr>
          <w:trHeight w:val="1125"/>
        </w:trPr>
        <w:tc>
          <w:tcPr>
            <w:tcW w:w="2567" w:type="dxa"/>
            <w:tcBorders>
              <w:top w:val="nil"/>
              <w:left w:val="single" w:sz="4" w:space="0" w:color="auto"/>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lastRenderedPageBreak/>
              <w:t xml:space="preserve">Цель подпрограммы </w:t>
            </w:r>
          </w:p>
        </w:tc>
        <w:tc>
          <w:tcPr>
            <w:tcW w:w="7513" w:type="dxa"/>
            <w:tcBorders>
              <w:top w:val="nil"/>
              <w:left w:val="nil"/>
              <w:bottom w:val="single" w:sz="4" w:space="0" w:color="auto"/>
              <w:right w:val="single" w:sz="4" w:space="0" w:color="auto"/>
            </w:tcBorders>
            <w:noWrap/>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Развитие культурного потенциала населения Богучарского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tc>
      </w:tr>
      <w:tr w:rsidR="00ED4E8F" w:rsidRPr="00ED4E8F" w:rsidTr="00AA78C4">
        <w:trPr>
          <w:trHeight w:val="70"/>
        </w:trPr>
        <w:tc>
          <w:tcPr>
            <w:tcW w:w="2567" w:type="dxa"/>
            <w:tcBorders>
              <w:top w:val="nil"/>
              <w:left w:val="single" w:sz="4" w:space="0" w:color="auto"/>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Задачи подпрограммы </w:t>
            </w:r>
          </w:p>
        </w:tc>
        <w:tc>
          <w:tcPr>
            <w:tcW w:w="7513" w:type="dxa"/>
            <w:tcBorders>
              <w:top w:val="nil"/>
              <w:left w:val="nil"/>
              <w:bottom w:val="single" w:sz="4" w:space="0" w:color="auto"/>
              <w:right w:val="single" w:sz="4" w:space="0" w:color="auto"/>
            </w:tcBorders>
            <w:noWrap/>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 - обеспечение доступности к культурному продукту путем информатизации отрасли;</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создание условий для творческой самореализации жителей, вовлечение их в организацию и проведение культурно-массовых  мероприятий фестивалей, конкурсов, творческих отчетов, участие в клубных формированиях.</w:t>
            </w:r>
          </w:p>
        </w:tc>
      </w:tr>
      <w:tr w:rsidR="00ED4E8F" w:rsidRPr="00ED4E8F" w:rsidTr="00AA78C4">
        <w:trPr>
          <w:trHeight w:val="1426"/>
        </w:trPr>
        <w:tc>
          <w:tcPr>
            <w:tcW w:w="2567"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Основные целевые показатели и индикаторы подпрограммы </w:t>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повышение уровня удовлетворенности граждан Богучарского муниципального района качеством предоставления муниципальных услуг в сфере культуры;</w:t>
            </w:r>
          </w:p>
          <w:p w:rsidR="00ED4E8F" w:rsidRPr="00ED4E8F" w:rsidRDefault="00ED4E8F" w:rsidP="00AA78C4">
            <w:pPr>
              <w:pStyle w:val="ConsPlusNonformat"/>
              <w:rPr>
                <w:rFonts w:ascii="Times New Roman" w:hAnsi="Times New Roman" w:cs="Times New Roman"/>
                <w:sz w:val="24"/>
                <w:szCs w:val="24"/>
              </w:rPr>
            </w:pPr>
            <w:r w:rsidRPr="00ED4E8F">
              <w:rPr>
                <w:rFonts w:ascii="Times New Roman" w:hAnsi="Times New Roman" w:cs="Times New Roman"/>
                <w:sz w:val="24"/>
                <w:szCs w:val="24"/>
              </w:rPr>
              <w:t>увеличение численности участников культурно-досуговых мероприятий;</w:t>
            </w:r>
          </w:p>
          <w:p w:rsidR="00ED4E8F" w:rsidRPr="00ED4E8F" w:rsidRDefault="00ED4E8F" w:rsidP="00AA78C4">
            <w:pPr>
              <w:pStyle w:val="ConsPlusNonformat"/>
              <w:rPr>
                <w:rFonts w:ascii="Times New Roman" w:hAnsi="Times New Roman" w:cs="Times New Roman"/>
                <w:sz w:val="24"/>
                <w:szCs w:val="24"/>
              </w:rPr>
            </w:pPr>
            <w:r w:rsidRPr="00ED4E8F">
              <w:rPr>
                <w:rFonts w:ascii="Times New Roman" w:hAnsi="Times New Roman" w:cs="Times New Roman"/>
                <w:sz w:val="24"/>
                <w:szCs w:val="24"/>
              </w:rPr>
              <w:t>увеличение доли публичных библиотек, подключенных к сети Интернет;</w:t>
            </w:r>
          </w:p>
          <w:p w:rsidR="00ED4E8F" w:rsidRPr="00ED4E8F" w:rsidRDefault="00ED4E8F" w:rsidP="00AA78C4">
            <w:pPr>
              <w:pStyle w:val="af1"/>
              <w:ind w:left="0" w:firstLine="0"/>
              <w:rPr>
                <w:rFonts w:ascii="Times New Roman" w:hAnsi="Times New Roman" w:cs="Times New Roman"/>
                <w:sz w:val="24"/>
                <w:szCs w:val="24"/>
              </w:rPr>
            </w:pPr>
            <w:r w:rsidRPr="00ED4E8F">
              <w:rPr>
                <w:rFonts w:ascii="Times New Roman" w:hAnsi="Times New Roman" w:cs="Times New Roman"/>
                <w:sz w:val="24"/>
                <w:szCs w:val="24"/>
              </w:rPr>
              <w:t>число пользователей библиотек;</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число посещений библиотек;</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увеличение количества библиографических записей в электронном каталоге библиотек Воронежской области;</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увеличение посещаемости музейных учреждений;</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увеличение доли музеев, имеющих    сайт в сети «Интернет»;</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-Увеличение доли детей, привлекаемых к участию в творческих мероприятиях, в общем числе детей.</w:t>
            </w:r>
          </w:p>
        </w:tc>
      </w:tr>
      <w:tr w:rsidR="00ED4E8F" w:rsidRPr="00ED4E8F" w:rsidTr="00AA78C4">
        <w:trPr>
          <w:trHeight w:val="750"/>
        </w:trPr>
        <w:tc>
          <w:tcPr>
            <w:tcW w:w="2567"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Сроки реализации подпрограммы </w:t>
            </w:r>
          </w:p>
        </w:tc>
        <w:tc>
          <w:tcPr>
            <w:tcW w:w="7513" w:type="dxa"/>
            <w:tcBorders>
              <w:top w:val="single" w:sz="4" w:space="0" w:color="auto"/>
              <w:left w:val="nil"/>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2014 – 2020 годы</w:t>
            </w:r>
          </w:p>
        </w:tc>
      </w:tr>
      <w:tr w:rsidR="00ED4E8F" w:rsidRPr="00ED4E8F" w:rsidTr="00AA78C4">
        <w:trPr>
          <w:trHeight w:val="350"/>
        </w:trPr>
        <w:tc>
          <w:tcPr>
            <w:tcW w:w="2567"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Объемы и источники финансирования.</w:t>
            </w:r>
          </w:p>
        </w:tc>
        <w:tc>
          <w:tcPr>
            <w:tcW w:w="7513" w:type="dxa"/>
            <w:tcBorders>
              <w:top w:val="single" w:sz="4" w:space="0" w:color="auto"/>
              <w:left w:val="nil"/>
              <w:bottom w:val="single" w:sz="4" w:space="0" w:color="auto"/>
              <w:right w:val="single" w:sz="4" w:space="0" w:color="auto"/>
            </w:tcBorders>
            <w:hideMark/>
          </w:tcPr>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  Объем финансирования  подпрограммы составляет   -    </w:t>
            </w:r>
            <w:r w:rsidRPr="00ED4E8F">
              <w:rPr>
                <w:rFonts w:ascii="Times New Roman" w:hAnsi="Times New Roman" w:cs="Times New Roman"/>
                <w:b/>
                <w:sz w:val="24"/>
                <w:szCs w:val="24"/>
              </w:rPr>
              <w:t>280036,0</w:t>
            </w:r>
            <w:r w:rsidRPr="00ED4E8F">
              <w:rPr>
                <w:rFonts w:ascii="Times New Roman" w:hAnsi="Times New Roman" w:cs="Times New Roman"/>
                <w:sz w:val="24"/>
                <w:szCs w:val="24"/>
              </w:rPr>
              <w:t xml:space="preserve">  тыс. рублей, </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 том числе по источникам финансирования:</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 областной бюджет –    </w:t>
            </w:r>
            <w:r w:rsidRPr="00ED4E8F">
              <w:rPr>
                <w:rFonts w:ascii="Times New Roman" w:hAnsi="Times New Roman" w:cs="Times New Roman"/>
                <w:b/>
                <w:sz w:val="24"/>
                <w:szCs w:val="24"/>
              </w:rPr>
              <w:t>185,0</w:t>
            </w:r>
            <w:r w:rsidRPr="00ED4E8F">
              <w:rPr>
                <w:rFonts w:ascii="Times New Roman" w:hAnsi="Times New Roman" w:cs="Times New Roman"/>
                <w:sz w:val="24"/>
                <w:szCs w:val="24"/>
              </w:rPr>
              <w:t xml:space="preserve">  тыс. 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федеральный бюджет –</w:t>
            </w:r>
            <w:r w:rsidRPr="00ED4E8F">
              <w:rPr>
                <w:rFonts w:ascii="Times New Roman" w:hAnsi="Times New Roman" w:cs="Times New Roman"/>
                <w:b/>
                <w:sz w:val="24"/>
                <w:szCs w:val="24"/>
              </w:rPr>
              <w:t>122,0</w:t>
            </w:r>
            <w:r w:rsidRPr="00ED4E8F">
              <w:rPr>
                <w:rFonts w:ascii="Times New Roman" w:hAnsi="Times New Roman" w:cs="Times New Roman"/>
                <w:sz w:val="24"/>
                <w:szCs w:val="24"/>
              </w:rPr>
              <w:t xml:space="preserve"> тыс. 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 местный бюджет –    </w:t>
            </w:r>
            <w:r w:rsidRPr="00ED4E8F">
              <w:rPr>
                <w:rFonts w:ascii="Times New Roman" w:hAnsi="Times New Roman" w:cs="Times New Roman"/>
                <w:b/>
                <w:sz w:val="24"/>
                <w:szCs w:val="24"/>
              </w:rPr>
              <w:t>279729,0</w:t>
            </w:r>
            <w:r w:rsidRPr="00ED4E8F">
              <w:rPr>
                <w:rFonts w:ascii="Times New Roman" w:hAnsi="Times New Roman" w:cs="Times New Roman"/>
                <w:sz w:val="24"/>
                <w:szCs w:val="24"/>
              </w:rPr>
              <w:t xml:space="preserve"> тыс. 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 том числе по годам реализации государственной программы:</w:t>
            </w:r>
          </w:p>
          <w:p w:rsidR="00ED4E8F" w:rsidRPr="00ED4E8F" w:rsidRDefault="00ED4E8F" w:rsidP="00AA78C4">
            <w:pPr>
              <w:pStyle w:val="ConsPlusCell"/>
              <w:rPr>
                <w:rFonts w:ascii="Times New Roman" w:hAnsi="Times New Roman" w:cs="Times New Roman"/>
                <w:b/>
                <w:sz w:val="24"/>
                <w:szCs w:val="24"/>
              </w:rPr>
            </w:pPr>
            <w:r w:rsidRPr="00ED4E8F">
              <w:rPr>
                <w:rFonts w:ascii="Times New Roman" w:hAnsi="Times New Roman" w:cs="Times New Roman"/>
                <w:b/>
                <w:sz w:val="24"/>
                <w:szCs w:val="24"/>
              </w:rPr>
              <w:t>2014 год:</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Всего –  </w:t>
            </w:r>
            <w:r w:rsidRPr="00ED4E8F">
              <w:rPr>
                <w:rFonts w:ascii="Times New Roman" w:hAnsi="Times New Roman" w:cs="Times New Roman"/>
                <w:b/>
                <w:sz w:val="24"/>
                <w:szCs w:val="24"/>
              </w:rPr>
              <w:t>50665</w:t>
            </w:r>
            <w:r w:rsidRPr="00ED4E8F">
              <w:rPr>
                <w:rFonts w:ascii="Times New Roman" w:hAnsi="Times New Roman" w:cs="Times New Roman"/>
                <w:sz w:val="24"/>
                <w:szCs w:val="24"/>
              </w:rPr>
              <w:t>,</w:t>
            </w:r>
            <w:r w:rsidRPr="00ED4E8F">
              <w:rPr>
                <w:rFonts w:ascii="Times New Roman" w:hAnsi="Times New Roman" w:cs="Times New Roman"/>
                <w:b/>
                <w:sz w:val="24"/>
                <w:szCs w:val="24"/>
              </w:rPr>
              <w:t xml:space="preserve">0 </w:t>
            </w:r>
            <w:r w:rsidRPr="00ED4E8F">
              <w:rPr>
                <w:rFonts w:ascii="Times New Roman" w:hAnsi="Times New Roman" w:cs="Times New Roman"/>
                <w:sz w:val="24"/>
                <w:szCs w:val="24"/>
              </w:rPr>
              <w:t>тыс.рублей,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 том числе по источникам финансирования:</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областной бюджет –    </w:t>
            </w:r>
            <w:r w:rsidRPr="00ED4E8F">
              <w:rPr>
                <w:rFonts w:ascii="Times New Roman" w:hAnsi="Times New Roman" w:cs="Times New Roman"/>
                <w:b/>
                <w:sz w:val="24"/>
                <w:szCs w:val="24"/>
              </w:rPr>
              <w:t>185,0</w:t>
            </w:r>
            <w:r w:rsidRPr="00ED4E8F">
              <w:rPr>
                <w:rFonts w:ascii="Times New Roman" w:hAnsi="Times New Roman" w:cs="Times New Roman"/>
                <w:sz w:val="24"/>
                <w:szCs w:val="24"/>
              </w:rPr>
              <w:t xml:space="preserve"> тыс. 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федеральный бюджет –</w:t>
            </w:r>
            <w:r w:rsidRPr="00ED4E8F">
              <w:rPr>
                <w:rFonts w:ascii="Times New Roman" w:hAnsi="Times New Roman" w:cs="Times New Roman"/>
                <w:b/>
                <w:sz w:val="24"/>
                <w:szCs w:val="24"/>
              </w:rPr>
              <w:t>100,0</w:t>
            </w:r>
            <w:r w:rsidRPr="00ED4E8F">
              <w:rPr>
                <w:rFonts w:ascii="Times New Roman" w:hAnsi="Times New Roman" w:cs="Times New Roman"/>
                <w:sz w:val="24"/>
                <w:szCs w:val="24"/>
              </w:rPr>
              <w:t xml:space="preserve"> тыс. 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 местный бюджет –  </w:t>
            </w:r>
            <w:r w:rsidRPr="00ED4E8F">
              <w:rPr>
                <w:rFonts w:ascii="Times New Roman" w:hAnsi="Times New Roman" w:cs="Times New Roman"/>
                <w:b/>
                <w:sz w:val="24"/>
                <w:szCs w:val="24"/>
              </w:rPr>
              <w:t>50380,0</w:t>
            </w:r>
            <w:r w:rsidRPr="00ED4E8F">
              <w:rPr>
                <w:rFonts w:ascii="Times New Roman" w:hAnsi="Times New Roman" w:cs="Times New Roman"/>
                <w:sz w:val="24"/>
                <w:szCs w:val="24"/>
              </w:rPr>
              <w:t xml:space="preserve"> тыс. рублей.</w:t>
            </w:r>
          </w:p>
          <w:p w:rsidR="00ED4E8F" w:rsidRPr="00ED4E8F" w:rsidRDefault="00ED4E8F" w:rsidP="00AA78C4">
            <w:pPr>
              <w:pStyle w:val="ConsPlusCell"/>
              <w:rPr>
                <w:rFonts w:ascii="Times New Roman" w:hAnsi="Times New Roman" w:cs="Times New Roman"/>
                <w:b/>
                <w:sz w:val="24"/>
                <w:szCs w:val="24"/>
              </w:rPr>
            </w:pPr>
            <w:r w:rsidRPr="00ED4E8F">
              <w:rPr>
                <w:rFonts w:ascii="Times New Roman" w:hAnsi="Times New Roman" w:cs="Times New Roman"/>
                <w:b/>
                <w:sz w:val="24"/>
                <w:szCs w:val="24"/>
              </w:rPr>
              <w:t>2015 год:</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Всего –   </w:t>
            </w:r>
            <w:r w:rsidRPr="00ED4E8F">
              <w:rPr>
                <w:rFonts w:ascii="Times New Roman" w:hAnsi="Times New Roman" w:cs="Times New Roman"/>
                <w:b/>
                <w:sz w:val="24"/>
                <w:szCs w:val="24"/>
              </w:rPr>
              <w:t xml:space="preserve">35644,0 </w:t>
            </w:r>
            <w:r w:rsidRPr="00ED4E8F">
              <w:rPr>
                <w:rFonts w:ascii="Times New Roman" w:hAnsi="Times New Roman" w:cs="Times New Roman"/>
                <w:sz w:val="24"/>
                <w:szCs w:val="24"/>
              </w:rPr>
              <w:t xml:space="preserve"> тыс.рублей,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 том числе по источникам финансирования:</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-федеральный бюджет –</w:t>
            </w:r>
            <w:r w:rsidRPr="00ED4E8F">
              <w:rPr>
                <w:rFonts w:ascii="Times New Roman" w:hAnsi="Times New Roman" w:cs="Times New Roman"/>
                <w:b/>
                <w:sz w:val="24"/>
                <w:szCs w:val="24"/>
              </w:rPr>
              <w:t>22,0</w:t>
            </w:r>
            <w:r w:rsidRPr="00ED4E8F">
              <w:rPr>
                <w:rFonts w:ascii="Times New Roman" w:hAnsi="Times New Roman" w:cs="Times New Roman"/>
                <w:sz w:val="24"/>
                <w:szCs w:val="24"/>
              </w:rPr>
              <w:t xml:space="preserve"> тыс. 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областной бюджет –    тыс. 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lastRenderedPageBreak/>
              <w:t xml:space="preserve">- местный бюджет –   </w:t>
            </w:r>
            <w:r w:rsidRPr="00ED4E8F">
              <w:rPr>
                <w:rFonts w:ascii="Times New Roman" w:hAnsi="Times New Roman" w:cs="Times New Roman"/>
                <w:b/>
                <w:sz w:val="24"/>
                <w:szCs w:val="24"/>
              </w:rPr>
              <w:t>35622,0</w:t>
            </w:r>
            <w:r w:rsidRPr="00ED4E8F">
              <w:rPr>
                <w:rFonts w:ascii="Times New Roman" w:hAnsi="Times New Roman" w:cs="Times New Roman"/>
                <w:sz w:val="24"/>
                <w:szCs w:val="24"/>
              </w:rPr>
              <w:t xml:space="preserve">  тыс. рублей.</w:t>
            </w:r>
          </w:p>
          <w:p w:rsidR="00ED4E8F" w:rsidRPr="00ED4E8F" w:rsidRDefault="00ED4E8F" w:rsidP="00AA78C4">
            <w:pPr>
              <w:pStyle w:val="ConsPlusCell"/>
              <w:rPr>
                <w:rFonts w:ascii="Times New Roman" w:hAnsi="Times New Roman" w:cs="Times New Roman"/>
                <w:b/>
                <w:sz w:val="24"/>
                <w:szCs w:val="24"/>
              </w:rPr>
            </w:pPr>
            <w:r w:rsidRPr="00ED4E8F">
              <w:rPr>
                <w:rFonts w:ascii="Times New Roman" w:hAnsi="Times New Roman" w:cs="Times New Roman"/>
                <w:b/>
                <w:sz w:val="24"/>
                <w:szCs w:val="24"/>
              </w:rPr>
              <w:t>2016 год:</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Всего –    </w:t>
            </w:r>
            <w:r w:rsidRPr="00ED4E8F">
              <w:rPr>
                <w:rFonts w:ascii="Times New Roman" w:hAnsi="Times New Roman" w:cs="Times New Roman"/>
                <w:b/>
                <w:sz w:val="24"/>
                <w:szCs w:val="24"/>
              </w:rPr>
              <w:t>35060,0</w:t>
            </w:r>
            <w:r w:rsidRPr="00ED4E8F">
              <w:rPr>
                <w:rFonts w:ascii="Times New Roman" w:hAnsi="Times New Roman" w:cs="Times New Roman"/>
                <w:sz w:val="24"/>
                <w:szCs w:val="24"/>
              </w:rPr>
              <w:t xml:space="preserve">  тыс.рублей,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 том числе по источникам финансирования:</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областной бюджет –               тыс. 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 местный бюджет –    </w:t>
            </w:r>
            <w:r w:rsidRPr="00ED4E8F">
              <w:rPr>
                <w:rFonts w:ascii="Times New Roman" w:hAnsi="Times New Roman" w:cs="Times New Roman"/>
                <w:b/>
                <w:sz w:val="24"/>
                <w:szCs w:val="24"/>
              </w:rPr>
              <w:t>35060,0</w:t>
            </w:r>
            <w:r w:rsidRPr="00ED4E8F">
              <w:rPr>
                <w:rFonts w:ascii="Times New Roman" w:hAnsi="Times New Roman" w:cs="Times New Roman"/>
                <w:sz w:val="24"/>
                <w:szCs w:val="24"/>
              </w:rPr>
              <w:t xml:space="preserve"> тыс. рублей.</w:t>
            </w:r>
          </w:p>
          <w:p w:rsidR="00ED4E8F" w:rsidRPr="00ED4E8F" w:rsidRDefault="00ED4E8F" w:rsidP="00AA78C4">
            <w:pPr>
              <w:pStyle w:val="ConsPlusCell"/>
              <w:rPr>
                <w:rFonts w:ascii="Times New Roman" w:hAnsi="Times New Roman" w:cs="Times New Roman"/>
                <w:b/>
                <w:sz w:val="24"/>
                <w:szCs w:val="24"/>
              </w:rPr>
            </w:pPr>
            <w:r w:rsidRPr="00ED4E8F">
              <w:rPr>
                <w:rFonts w:ascii="Times New Roman" w:hAnsi="Times New Roman" w:cs="Times New Roman"/>
                <w:b/>
                <w:sz w:val="24"/>
                <w:szCs w:val="24"/>
              </w:rPr>
              <w:t>2017 год:</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Всего –   </w:t>
            </w:r>
            <w:r w:rsidRPr="00ED4E8F">
              <w:rPr>
                <w:rFonts w:ascii="Times New Roman" w:hAnsi="Times New Roman" w:cs="Times New Roman"/>
                <w:b/>
                <w:sz w:val="24"/>
                <w:szCs w:val="24"/>
              </w:rPr>
              <w:t>36813,0</w:t>
            </w:r>
            <w:r w:rsidRPr="00ED4E8F">
              <w:rPr>
                <w:rFonts w:ascii="Times New Roman" w:hAnsi="Times New Roman" w:cs="Times New Roman"/>
                <w:sz w:val="24"/>
                <w:szCs w:val="24"/>
              </w:rPr>
              <w:t xml:space="preserve">  тыс.рублей,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 том числе по источникам финансирования:</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областной бюджет –                тыс. 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 местный бюджет –    </w:t>
            </w:r>
            <w:r w:rsidRPr="00ED4E8F">
              <w:rPr>
                <w:rFonts w:ascii="Times New Roman" w:hAnsi="Times New Roman" w:cs="Times New Roman"/>
                <w:b/>
                <w:sz w:val="24"/>
                <w:szCs w:val="24"/>
              </w:rPr>
              <w:t>36813,0</w:t>
            </w:r>
            <w:r w:rsidRPr="00ED4E8F">
              <w:rPr>
                <w:rFonts w:ascii="Times New Roman" w:hAnsi="Times New Roman" w:cs="Times New Roman"/>
                <w:sz w:val="24"/>
                <w:szCs w:val="24"/>
              </w:rPr>
              <w:t xml:space="preserve">  тыс. рублей.</w:t>
            </w:r>
          </w:p>
          <w:p w:rsidR="00ED4E8F" w:rsidRPr="00ED4E8F" w:rsidRDefault="00ED4E8F" w:rsidP="00AA78C4">
            <w:pPr>
              <w:pStyle w:val="ConsPlusCell"/>
              <w:rPr>
                <w:rFonts w:ascii="Times New Roman" w:hAnsi="Times New Roman" w:cs="Times New Roman"/>
                <w:b/>
                <w:sz w:val="24"/>
                <w:szCs w:val="24"/>
              </w:rPr>
            </w:pPr>
            <w:r w:rsidRPr="00ED4E8F">
              <w:rPr>
                <w:rFonts w:ascii="Times New Roman" w:hAnsi="Times New Roman" w:cs="Times New Roman"/>
                <w:b/>
                <w:sz w:val="24"/>
                <w:szCs w:val="24"/>
              </w:rPr>
              <w:t>2018 год:</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Всего –      </w:t>
            </w:r>
            <w:r w:rsidRPr="00ED4E8F">
              <w:rPr>
                <w:rFonts w:ascii="Times New Roman" w:hAnsi="Times New Roman" w:cs="Times New Roman"/>
                <w:b/>
                <w:sz w:val="24"/>
                <w:szCs w:val="24"/>
              </w:rPr>
              <w:t xml:space="preserve">38653,0 </w:t>
            </w:r>
            <w:r w:rsidRPr="00ED4E8F">
              <w:rPr>
                <w:rFonts w:ascii="Times New Roman" w:hAnsi="Times New Roman" w:cs="Times New Roman"/>
                <w:sz w:val="24"/>
                <w:szCs w:val="24"/>
              </w:rPr>
              <w:t xml:space="preserve"> тыс.рублей,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 том числе по источникам финансирования:</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областной бюджет –                 тыс. 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 местный бюджет –    </w:t>
            </w:r>
            <w:r w:rsidRPr="00ED4E8F">
              <w:rPr>
                <w:rFonts w:ascii="Times New Roman" w:hAnsi="Times New Roman" w:cs="Times New Roman"/>
                <w:b/>
                <w:sz w:val="24"/>
                <w:szCs w:val="24"/>
              </w:rPr>
              <w:t xml:space="preserve">38653,0 </w:t>
            </w:r>
            <w:r w:rsidRPr="00ED4E8F">
              <w:rPr>
                <w:rFonts w:ascii="Times New Roman" w:hAnsi="Times New Roman" w:cs="Times New Roman"/>
                <w:sz w:val="24"/>
                <w:szCs w:val="24"/>
              </w:rPr>
              <w:t xml:space="preserve">  тыс. рублей.</w:t>
            </w:r>
          </w:p>
          <w:p w:rsidR="00ED4E8F" w:rsidRPr="00ED4E8F" w:rsidRDefault="00ED4E8F" w:rsidP="00AA78C4">
            <w:pPr>
              <w:pStyle w:val="ConsPlusCell"/>
              <w:rPr>
                <w:rFonts w:ascii="Times New Roman" w:hAnsi="Times New Roman" w:cs="Times New Roman"/>
                <w:b/>
                <w:sz w:val="24"/>
                <w:szCs w:val="24"/>
              </w:rPr>
            </w:pPr>
            <w:r w:rsidRPr="00ED4E8F">
              <w:rPr>
                <w:rFonts w:ascii="Times New Roman" w:hAnsi="Times New Roman" w:cs="Times New Roman"/>
                <w:b/>
                <w:sz w:val="24"/>
                <w:szCs w:val="24"/>
              </w:rPr>
              <w:t>2019 год:</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Всего –      </w:t>
            </w:r>
            <w:r w:rsidRPr="00ED4E8F">
              <w:rPr>
                <w:rFonts w:ascii="Times New Roman" w:hAnsi="Times New Roman" w:cs="Times New Roman"/>
                <w:b/>
                <w:sz w:val="24"/>
                <w:szCs w:val="24"/>
              </w:rPr>
              <w:t xml:space="preserve">40586,0 </w:t>
            </w:r>
            <w:r w:rsidRPr="00ED4E8F">
              <w:rPr>
                <w:rFonts w:ascii="Times New Roman" w:hAnsi="Times New Roman" w:cs="Times New Roman"/>
                <w:sz w:val="24"/>
                <w:szCs w:val="24"/>
              </w:rPr>
              <w:t xml:space="preserve"> тыс. 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 том числе по источникам финансирования:</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областной бюджет –                тыс. 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 местный бюджет –  </w:t>
            </w:r>
            <w:r w:rsidRPr="00ED4E8F">
              <w:rPr>
                <w:rFonts w:ascii="Times New Roman" w:hAnsi="Times New Roman" w:cs="Times New Roman"/>
                <w:b/>
                <w:sz w:val="24"/>
                <w:szCs w:val="24"/>
              </w:rPr>
              <w:t xml:space="preserve">40586,0 </w:t>
            </w:r>
            <w:r w:rsidRPr="00ED4E8F">
              <w:rPr>
                <w:rFonts w:ascii="Times New Roman" w:hAnsi="Times New Roman" w:cs="Times New Roman"/>
                <w:sz w:val="24"/>
                <w:szCs w:val="24"/>
              </w:rPr>
              <w:t xml:space="preserve">   тыс. рублей.</w:t>
            </w:r>
          </w:p>
          <w:p w:rsidR="00ED4E8F" w:rsidRPr="00ED4E8F" w:rsidRDefault="00ED4E8F" w:rsidP="00AA78C4">
            <w:pPr>
              <w:pStyle w:val="ConsPlusCell"/>
              <w:rPr>
                <w:rFonts w:ascii="Times New Roman" w:hAnsi="Times New Roman" w:cs="Times New Roman"/>
                <w:b/>
                <w:sz w:val="24"/>
                <w:szCs w:val="24"/>
              </w:rPr>
            </w:pPr>
            <w:r w:rsidRPr="00ED4E8F">
              <w:rPr>
                <w:rFonts w:ascii="Times New Roman" w:hAnsi="Times New Roman" w:cs="Times New Roman"/>
                <w:b/>
                <w:sz w:val="24"/>
                <w:szCs w:val="24"/>
              </w:rPr>
              <w:t>2020 год:</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Всего –     </w:t>
            </w:r>
            <w:r w:rsidRPr="00ED4E8F">
              <w:rPr>
                <w:rFonts w:ascii="Times New Roman" w:hAnsi="Times New Roman" w:cs="Times New Roman"/>
                <w:b/>
                <w:sz w:val="24"/>
                <w:szCs w:val="24"/>
              </w:rPr>
              <w:t xml:space="preserve">42615,0 </w:t>
            </w:r>
            <w:r w:rsidRPr="00ED4E8F">
              <w:rPr>
                <w:rFonts w:ascii="Times New Roman" w:hAnsi="Times New Roman" w:cs="Times New Roman"/>
                <w:sz w:val="24"/>
                <w:szCs w:val="24"/>
              </w:rPr>
              <w:t>тыс. 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 том числе по источникам финансирования:</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областной бюджет –                тыс. рублей;</w:t>
            </w:r>
          </w:p>
          <w:p w:rsidR="00ED4E8F" w:rsidRPr="00ED4E8F" w:rsidRDefault="00ED4E8F" w:rsidP="00AA78C4">
            <w:pPr>
              <w:pStyle w:val="ConsPlusNonformat"/>
              <w:rPr>
                <w:rFonts w:ascii="Times New Roman" w:hAnsi="Times New Roman" w:cs="Times New Roman"/>
                <w:sz w:val="24"/>
                <w:szCs w:val="24"/>
              </w:rPr>
            </w:pPr>
            <w:r w:rsidRPr="00ED4E8F">
              <w:rPr>
                <w:rFonts w:ascii="Times New Roman" w:hAnsi="Times New Roman" w:cs="Times New Roman"/>
                <w:sz w:val="24"/>
                <w:szCs w:val="24"/>
              </w:rPr>
              <w:t xml:space="preserve">- местный бюджет –   </w:t>
            </w:r>
            <w:r w:rsidRPr="00ED4E8F">
              <w:rPr>
                <w:rFonts w:ascii="Times New Roman" w:hAnsi="Times New Roman" w:cs="Times New Roman"/>
                <w:b/>
                <w:sz w:val="24"/>
                <w:szCs w:val="24"/>
              </w:rPr>
              <w:t xml:space="preserve">42615,0 </w:t>
            </w:r>
            <w:r w:rsidRPr="00ED4E8F">
              <w:rPr>
                <w:rFonts w:ascii="Times New Roman" w:hAnsi="Times New Roman" w:cs="Times New Roman"/>
                <w:sz w:val="24"/>
                <w:szCs w:val="24"/>
              </w:rPr>
              <w:t xml:space="preserve"> тыс. рублей.</w:t>
            </w:r>
          </w:p>
        </w:tc>
      </w:tr>
      <w:tr w:rsidR="00ED4E8F" w:rsidRPr="00ED4E8F" w:rsidTr="00AA78C4">
        <w:trPr>
          <w:trHeight w:val="708"/>
        </w:trPr>
        <w:tc>
          <w:tcPr>
            <w:tcW w:w="2567"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lastRenderedPageBreak/>
              <w:t xml:space="preserve">Ожидаемые непосредственные результаты реализации подпрограммы </w:t>
            </w:r>
          </w:p>
        </w:tc>
        <w:tc>
          <w:tcPr>
            <w:tcW w:w="7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повышение прозрачности и открытости деятельности учреждений   культуры;</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t>- внедрение современных информационных и инновационных технологий в сфере культуры;</w:t>
            </w:r>
          </w:p>
          <w:p w:rsidR="00ED4E8F" w:rsidRPr="00ED4E8F" w:rsidRDefault="00ED4E8F" w:rsidP="00AA78C4">
            <w:pPr>
              <w:pStyle w:val="ConsPlusNormal0"/>
              <w:ind w:firstLine="0"/>
              <w:rPr>
                <w:rFonts w:ascii="Times New Roman" w:hAnsi="Times New Roman" w:cs="Times New Roman"/>
                <w:sz w:val="24"/>
                <w:szCs w:val="24"/>
              </w:rPr>
            </w:pPr>
            <w:r w:rsidRPr="00ED4E8F">
              <w:rPr>
                <w:rFonts w:ascii="Times New Roman" w:hAnsi="Times New Roman" w:cs="Times New Roman"/>
                <w:sz w:val="24"/>
                <w:szCs w:val="24"/>
              </w:rPr>
              <w:t>увеличения объемов финансирования  в сфере культуры.</w:t>
            </w:r>
          </w:p>
        </w:tc>
      </w:tr>
    </w:tbl>
    <w:p w:rsidR="00ED4E8F" w:rsidRPr="00ED4E8F" w:rsidRDefault="00ED4E8F" w:rsidP="00ED4E8F">
      <w:pPr>
        <w:ind w:firstLine="567"/>
        <w:rPr>
          <w:rFonts w:ascii="Times New Roman" w:eastAsia="Times New Roman" w:hAnsi="Times New Roman"/>
          <w:b/>
          <w:sz w:val="24"/>
          <w:szCs w:val="24"/>
        </w:rPr>
      </w:pPr>
    </w:p>
    <w:p w:rsidR="00ED4E8F" w:rsidRPr="00ED4E8F" w:rsidRDefault="00ED4E8F" w:rsidP="00ED4E8F">
      <w:pPr>
        <w:ind w:firstLine="567"/>
        <w:rPr>
          <w:rFonts w:ascii="Times New Roman" w:hAnsi="Times New Roman"/>
          <w:b/>
          <w:sz w:val="24"/>
          <w:szCs w:val="24"/>
        </w:rPr>
      </w:pPr>
      <w:r w:rsidRPr="00ED4E8F">
        <w:rPr>
          <w:rFonts w:ascii="Times New Roman" w:hAnsi="Times New Roman"/>
          <w:b/>
          <w:sz w:val="24"/>
          <w:szCs w:val="24"/>
        </w:rPr>
        <w:t>1. Характеристика сферы реализации подпрограммы.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Культурная среда сегодня становится ключевым понятием современного общества и представляет собой не отдельную область муниципального регулирования, а сложную и многоуровневую систему, внутри которой решение проблем может быть только комплексным, учитывающим множество смежных факторов и соединяющим усилия разных ведомств</w:t>
      </w:r>
      <w:r w:rsidRPr="00ED4E8F">
        <w:rPr>
          <w:rFonts w:ascii="Times New Roman" w:hAnsi="Times New Roman"/>
          <w:b/>
          <w:sz w:val="24"/>
          <w:szCs w:val="24"/>
        </w:rPr>
        <w:t xml:space="preserve"> . </w:t>
      </w:r>
      <w:r w:rsidRPr="00ED4E8F">
        <w:rPr>
          <w:rFonts w:ascii="Times New Roman" w:hAnsi="Times New Roman"/>
          <w:sz w:val="24"/>
          <w:szCs w:val="24"/>
        </w:rPr>
        <w:t>В последние время удалось, добиться расширения форм и объемов участия государства и общества в поддержке сферы культуры.</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Вместе с тем многие проблемы сферы культуры пока остаются нерешенными. Для решения</w:t>
      </w:r>
      <w:r w:rsidRPr="00ED4E8F">
        <w:rPr>
          <w:rFonts w:ascii="Times New Roman" w:hAnsi="Times New Roman" w:cs="Times New Roman"/>
          <w:sz w:val="24"/>
          <w:szCs w:val="24"/>
        </w:rPr>
        <w:t xml:space="preserve"> </w:t>
      </w:r>
      <w:r w:rsidRPr="00ED4E8F">
        <w:rPr>
          <w:rFonts w:ascii="Times New Roman" w:hAnsi="Times New Roman" w:cs="Times New Roman"/>
          <w:b w:val="0"/>
          <w:sz w:val="24"/>
          <w:szCs w:val="24"/>
        </w:rPr>
        <w:t xml:space="preserve">насущных проблем в отрасли культура Богучарского муниципального района разработана подпрограмма «Развитие  культурно-досуговых учреждений, библиотечного дела и сохранение исторического наследия Богучарского муниципального района». </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Сфера реализации подпрограммы охватывает: </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  содействие сохранению  учреждений культуры (капитальный ремонт);</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 модернизация  материально-технической базы учреждений культуры (приобретение оборудования);</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 сохранение и развитие традиционной народной культуры и любительского самодеятельного творчества;</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 развитие библиотечного дела;</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 xml:space="preserve">- развитие музейного и архивного дела; </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 финансовое обеспечение деятельности муниципальных казенных учреждений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Необходимость разработки реализации подпрограммы «Развитие  культурно-досуговых учреждений, библиотечного дела и сохранение исторического наследия Богучарского муниципального района Воронежской области» на 2014-2020 годы обусловлена потребностью создания условий для доступности участия всего населения в культурной жизни, а также </w:t>
      </w:r>
      <w:r w:rsidRPr="00ED4E8F">
        <w:rPr>
          <w:rFonts w:ascii="Times New Roman" w:hAnsi="Times New Roman"/>
          <w:sz w:val="24"/>
          <w:szCs w:val="24"/>
        </w:rPr>
        <w:lastRenderedPageBreak/>
        <w:t>вовлеченности детей, молодежи, лиц пожилого возраста в активную социокультурную деятельность;</w:t>
      </w:r>
      <w:r w:rsidRPr="00ED4E8F">
        <w:rPr>
          <w:rFonts w:ascii="Times New Roman" w:hAnsi="Times New Roman"/>
          <w:b/>
          <w:sz w:val="24"/>
          <w:szCs w:val="24"/>
        </w:rPr>
        <w:t xml:space="preserve"> </w:t>
      </w:r>
      <w:r w:rsidRPr="00ED4E8F">
        <w:rPr>
          <w:rFonts w:ascii="Times New Roman" w:hAnsi="Times New Roman"/>
          <w:sz w:val="24"/>
          <w:szCs w:val="24"/>
        </w:rPr>
        <w:t>формирования культурной среды, отвечающей растущим потребностям личности и общества, повышения качества, разнообразия и эффективности услуг в сферах культуры и туризма; перевод отрасли на инновационный путь развития, превращение культуры и туризма в наиболее развитые и привлекательные сферы общественной деятельности, в том числе через широкое внедрение информационных технологий; повышения престижности проживания в малых городах и сельской местности, формирования условий социального комфорта для закрепления на селе трудовых ресурсов. Ситуацию в сфере культуры необходимо не просто стабилизировать с точки зрения объемов, уникальности,  востребованности  предоставляемых услуг, но и придать новое качество за счет  изменения информационно-коммуникативной составляющей, что могло бы обеспечить отрасли культуры устойчивое   развитие.</w:t>
      </w:r>
    </w:p>
    <w:p w:rsidR="00ED4E8F" w:rsidRPr="00ED4E8F" w:rsidRDefault="00ED4E8F" w:rsidP="00ED4E8F">
      <w:pPr>
        <w:ind w:firstLine="567"/>
        <w:rPr>
          <w:rFonts w:ascii="Times New Roman" w:hAnsi="Times New Roman"/>
          <w:b/>
          <w:sz w:val="24"/>
          <w:szCs w:val="24"/>
        </w:rPr>
      </w:pPr>
      <w:r w:rsidRPr="00ED4E8F">
        <w:rPr>
          <w:rFonts w:ascii="Times New Roman" w:hAnsi="Times New Roman"/>
          <w:b/>
          <w:sz w:val="24"/>
          <w:szCs w:val="24"/>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2.1. Приоритеты муниципальной политики в сфере реализации подпрограммы.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В соответствии с целями социально-экономического развития Богучарского муниципального района на период до 2020 года предстоит:</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укрепить материально-техническую базу учреждений культуры, библиотек и музея;</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обеспечить условия для повышения профессионального уровня и условий труда  работников учреждений культуры;</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 содействовать более активному использованию творческого потенциала населения, особенно детей и молодёжи;</w:t>
      </w:r>
    </w:p>
    <w:p w:rsidR="00ED4E8F" w:rsidRPr="00ED4E8F" w:rsidRDefault="00ED4E8F" w:rsidP="00ED4E8F">
      <w:pPr>
        <w:pStyle w:val="ad"/>
        <w:spacing w:after="0"/>
        <w:ind w:left="0"/>
        <w:rPr>
          <w:rFonts w:ascii="Times New Roman" w:hAnsi="Times New Roman"/>
        </w:rPr>
      </w:pPr>
      <w:r w:rsidRPr="00ED4E8F">
        <w:rPr>
          <w:rFonts w:ascii="Times New Roman" w:hAnsi="Times New Roman"/>
        </w:rPr>
        <w:tab/>
        <w:t>- обеспечить надлежащий уровень сохранения, использования, популяризации  объектов культурного наследия.</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 xml:space="preserve">2.2. Цели, задачи и показатели (индикаторы) достижения целей и решения задач.       </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iCs/>
          <w:sz w:val="24"/>
          <w:szCs w:val="24"/>
        </w:rPr>
        <w:t xml:space="preserve">В соответствии с приоритетами </w:t>
      </w:r>
      <w:r w:rsidRPr="00ED4E8F">
        <w:rPr>
          <w:rFonts w:ascii="Times New Roman" w:hAnsi="Times New Roman" w:cs="Times New Roman"/>
          <w:i/>
          <w:iCs/>
          <w:sz w:val="24"/>
          <w:szCs w:val="24"/>
        </w:rPr>
        <w:t xml:space="preserve"> </w:t>
      </w:r>
      <w:r w:rsidRPr="00ED4E8F">
        <w:rPr>
          <w:rFonts w:ascii="Times New Roman" w:hAnsi="Times New Roman" w:cs="Times New Roman"/>
          <w:sz w:val="24"/>
          <w:szCs w:val="24"/>
        </w:rPr>
        <w:t>основной целью    подпрограммы является развитие  культурного потенциала  населения Богучарского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Исходя из поставленной цели определены следующие первоочередные задачи:</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 - создание условий для творческой самореализации жителей, вовлечение их в организацию и проведение фестивалей, конкурсов, творческих отчетов;</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 - обеспечение доступности к культурному продукту путем информатизации отрасли.</w:t>
      </w:r>
    </w:p>
    <w:p w:rsidR="00ED4E8F" w:rsidRPr="00ED4E8F" w:rsidRDefault="00ED4E8F" w:rsidP="00ED4E8F">
      <w:pPr>
        <w:pStyle w:val="ad"/>
        <w:spacing w:after="0"/>
        <w:ind w:left="0"/>
        <w:rPr>
          <w:rFonts w:ascii="Times New Roman" w:hAnsi="Times New Roman"/>
        </w:rPr>
      </w:pPr>
      <w:r w:rsidRPr="00ED4E8F">
        <w:rPr>
          <w:rFonts w:ascii="Times New Roman" w:hAnsi="Times New Roman"/>
        </w:rPr>
        <w:t>- формирование культурной среды, отвечающей растущим потребностям личности и общества, повышение качества, разнообразия и эффективности услуг в сферах культуры и туризма.</w:t>
      </w:r>
    </w:p>
    <w:p w:rsidR="00ED4E8F" w:rsidRPr="00ED4E8F" w:rsidRDefault="00ED4E8F" w:rsidP="00ED4E8F">
      <w:pPr>
        <w:pStyle w:val="ConsCell"/>
        <w:ind w:firstLine="567"/>
        <w:rPr>
          <w:rFonts w:ascii="Times New Roman" w:hAnsi="Times New Roman" w:cs="Times New Roman"/>
          <w:sz w:val="24"/>
          <w:szCs w:val="24"/>
        </w:rPr>
      </w:pPr>
      <w:r w:rsidRPr="00ED4E8F">
        <w:rPr>
          <w:rFonts w:ascii="Times New Roman" w:hAnsi="Times New Roman" w:cs="Times New Roman"/>
          <w:sz w:val="24"/>
          <w:szCs w:val="24"/>
        </w:rPr>
        <w:t xml:space="preserve">При оценке достижения поставленных   задач планируется использовать показатели (индикаторы), характеризующие общее развитие отрасли культуры:  </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повышение уровня удовлетворенности граждан Богучарского муниципального района качеством предоставления муниципальных услуг в сфере культуры;</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увеличение численности участников культурно-досуговых мероприятий;</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увеличение доли публичных библиотек, подключенных к сети Интернет;</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число пользователей библиотек;</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число посещений библиотек;</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увеличение количества библиографических записей в электронном каталоге библиотек Воронежской области;</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увеличение посещаемости музейных учреждений;</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увеличение доли музеев, имеющих    сайт в сети «Интернет»;</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увеличение доли детей, привлекаемых к участию в творческих мероприятиях, в общем числе детей.</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2.3. Сроки и этапы реализации муниципальной  программы.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Общий срок реализации программы рассчитан на период с 2014 по 2020 год.</w:t>
      </w:r>
    </w:p>
    <w:p w:rsidR="00ED4E8F" w:rsidRPr="00ED4E8F" w:rsidRDefault="00ED4E8F" w:rsidP="00ED4E8F">
      <w:pPr>
        <w:ind w:firstLine="567"/>
        <w:rPr>
          <w:rFonts w:ascii="Times New Roman" w:hAnsi="Times New Roman"/>
          <w:b/>
          <w:sz w:val="24"/>
          <w:szCs w:val="24"/>
        </w:rPr>
      </w:pPr>
      <w:r w:rsidRPr="00ED4E8F">
        <w:rPr>
          <w:rFonts w:ascii="Times New Roman" w:hAnsi="Times New Roman"/>
          <w:b/>
          <w:sz w:val="24"/>
          <w:szCs w:val="24"/>
        </w:rPr>
        <w:t>3.  Характеристика основных мероприятий подпрограммы</w:t>
      </w:r>
    </w:p>
    <w:p w:rsidR="00ED4E8F" w:rsidRPr="00ED4E8F" w:rsidRDefault="00ED4E8F" w:rsidP="00ED4E8F">
      <w:pPr>
        <w:ind w:firstLine="567"/>
        <w:rPr>
          <w:rFonts w:ascii="Times New Roman" w:hAnsi="Times New Roman"/>
          <w:sz w:val="24"/>
          <w:szCs w:val="24"/>
        </w:rPr>
      </w:pPr>
      <w:r w:rsidRPr="00ED4E8F">
        <w:rPr>
          <w:rFonts w:ascii="Times New Roman" w:hAnsi="Times New Roman"/>
          <w:b/>
          <w:sz w:val="24"/>
          <w:szCs w:val="24"/>
        </w:rPr>
        <w:tab/>
      </w:r>
      <w:r w:rsidRPr="00ED4E8F">
        <w:rPr>
          <w:rFonts w:ascii="Times New Roman" w:hAnsi="Times New Roman"/>
          <w:sz w:val="24"/>
          <w:szCs w:val="24"/>
        </w:rPr>
        <w:t>К основным мероприятиям относятся:</w:t>
      </w:r>
    </w:p>
    <w:p w:rsidR="00ED4E8F" w:rsidRPr="00ED4E8F" w:rsidRDefault="00ED4E8F" w:rsidP="00ED4E8F">
      <w:pPr>
        <w:ind w:firstLine="567"/>
        <w:rPr>
          <w:rFonts w:ascii="Times New Roman" w:hAnsi="Times New Roman"/>
          <w:b/>
          <w:i/>
          <w:sz w:val="24"/>
          <w:szCs w:val="24"/>
        </w:rPr>
      </w:pPr>
      <w:r w:rsidRPr="00ED4E8F">
        <w:rPr>
          <w:rFonts w:ascii="Times New Roman" w:hAnsi="Times New Roman"/>
          <w:b/>
          <w:i/>
          <w:sz w:val="24"/>
          <w:szCs w:val="24"/>
        </w:rPr>
        <w:lastRenderedPageBreak/>
        <w:t>Мероприятие 1. Содействие сохранению учреждений культуры (капитальный ремонт).</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Срок реализации основного мероприятия: 2014 - 2020 годы.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Исполнитель мероприятия –  МКУ «Управление культуры и архивного дела» Богучарского муниципального района</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 xml:space="preserve">Износ основных средств,   в значительной степени затрудняет использование потенциала  культуры   в полном объеме: требуют ремонта здания учреждений культуры райцентра, неудовлетворительное состояние большинства зданий культуры, находящихся в ведении муниципальных образований сельских поселений. </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Накопившиеся за прошлые годы проблемы в сфере культуры значительно превышают возможности по их решению, темпы износа недвижимых объектов культуры продолжают  отставать от темпов их восстановления</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Органы местного самоуправления района, муниципальные учреждения культуры в ходе реализации Программы примут участие в проведении ремонтных, противоаварийных работ и противопожарных мероприятий в учреждениях культуры райцентра и сельских поселений района.</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В результате осуществления намеченных программных мероприятий будет укреплена материально-техническая база учреждений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Это окажет существенное влияние на повышение безопасности объектов культуры, сокращение аварийных ситуаций в конструкциях несущих элементов зданий и инженерных систем, соответствие объектов требованиям санитарных норм и правил, предписаний органов противопожарной безопасности по эксплуатации зданий учреждений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Создание принципиально новых условий в учреждениях культуры позволит реализовать творческий потенциал населения и заложить прочный фундамент для инновационных проектов в культурно-досуговой деятельности.</w:t>
      </w:r>
    </w:p>
    <w:p w:rsidR="00ED4E8F" w:rsidRPr="00ED4E8F" w:rsidRDefault="00ED4E8F" w:rsidP="00ED4E8F">
      <w:pPr>
        <w:ind w:firstLine="567"/>
        <w:rPr>
          <w:rFonts w:ascii="Times New Roman" w:hAnsi="Times New Roman"/>
          <w:b/>
          <w:i/>
          <w:sz w:val="24"/>
          <w:szCs w:val="24"/>
        </w:rPr>
      </w:pPr>
      <w:r w:rsidRPr="00ED4E8F">
        <w:rPr>
          <w:rFonts w:ascii="Times New Roman" w:hAnsi="Times New Roman"/>
          <w:b/>
          <w:i/>
          <w:sz w:val="24"/>
          <w:szCs w:val="24"/>
        </w:rPr>
        <w:t>Мероприятие 2. Модернизация материально-технической базы  (приобретение оборудования).</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Срок реализации основного мероприятия: 2014 - 2020 годы.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Исполнитель мероприятия –  МКУ «Управление культуры и архивного дела» Богучарского муниципального района.</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В муниципальных учреждениях культуры проходят мероприятия различного уровня - концерты, конкурсы, фестивали.   Возникает необходимость создания современной технической базы, с широким спектром возможностей. На сегодняшний день, имеющееся на базе учреждений культуры оборудование и музыкальные инструменты требует замены  или,  из-за сильного износа,  постоянного ремонта. Давно назрела необходимость в техническом переоснащении учреждений. </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Муниципальные учреждения культуры на сегодняшний день неконкурентоспособны   и    в полном объеме  не готовы отвечать запросам  населения. Приобретение нового светового и музыкального оборудования будет способствовать значительному повышению качественного уровня проводимых мероприятий, позволит увеличить общий количественный показатель посещений.</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 Кроме того  требуется  компьютеризация учреждений  культуры, обеспечение  их оргтехникой для  создания  единого  информационного   пространства (для обеспечения выхода в Интернет).</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Отсутствие  поступлений  новой  мебели  в учреждения   культуры лишает  возможности   качественно вести массовую и  кружковую работу, предоставлять   услуги потребителям на должном уровне.</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Цель данного мероприятия – повышение эффективности и качества культурно-досуговой деятельности   путем технического переоснащения, замены морально устаревшего оборудования, музыкальных инструментов, одежды для сцены, компьютеров, подключение к сети Интернет.</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Реализация мероприятия  позволит  улучшить оснащение  учреждений культуры, обеспечив их современным оборудованием и музыкальными инструментами; пополнить книжные фонды муниципальных библиотек; сохранить и обеспечить дальнейшее развитие самодеятельного художественного творчества, традиционной народной культуры.</w:t>
      </w:r>
    </w:p>
    <w:p w:rsidR="00ED4E8F" w:rsidRPr="00ED4E8F" w:rsidRDefault="00ED4E8F" w:rsidP="00ED4E8F">
      <w:pPr>
        <w:pStyle w:val="af1"/>
        <w:ind w:left="0"/>
        <w:rPr>
          <w:rFonts w:ascii="Times New Roman" w:hAnsi="Times New Roman" w:cs="Times New Roman"/>
          <w:b/>
          <w:i/>
          <w:sz w:val="24"/>
          <w:szCs w:val="24"/>
        </w:rPr>
      </w:pPr>
      <w:r w:rsidRPr="00ED4E8F">
        <w:rPr>
          <w:rFonts w:ascii="Times New Roman" w:hAnsi="Times New Roman" w:cs="Times New Roman"/>
          <w:b/>
          <w:sz w:val="24"/>
          <w:szCs w:val="24"/>
        </w:rPr>
        <w:t xml:space="preserve"> </w:t>
      </w:r>
      <w:r w:rsidRPr="00ED4E8F">
        <w:rPr>
          <w:rFonts w:ascii="Times New Roman" w:hAnsi="Times New Roman" w:cs="Times New Roman"/>
          <w:b/>
          <w:i/>
          <w:sz w:val="24"/>
          <w:szCs w:val="24"/>
        </w:rPr>
        <w:t>Мероприятие 3.  Сохранение и развитие традиционной народной культуры и любительского самодеятельного творчества.</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Срок реализации основного мероприятия: 2014 - 2020 годы.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Исполнитель мероприятия –  МКУ «Управление культуры и архивного дела» Богучарского муниципального района, МКУ «Межпоселенческий центр народного творчества и культуры».</w:t>
      </w:r>
    </w:p>
    <w:p w:rsidR="00ED4E8F" w:rsidRPr="00ED4E8F" w:rsidRDefault="00ED4E8F" w:rsidP="00ED4E8F">
      <w:pPr>
        <w:ind w:firstLine="567"/>
        <w:rPr>
          <w:rFonts w:ascii="Times New Roman" w:hAnsi="Times New Roman"/>
          <w:b/>
          <w:sz w:val="24"/>
          <w:szCs w:val="24"/>
        </w:rPr>
      </w:pPr>
      <w:r w:rsidRPr="00ED4E8F">
        <w:rPr>
          <w:rFonts w:ascii="Times New Roman" w:hAnsi="Times New Roman"/>
          <w:sz w:val="24"/>
          <w:szCs w:val="24"/>
        </w:rPr>
        <w:lastRenderedPageBreak/>
        <w:t>Сеть культурно-досуговых учреждений клубного типа Богучарского муниципального района состоит из</w:t>
      </w:r>
      <w:r w:rsidRPr="00ED4E8F">
        <w:rPr>
          <w:rFonts w:ascii="Times New Roman" w:hAnsi="Times New Roman"/>
          <w:b/>
          <w:sz w:val="24"/>
          <w:szCs w:val="24"/>
        </w:rPr>
        <w:t xml:space="preserve"> </w:t>
      </w:r>
      <w:r w:rsidRPr="00ED4E8F">
        <w:rPr>
          <w:rFonts w:ascii="Times New Roman" w:hAnsi="Times New Roman"/>
          <w:sz w:val="24"/>
          <w:szCs w:val="24"/>
        </w:rPr>
        <w:t xml:space="preserve"> </w:t>
      </w:r>
      <w:r w:rsidRPr="00ED4E8F">
        <w:rPr>
          <w:rFonts w:ascii="Times New Roman" w:hAnsi="Times New Roman"/>
          <w:b/>
          <w:sz w:val="24"/>
          <w:szCs w:val="24"/>
        </w:rPr>
        <w:t>37</w:t>
      </w:r>
      <w:r w:rsidRPr="00ED4E8F">
        <w:rPr>
          <w:rFonts w:ascii="Times New Roman" w:hAnsi="Times New Roman"/>
          <w:sz w:val="24"/>
          <w:szCs w:val="24"/>
        </w:rPr>
        <w:t xml:space="preserve"> учреждений, из них: районные – </w:t>
      </w:r>
      <w:r w:rsidRPr="00ED4E8F">
        <w:rPr>
          <w:rFonts w:ascii="Times New Roman" w:hAnsi="Times New Roman"/>
          <w:b/>
          <w:sz w:val="24"/>
          <w:szCs w:val="24"/>
        </w:rPr>
        <w:t>3</w:t>
      </w:r>
      <w:r w:rsidRPr="00ED4E8F">
        <w:rPr>
          <w:rFonts w:ascii="Times New Roman" w:hAnsi="Times New Roman"/>
          <w:sz w:val="24"/>
          <w:szCs w:val="24"/>
        </w:rPr>
        <w:t xml:space="preserve"> (РДК, Дом народного творчества и ремёсел, культурно-досуговый центр детей и молодёжи), городские  - </w:t>
      </w:r>
      <w:r w:rsidRPr="00ED4E8F">
        <w:rPr>
          <w:rFonts w:ascii="Times New Roman" w:hAnsi="Times New Roman"/>
          <w:b/>
          <w:sz w:val="24"/>
          <w:szCs w:val="24"/>
        </w:rPr>
        <w:t>1</w:t>
      </w:r>
      <w:r w:rsidRPr="00ED4E8F">
        <w:rPr>
          <w:rFonts w:ascii="Times New Roman" w:hAnsi="Times New Roman"/>
          <w:sz w:val="24"/>
          <w:szCs w:val="24"/>
        </w:rPr>
        <w:t xml:space="preserve"> (Дом культуры ветеранов), сельские – </w:t>
      </w:r>
      <w:r w:rsidRPr="00ED4E8F">
        <w:rPr>
          <w:rFonts w:ascii="Times New Roman" w:hAnsi="Times New Roman"/>
          <w:b/>
          <w:sz w:val="24"/>
          <w:szCs w:val="24"/>
        </w:rPr>
        <w:t>31 (</w:t>
      </w:r>
      <w:r w:rsidRPr="00ED4E8F">
        <w:rPr>
          <w:rFonts w:ascii="Times New Roman" w:hAnsi="Times New Roman"/>
          <w:sz w:val="24"/>
          <w:szCs w:val="24"/>
        </w:rPr>
        <w:t>23 СДК, 8 СК),  2 автоклуба, в них работает 359 клубных формирований, в которых насчитывается 3678 участников, в год проводится более 6,5 тысяч мероприятий, 6 самодеятельных коллективов носят почетное звание «народный».</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 Работа учреждений культуры муниципального района      традиционно ориентирована на различные возрастные категории граждан с использованием разнообразных направлений и форм  работы.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В целях выполнения данного мероприятия необходимо:</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 ежегодное проведение культурно-массовых мероприятий: районные фестивали, смотры, конкурсы, государственные и профессиональные праздники; </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организация досуга населения: народные календарные праздники, конкурсно-игровые программы, познавательные и досуговые мероприятия с различными категориями населения;</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обеспечение участие в зональных, областных, региональных, Всероссийских фестивалях-конкурсах самодеятельного творчества;</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 проведение мероприятий общерайонного значения, направленные на расширение спектра и улучшение качества социальных услуг в сфере культуры; </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 поддержка и развитие традиционных народных промыслов; </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 организация семинаров для специалистов учреждений культуры района  с целью расширения профессиональных навыков. </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 Необходимым условием сохранения традиционной народной культуры и любительского самодеятельного творчества является разработка программ и мероприятий  с учетом потребностей разных социальных и возрастных групп населения, с использованием современных информационных и технологических возможностей, совершенствование механизмов поддержки творческих инициатив, которые обеспечат актуализацию культурно-досуговой деятельности, популяризацию среди населения содержательных форм организации досуга. </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Стимулирование творческого процесса служит одним из основных методов поддержки развития отрасли культуры. Это направление расходов бюджетных средств, по которому выражается результат.  </w:t>
      </w:r>
    </w:p>
    <w:p w:rsidR="00ED4E8F" w:rsidRPr="00ED4E8F" w:rsidRDefault="00ED4E8F" w:rsidP="00ED4E8F">
      <w:pPr>
        <w:pStyle w:val="af3"/>
        <w:ind w:firstLine="567"/>
        <w:rPr>
          <w:rFonts w:ascii="Times New Roman" w:hAnsi="Times New Roman"/>
          <w:b/>
          <w:i/>
          <w:sz w:val="24"/>
          <w:szCs w:val="24"/>
        </w:rPr>
      </w:pPr>
      <w:r w:rsidRPr="00ED4E8F">
        <w:rPr>
          <w:rFonts w:ascii="Times New Roman" w:hAnsi="Times New Roman"/>
          <w:b/>
          <w:i/>
          <w:sz w:val="24"/>
          <w:szCs w:val="24"/>
        </w:rPr>
        <w:t>Мероприятие 4. Развитие библиотечного дела.</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Срок реализации основного мероприятия: 2014 - 2020 годы.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Исполнитель мероприятия –  РМКУ «Богучарская межпоселенческая центральная библиотека».</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Сеть библиотек района состоит из 32 библиотек, 1 межпоселенческая центральная районная библиотека, 30 сельских библиотек-филиалов и 1 городская детская библиотека. Библиотечный фонд составляет на начало 2013 года -361571экз. Число пользователей -18667 чел.</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Одна из главных задач мероприятия - формирование фонда - достижение соответствия его состава запросам пользователей и задачам библиотеки. От состояния книжных фондов, систематического и планомерного их пополнения в значительной мере зависит успех работы библиотеки.  Однако, современный этап развития библиотек характеризуется, с одной стороны, стабилизацией спроса на традиционные библиотечные услуги, а с другой стороны, увеличивается роль конкурентной среды (все более доступен Интернет и его поисковые возможности). Поэтому современная библиотека не может ограничить формирование своих фондов только печатными документами,  свой сервис стандартным набором услуг, она должна формировать фонды документами на электронных носителях, расширять границы библиотечного сервиса за счет освоения информационных и социально-культурных технологий и связывать свое развитие с обеспечением доступа пользователей к любой документированной информации, не ограниченной библиотечными фондами.  Согласно плана мероприятий ("дорожной карты") Богучарского муниципального района Воронежской области "Изменения в отраслях социальной сферы, направленные на повышение эффективности деятельности  сферы культуры" (далее - "дорожная карта") увеличение доли публичных библиотек, подключенных к сети "Интернет" в общем количестве библиотек Богучарского муниципального района Воронежской области должно увеличиться с 23,9% в 2013 году до 50,0%  в 2018 году; увеличение количества библиографических записей в электронном каталоге библиотек Воронежской области, в том </w:t>
      </w:r>
      <w:r w:rsidRPr="00ED4E8F">
        <w:rPr>
          <w:rFonts w:ascii="Times New Roman" w:hAnsi="Times New Roman"/>
          <w:sz w:val="24"/>
          <w:szCs w:val="24"/>
        </w:rPr>
        <w:lastRenderedPageBreak/>
        <w:t>числе, включенных в сводный электронный каталог библиотек России (по сравнению с предыдущим годом) должно составить от 2,0 в  2014 году до 8,0 в 2018 года.</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 xml:space="preserve">Назрел  вопрос о замене устаревшего библиотечного оборудования. </w:t>
      </w:r>
    </w:p>
    <w:p w:rsidR="00ED4E8F" w:rsidRPr="00ED4E8F" w:rsidRDefault="00ED4E8F" w:rsidP="00ED4E8F">
      <w:pPr>
        <w:pStyle w:val="ad"/>
        <w:spacing w:after="0"/>
        <w:ind w:left="0"/>
        <w:rPr>
          <w:rFonts w:ascii="Times New Roman" w:hAnsi="Times New Roman"/>
        </w:rPr>
      </w:pPr>
      <w:r w:rsidRPr="00ED4E8F">
        <w:rPr>
          <w:rFonts w:ascii="Times New Roman" w:hAnsi="Times New Roman"/>
        </w:rPr>
        <w:t>Для решения выше обозначенных проблем необходимо укрепление материально технической базы библиотек.</w:t>
      </w:r>
    </w:p>
    <w:p w:rsidR="00ED4E8F" w:rsidRPr="00ED4E8F" w:rsidRDefault="00ED4E8F" w:rsidP="00ED4E8F">
      <w:pPr>
        <w:pStyle w:val="af3"/>
        <w:ind w:firstLine="567"/>
        <w:rPr>
          <w:rFonts w:ascii="Times New Roman" w:hAnsi="Times New Roman"/>
          <w:sz w:val="24"/>
          <w:szCs w:val="24"/>
        </w:rPr>
      </w:pPr>
      <w:r w:rsidRPr="00ED4E8F">
        <w:rPr>
          <w:rFonts w:ascii="Times New Roman" w:hAnsi="Times New Roman"/>
          <w:sz w:val="24"/>
          <w:szCs w:val="24"/>
        </w:rPr>
        <w:t>Развитие   библиотечного дела   включает:</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 xml:space="preserve"> -     внедрение новых информационных технологий в обслуживание читателей региона (подключение к сети Интернет);</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 xml:space="preserve"> -      комплектования книжных фондов библиотек; </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 xml:space="preserve"> -   профессиональную переподготовку и повышение квалификации библиотечных работников.</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В ходе выполнения мероприятия будут выполнены задачи:</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 xml:space="preserve">- сохранение единого информационного пространства, </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 xml:space="preserve">- содействие патриотическому и нравственному развитию подрастающего поколения; </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 поддержка и повышение творческих способностей населения Богучарского района.</w:t>
      </w:r>
    </w:p>
    <w:p w:rsidR="00ED4E8F" w:rsidRPr="00ED4E8F" w:rsidRDefault="00ED4E8F" w:rsidP="00ED4E8F">
      <w:pPr>
        <w:pStyle w:val="af4"/>
        <w:spacing w:before="0" w:beforeAutospacing="0" w:after="0" w:afterAutospacing="0"/>
        <w:rPr>
          <w:b/>
          <w:i/>
          <w:color w:val="auto"/>
        </w:rPr>
      </w:pPr>
      <w:r w:rsidRPr="00ED4E8F">
        <w:rPr>
          <w:b/>
          <w:i/>
          <w:color w:val="auto"/>
        </w:rPr>
        <w:t>Мероприятие 5. Развитие музейного и архивного дела.</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Срок реализации основного мероприятия: 2014 - 2020 годы.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Исполнитель мероприятия –  МКУ «Богучарский районный историко-краеведческий музей»</w:t>
      </w:r>
    </w:p>
    <w:p w:rsidR="00ED4E8F" w:rsidRPr="00ED4E8F" w:rsidRDefault="00ED4E8F" w:rsidP="00ED4E8F">
      <w:pPr>
        <w:rPr>
          <w:rFonts w:ascii="Times New Roman" w:hAnsi="Times New Roman"/>
          <w:sz w:val="24"/>
          <w:szCs w:val="24"/>
        </w:rPr>
      </w:pPr>
      <w:r w:rsidRPr="00ED4E8F">
        <w:rPr>
          <w:rFonts w:ascii="Times New Roman" w:hAnsi="Times New Roman"/>
          <w:sz w:val="24"/>
          <w:szCs w:val="24"/>
        </w:rPr>
        <w:t>В формировании исторической памяти и обеспечения преемственности культурно-исторического развития особое место принадлежит музеям, которые играют все большую роль в духовной жизни общества, в просвещении, образовании и нравственно-эстетическом, патриотическом воспитании населения.</w:t>
      </w:r>
    </w:p>
    <w:p w:rsidR="00ED4E8F" w:rsidRPr="00ED4E8F" w:rsidRDefault="00ED4E8F" w:rsidP="00ED4E8F">
      <w:pPr>
        <w:pStyle w:val="ad"/>
        <w:ind w:left="0"/>
        <w:rPr>
          <w:rFonts w:ascii="Times New Roman" w:hAnsi="Times New Roman"/>
        </w:rPr>
      </w:pPr>
      <w:r w:rsidRPr="00ED4E8F">
        <w:rPr>
          <w:rFonts w:ascii="Times New Roman" w:hAnsi="Times New Roman"/>
        </w:rPr>
        <w:t>Главным направлением работы музея является сохранение историко-культурного наследия, рассказывающего об архитектуре, культуре, промышленности и  природе нашего края.</w:t>
      </w:r>
    </w:p>
    <w:p w:rsidR="00ED4E8F" w:rsidRPr="00ED4E8F" w:rsidRDefault="00ED4E8F" w:rsidP="00ED4E8F">
      <w:pPr>
        <w:pStyle w:val="ad"/>
        <w:ind w:left="0"/>
        <w:rPr>
          <w:rFonts w:ascii="Times New Roman" w:hAnsi="Times New Roman"/>
        </w:rPr>
      </w:pPr>
      <w:r w:rsidRPr="00ED4E8F">
        <w:rPr>
          <w:rFonts w:ascii="Times New Roman" w:hAnsi="Times New Roman"/>
        </w:rPr>
        <w:t xml:space="preserve"> В течение года музей ведет большую работу по формированию фондов и коллекций. На начало 2013 года число предметов основного фонда музея насчитывает 30253  экспонатов основного и научно вспомогательного фонда.  </w:t>
      </w:r>
    </w:p>
    <w:p w:rsidR="00ED4E8F" w:rsidRPr="00ED4E8F" w:rsidRDefault="00ED4E8F" w:rsidP="00ED4E8F">
      <w:pPr>
        <w:ind w:firstLine="709"/>
        <w:rPr>
          <w:rFonts w:ascii="Times New Roman" w:hAnsi="Times New Roman"/>
          <w:sz w:val="24"/>
          <w:szCs w:val="24"/>
        </w:rPr>
      </w:pPr>
      <w:r w:rsidRPr="00ED4E8F">
        <w:rPr>
          <w:rFonts w:ascii="Times New Roman" w:hAnsi="Times New Roman"/>
          <w:sz w:val="24"/>
          <w:szCs w:val="24"/>
        </w:rPr>
        <w:t xml:space="preserve">Основные задачи мероприятия: </w:t>
      </w:r>
    </w:p>
    <w:p w:rsidR="00ED4E8F" w:rsidRPr="00ED4E8F" w:rsidRDefault="00ED4E8F" w:rsidP="00ED4E8F">
      <w:pPr>
        <w:ind w:firstLine="709"/>
        <w:rPr>
          <w:rFonts w:ascii="Times New Roman" w:hAnsi="Times New Roman"/>
          <w:sz w:val="24"/>
          <w:szCs w:val="24"/>
        </w:rPr>
      </w:pPr>
      <w:r w:rsidRPr="00ED4E8F">
        <w:rPr>
          <w:rFonts w:ascii="Times New Roman" w:hAnsi="Times New Roman"/>
          <w:sz w:val="24"/>
          <w:szCs w:val="24"/>
        </w:rPr>
        <w:t>Пополнение и обновление фондов музея, выставочная и экскурсионная работа, массовые мероприятия по пропаганде исторического наследия района и др. мероприятия на базе музея и за его пределами, издание каталогов,  изготовление наглядных пособий историко-краеведческой и культурной направленности.  Кроме того, актуальна проблема более эффективного использования историко-культурного потенциала Богучарского района для активизации внутреннего туризма.</w:t>
      </w:r>
    </w:p>
    <w:p w:rsidR="00ED4E8F" w:rsidRPr="00ED4E8F" w:rsidRDefault="00ED4E8F" w:rsidP="00ED4E8F">
      <w:pPr>
        <w:ind w:firstLine="709"/>
        <w:rPr>
          <w:rFonts w:ascii="Times New Roman" w:hAnsi="Times New Roman"/>
          <w:sz w:val="24"/>
          <w:szCs w:val="24"/>
        </w:rPr>
      </w:pPr>
      <w:r w:rsidRPr="00ED4E8F">
        <w:rPr>
          <w:rFonts w:ascii="Times New Roman" w:hAnsi="Times New Roman"/>
          <w:sz w:val="24"/>
          <w:szCs w:val="24"/>
        </w:rPr>
        <w:t>Цели мероприятия:</w:t>
      </w:r>
    </w:p>
    <w:p w:rsidR="00ED4E8F" w:rsidRPr="00ED4E8F" w:rsidRDefault="00ED4E8F" w:rsidP="00ED4E8F">
      <w:pPr>
        <w:ind w:firstLine="709"/>
        <w:rPr>
          <w:rFonts w:ascii="Times New Roman" w:hAnsi="Times New Roman"/>
          <w:sz w:val="24"/>
          <w:szCs w:val="24"/>
        </w:rPr>
      </w:pPr>
      <w:r w:rsidRPr="00ED4E8F">
        <w:rPr>
          <w:rFonts w:ascii="Times New Roman" w:hAnsi="Times New Roman"/>
          <w:sz w:val="24"/>
          <w:szCs w:val="24"/>
        </w:rPr>
        <w:t xml:space="preserve">- сохранение историко-культурного наследия Богучарского муниципального района, </w:t>
      </w:r>
    </w:p>
    <w:p w:rsidR="00ED4E8F" w:rsidRPr="00ED4E8F" w:rsidRDefault="00ED4E8F" w:rsidP="00ED4E8F">
      <w:pPr>
        <w:ind w:firstLine="709"/>
        <w:rPr>
          <w:rFonts w:ascii="Times New Roman" w:hAnsi="Times New Roman"/>
          <w:sz w:val="24"/>
          <w:szCs w:val="24"/>
        </w:rPr>
      </w:pPr>
      <w:r w:rsidRPr="00ED4E8F">
        <w:rPr>
          <w:rFonts w:ascii="Times New Roman" w:hAnsi="Times New Roman"/>
          <w:sz w:val="24"/>
          <w:szCs w:val="24"/>
        </w:rPr>
        <w:t xml:space="preserve">- внедрение в музейную сферу новых информационных технологий, </w:t>
      </w:r>
    </w:p>
    <w:p w:rsidR="00ED4E8F" w:rsidRPr="00ED4E8F" w:rsidRDefault="00ED4E8F" w:rsidP="00ED4E8F">
      <w:pPr>
        <w:ind w:firstLine="709"/>
        <w:rPr>
          <w:rFonts w:ascii="Times New Roman" w:hAnsi="Times New Roman"/>
          <w:sz w:val="24"/>
          <w:szCs w:val="24"/>
        </w:rPr>
      </w:pPr>
      <w:r w:rsidRPr="00ED4E8F">
        <w:rPr>
          <w:rFonts w:ascii="Times New Roman" w:hAnsi="Times New Roman"/>
          <w:sz w:val="24"/>
          <w:szCs w:val="24"/>
        </w:rPr>
        <w:t>- улучшение сохранности музейных фондов;</w:t>
      </w:r>
    </w:p>
    <w:p w:rsidR="00ED4E8F" w:rsidRPr="00ED4E8F" w:rsidRDefault="00ED4E8F" w:rsidP="00ED4E8F">
      <w:pPr>
        <w:ind w:firstLine="709"/>
        <w:rPr>
          <w:rFonts w:ascii="Times New Roman" w:hAnsi="Times New Roman"/>
          <w:sz w:val="24"/>
          <w:szCs w:val="24"/>
        </w:rPr>
      </w:pPr>
      <w:r w:rsidRPr="00ED4E8F">
        <w:rPr>
          <w:rFonts w:ascii="Times New Roman" w:hAnsi="Times New Roman"/>
          <w:sz w:val="24"/>
          <w:szCs w:val="24"/>
        </w:rPr>
        <w:t>- повышение качества и доступности музейных услуг;</w:t>
      </w:r>
    </w:p>
    <w:p w:rsidR="00ED4E8F" w:rsidRPr="00ED4E8F" w:rsidRDefault="00ED4E8F" w:rsidP="00ED4E8F">
      <w:pPr>
        <w:ind w:firstLine="709"/>
        <w:rPr>
          <w:rFonts w:ascii="Times New Roman" w:hAnsi="Times New Roman"/>
          <w:sz w:val="24"/>
          <w:szCs w:val="24"/>
        </w:rPr>
      </w:pPr>
      <w:r w:rsidRPr="00ED4E8F">
        <w:rPr>
          <w:rFonts w:ascii="Times New Roman" w:hAnsi="Times New Roman"/>
          <w:sz w:val="24"/>
          <w:szCs w:val="24"/>
        </w:rPr>
        <w:t xml:space="preserve">- расширение разнообразия музейных услуг и форм музейной деятельности; </w:t>
      </w:r>
    </w:p>
    <w:p w:rsidR="00ED4E8F" w:rsidRPr="00ED4E8F" w:rsidRDefault="00ED4E8F" w:rsidP="00ED4E8F">
      <w:pPr>
        <w:ind w:firstLine="709"/>
        <w:rPr>
          <w:rFonts w:ascii="Times New Roman" w:hAnsi="Times New Roman"/>
          <w:sz w:val="24"/>
          <w:szCs w:val="24"/>
        </w:rPr>
      </w:pPr>
      <w:r w:rsidRPr="00ED4E8F">
        <w:rPr>
          <w:rFonts w:ascii="Times New Roman" w:hAnsi="Times New Roman"/>
          <w:sz w:val="24"/>
          <w:szCs w:val="24"/>
        </w:rPr>
        <w:t>- рост востребованности музеев у населения;</w:t>
      </w:r>
    </w:p>
    <w:p w:rsidR="00ED4E8F" w:rsidRPr="00ED4E8F" w:rsidRDefault="00ED4E8F" w:rsidP="00ED4E8F">
      <w:pPr>
        <w:ind w:firstLine="709"/>
        <w:rPr>
          <w:rFonts w:ascii="Times New Roman" w:hAnsi="Times New Roman"/>
          <w:sz w:val="24"/>
          <w:szCs w:val="24"/>
        </w:rPr>
      </w:pPr>
      <w:r w:rsidRPr="00ED4E8F">
        <w:rPr>
          <w:rFonts w:ascii="Times New Roman" w:hAnsi="Times New Roman"/>
          <w:sz w:val="24"/>
          <w:szCs w:val="24"/>
        </w:rPr>
        <w:t>- повышение эффективности использования бюджетных средств, направляемых на музейное дело;</w:t>
      </w:r>
    </w:p>
    <w:p w:rsidR="00ED4E8F" w:rsidRPr="00ED4E8F" w:rsidRDefault="00ED4E8F" w:rsidP="00ED4E8F">
      <w:pPr>
        <w:ind w:firstLine="709"/>
        <w:rPr>
          <w:rFonts w:ascii="Times New Roman" w:hAnsi="Times New Roman"/>
          <w:sz w:val="24"/>
          <w:szCs w:val="24"/>
        </w:rPr>
      </w:pPr>
      <w:r w:rsidRPr="00ED4E8F">
        <w:rPr>
          <w:rFonts w:ascii="Times New Roman" w:hAnsi="Times New Roman"/>
          <w:sz w:val="24"/>
          <w:szCs w:val="24"/>
        </w:rPr>
        <w:t xml:space="preserve">- повышение качества музейного менеджмента, прозрачности, подотчетности </w:t>
      </w:r>
    </w:p>
    <w:p w:rsidR="00ED4E8F" w:rsidRPr="00ED4E8F" w:rsidRDefault="00ED4E8F" w:rsidP="00ED4E8F">
      <w:pPr>
        <w:ind w:firstLine="709"/>
        <w:rPr>
          <w:rFonts w:ascii="Times New Roman" w:hAnsi="Times New Roman"/>
          <w:sz w:val="24"/>
          <w:szCs w:val="24"/>
        </w:rPr>
      </w:pPr>
      <w:r w:rsidRPr="00ED4E8F">
        <w:rPr>
          <w:rFonts w:ascii="Times New Roman" w:hAnsi="Times New Roman"/>
          <w:sz w:val="24"/>
          <w:szCs w:val="24"/>
        </w:rPr>
        <w:t>и результативности деятельности музея</w:t>
      </w:r>
    </w:p>
    <w:p w:rsidR="00ED4E8F" w:rsidRPr="00ED4E8F" w:rsidRDefault="00ED4E8F" w:rsidP="00ED4E8F">
      <w:pPr>
        <w:ind w:firstLine="709"/>
        <w:rPr>
          <w:rFonts w:ascii="Times New Roman" w:hAnsi="Times New Roman"/>
          <w:sz w:val="24"/>
          <w:szCs w:val="24"/>
        </w:rPr>
      </w:pPr>
      <w:r w:rsidRPr="00ED4E8F">
        <w:rPr>
          <w:rFonts w:ascii="Times New Roman" w:hAnsi="Times New Roman"/>
          <w:sz w:val="24"/>
          <w:szCs w:val="24"/>
        </w:rPr>
        <w:t>-развитие сферы туризма в районе;</w:t>
      </w:r>
    </w:p>
    <w:p w:rsidR="00ED4E8F" w:rsidRPr="00ED4E8F" w:rsidRDefault="00ED4E8F" w:rsidP="00ED4E8F">
      <w:pPr>
        <w:ind w:firstLine="709"/>
        <w:rPr>
          <w:rFonts w:ascii="Times New Roman" w:hAnsi="Times New Roman"/>
          <w:sz w:val="24"/>
          <w:szCs w:val="24"/>
        </w:rPr>
      </w:pPr>
      <w:r w:rsidRPr="00ED4E8F">
        <w:rPr>
          <w:rFonts w:ascii="Times New Roman" w:hAnsi="Times New Roman"/>
          <w:sz w:val="24"/>
          <w:szCs w:val="24"/>
        </w:rPr>
        <w:t xml:space="preserve">- максимальное вовлечение туризма в популяризацию и использование  </w:t>
      </w:r>
    </w:p>
    <w:p w:rsidR="00ED4E8F" w:rsidRPr="00ED4E8F" w:rsidRDefault="00ED4E8F" w:rsidP="00ED4E8F">
      <w:pPr>
        <w:ind w:firstLine="709"/>
        <w:rPr>
          <w:rFonts w:ascii="Times New Roman" w:hAnsi="Times New Roman"/>
          <w:sz w:val="24"/>
          <w:szCs w:val="24"/>
        </w:rPr>
      </w:pPr>
      <w:r w:rsidRPr="00ED4E8F">
        <w:rPr>
          <w:rFonts w:ascii="Times New Roman" w:hAnsi="Times New Roman"/>
          <w:sz w:val="24"/>
          <w:szCs w:val="24"/>
        </w:rPr>
        <w:t>историко-культурного наследия;</w:t>
      </w:r>
    </w:p>
    <w:p w:rsidR="00ED4E8F" w:rsidRPr="00ED4E8F" w:rsidRDefault="00ED4E8F" w:rsidP="00ED4E8F">
      <w:pPr>
        <w:ind w:firstLine="709"/>
        <w:rPr>
          <w:rFonts w:ascii="Times New Roman" w:hAnsi="Times New Roman"/>
          <w:sz w:val="24"/>
          <w:szCs w:val="24"/>
        </w:rPr>
      </w:pPr>
      <w:r w:rsidRPr="00ED4E8F">
        <w:rPr>
          <w:rFonts w:ascii="Times New Roman" w:hAnsi="Times New Roman"/>
          <w:sz w:val="24"/>
          <w:szCs w:val="24"/>
        </w:rPr>
        <w:t>- укрепление материально-технической базы.</w:t>
      </w:r>
    </w:p>
    <w:p w:rsidR="00ED4E8F" w:rsidRPr="00ED4E8F" w:rsidRDefault="00ED4E8F" w:rsidP="00ED4E8F">
      <w:pPr>
        <w:pStyle w:val="af4"/>
        <w:spacing w:before="0" w:beforeAutospacing="0" w:after="0" w:afterAutospacing="0"/>
        <w:jc w:val="center"/>
        <w:rPr>
          <w:b/>
          <w:color w:val="auto"/>
        </w:rPr>
      </w:pPr>
      <w:r w:rsidRPr="00ED4E8F">
        <w:rPr>
          <w:b/>
          <w:color w:val="auto"/>
        </w:rPr>
        <w:t>Мероприятие 6. Финансовое обеспечение деятельности муниципальных казенных учреждений культуры</w:t>
      </w:r>
    </w:p>
    <w:p w:rsidR="00ED4E8F" w:rsidRPr="00ED4E8F" w:rsidRDefault="00ED4E8F" w:rsidP="00ED4E8F">
      <w:pPr>
        <w:pStyle w:val="ad"/>
        <w:ind w:left="0"/>
        <w:rPr>
          <w:rFonts w:ascii="Times New Roman" w:hAnsi="Times New Roman"/>
        </w:rPr>
      </w:pPr>
      <w:r w:rsidRPr="00ED4E8F">
        <w:rPr>
          <w:rFonts w:ascii="Times New Roman" w:hAnsi="Times New Roman"/>
        </w:rPr>
        <w:t xml:space="preserve">Основная задача данного мероприятия состоит в концентрации финансовых ресурсов на проведение наиболее значимых мероприятий, направленных на сохранение и обеспечение функционирования учреждений культуры, финансовой поддержки творческих коллективов, социально значимых проектов; повышение оплаты труда работников культуры, предусмотренное Указом Президента Российской Федерации от 07.05.2012 № 597 "О мероприятиях по реализации </w:t>
      </w:r>
      <w:r w:rsidRPr="00ED4E8F">
        <w:rPr>
          <w:rFonts w:ascii="Times New Roman" w:hAnsi="Times New Roman"/>
        </w:rPr>
        <w:lastRenderedPageBreak/>
        <w:t>государственной социальной политики" и средней заработной платы, установленной в Воронежской области и в соответствии планом мероприятий "Дорожная карта", утвержденным распоряжением администрации Богучарского муниципального района Воронежской области от 17.06.2013 №172, доведение средней заработной платы работников культуры до 100 % средней заработной платы, установленной в Воронежской области к 2018 году, повышение квалификации работников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Срок реализации  мероприятия: 2014 - 2020 годы.</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Исполнители мероприятия –  МКУ «Управление культуры и архивного дела» Богучарского муниципального района, МКУ «Межпоселенческий центр народного творчества и культуры», РМКУ «Богучарская межпоселенческая центральная библиотека», МКУ «Богучарский районный историко-краеведческий музей».</w:t>
      </w:r>
    </w:p>
    <w:p w:rsidR="00ED4E8F" w:rsidRPr="00ED4E8F" w:rsidRDefault="00ED4E8F" w:rsidP="00ED4E8F">
      <w:pPr>
        <w:pStyle w:val="ConsPlusTitle"/>
        <w:ind w:firstLine="567"/>
        <w:rPr>
          <w:rFonts w:ascii="Times New Roman" w:hAnsi="Times New Roman" w:cs="Times New Roman"/>
          <w:i/>
          <w:sz w:val="24"/>
          <w:szCs w:val="24"/>
        </w:rPr>
      </w:pPr>
      <w:r w:rsidRPr="00ED4E8F">
        <w:rPr>
          <w:rFonts w:ascii="Times New Roman" w:hAnsi="Times New Roman" w:cs="Times New Roman"/>
          <w:i/>
          <w:sz w:val="24"/>
          <w:szCs w:val="24"/>
        </w:rPr>
        <w:t xml:space="preserve">Мероприятие 7. Государственная программа Воронежской области «Доступная среда». </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Срок реализации данного мероприятия - 2014 год.</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Основной задачами данного мероприятия является адаптация зданий, приоритетных культурно-зрелищных, библиотечных и музейных учреждений и прилегающим к ним территорий для беспепятственного доступа инвалидов и других маломобильных групп населения с учетом их особых потребностей и получения ими услуг;</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 оснащение и приобретение специального оборудования для организации доступа инвалидов к произведениям культуры и искусства, библиотечным фондам и информации в доступных формах;</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 организация музейных экскурсий для инвалидов по зрению с использованием аудигида, для инвалидов по слуху с предоставлением им соответствующей текстовой информации.</w:t>
      </w:r>
    </w:p>
    <w:p w:rsidR="00ED4E8F" w:rsidRPr="00ED4E8F" w:rsidRDefault="00ED4E8F" w:rsidP="00ED4E8F">
      <w:pPr>
        <w:pStyle w:val="ConsPlusTitle"/>
        <w:ind w:firstLine="567"/>
        <w:rPr>
          <w:rFonts w:ascii="Times New Roman" w:hAnsi="Times New Roman" w:cs="Times New Roman"/>
          <w:i/>
          <w:sz w:val="24"/>
          <w:szCs w:val="24"/>
        </w:rPr>
      </w:pPr>
      <w:r w:rsidRPr="00ED4E8F">
        <w:rPr>
          <w:rFonts w:ascii="Times New Roman" w:hAnsi="Times New Roman" w:cs="Times New Roman"/>
          <w:i/>
          <w:sz w:val="24"/>
          <w:szCs w:val="24"/>
        </w:rPr>
        <w:t>Мероприятие 8. Оснащение музеев компьютерным и телекоммуникационным оборудованием.</w:t>
      </w:r>
    </w:p>
    <w:p w:rsidR="00ED4E8F" w:rsidRPr="00ED4E8F" w:rsidRDefault="00ED4E8F" w:rsidP="00ED4E8F">
      <w:pPr>
        <w:pStyle w:val="ConsPlusTitle"/>
        <w:ind w:firstLine="567"/>
        <w:rPr>
          <w:rFonts w:ascii="Times New Roman" w:hAnsi="Times New Roman" w:cs="Times New Roman"/>
          <w:b w:val="0"/>
          <w:sz w:val="24"/>
          <w:szCs w:val="24"/>
        </w:rPr>
      </w:pPr>
      <w:r w:rsidRPr="00ED4E8F">
        <w:rPr>
          <w:rFonts w:ascii="Times New Roman" w:hAnsi="Times New Roman" w:cs="Times New Roman"/>
          <w:b w:val="0"/>
          <w:sz w:val="24"/>
          <w:szCs w:val="24"/>
        </w:rPr>
        <w:t>Срок реализации данного мероприятия – 2015 год.</w:t>
      </w:r>
    </w:p>
    <w:p w:rsidR="00ED4E8F" w:rsidRPr="00ED4E8F" w:rsidRDefault="00ED4E8F" w:rsidP="00ED4E8F">
      <w:pPr>
        <w:ind w:firstLine="567"/>
        <w:rPr>
          <w:rFonts w:ascii="Times New Roman" w:hAnsi="Times New Roman"/>
          <w:b/>
          <w:sz w:val="24"/>
          <w:szCs w:val="24"/>
        </w:rPr>
      </w:pPr>
      <w:r w:rsidRPr="00ED4E8F">
        <w:rPr>
          <w:rFonts w:ascii="Times New Roman" w:hAnsi="Times New Roman"/>
          <w:b/>
          <w:sz w:val="24"/>
          <w:szCs w:val="24"/>
        </w:rPr>
        <w:t>4. Основные меры муниципального и правового регулирования подпрограммы</w:t>
      </w:r>
    </w:p>
    <w:p w:rsidR="00ED4E8F" w:rsidRPr="00ED4E8F" w:rsidRDefault="00ED4E8F" w:rsidP="00ED4E8F">
      <w:pPr>
        <w:pStyle w:val="ConsPlusNormal0"/>
        <w:rPr>
          <w:rFonts w:ascii="Times New Roman" w:hAnsi="Times New Roman" w:cs="Times New Roman"/>
          <w:sz w:val="24"/>
          <w:szCs w:val="24"/>
        </w:rPr>
      </w:pPr>
      <w:r w:rsidRPr="00ED4E8F">
        <w:rPr>
          <w:rFonts w:ascii="Times New Roman" w:hAnsi="Times New Roman" w:cs="Times New Roman"/>
          <w:sz w:val="24"/>
          <w:szCs w:val="24"/>
        </w:rPr>
        <w:t>Сфера реализации подпрограммы регламентируется районным и областным законодательством в соответствии с законодательством РФ.</w:t>
      </w:r>
    </w:p>
    <w:p w:rsidR="00ED4E8F" w:rsidRPr="00ED4E8F" w:rsidRDefault="00ED4E8F" w:rsidP="00ED4E8F">
      <w:pPr>
        <w:pStyle w:val="ConsPlusNormal0"/>
        <w:jc w:val="center"/>
        <w:rPr>
          <w:rFonts w:ascii="Times New Roman" w:hAnsi="Times New Roman" w:cs="Times New Roman"/>
          <w:b/>
          <w:sz w:val="24"/>
          <w:szCs w:val="24"/>
        </w:rPr>
      </w:pPr>
      <w:r w:rsidRPr="00ED4E8F">
        <w:rPr>
          <w:rFonts w:ascii="Times New Roman" w:hAnsi="Times New Roman" w:cs="Times New Roman"/>
          <w:b/>
          <w:sz w:val="24"/>
          <w:szCs w:val="24"/>
        </w:rPr>
        <w:t>5.  Информация об участии    общественных,   научных и иных организаций, а также    внебюджетных фондов и физических лиц в реализации подпрограммы муниципальной программы</w:t>
      </w:r>
    </w:p>
    <w:p w:rsidR="00ED4E8F" w:rsidRPr="00ED4E8F" w:rsidRDefault="00ED4E8F" w:rsidP="00ED4E8F">
      <w:pPr>
        <w:rPr>
          <w:rFonts w:ascii="Times New Roman" w:hAnsi="Times New Roman"/>
          <w:sz w:val="24"/>
          <w:szCs w:val="24"/>
        </w:rPr>
      </w:pPr>
      <w:r w:rsidRPr="00ED4E8F">
        <w:rPr>
          <w:rFonts w:ascii="Times New Roman" w:hAnsi="Times New Roman"/>
          <w:sz w:val="24"/>
          <w:szCs w:val="24"/>
        </w:rPr>
        <w:t>Подпрограмма не предполагает участие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ED4E8F" w:rsidRPr="00ED4E8F" w:rsidRDefault="00ED4E8F" w:rsidP="00ED4E8F">
      <w:pPr>
        <w:pStyle w:val="af1"/>
        <w:rPr>
          <w:rFonts w:ascii="Times New Roman" w:hAnsi="Times New Roman" w:cs="Times New Roman"/>
          <w:b/>
          <w:sz w:val="24"/>
          <w:szCs w:val="24"/>
        </w:rPr>
      </w:pPr>
      <w:r w:rsidRPr="00ED4E8F">
        <w:rPr>
          <w:rFonts w:ascii="Times New Roman" w:hAnsi="Times New Roman" w:cs="Times New Roman"/>
          <w:b/>
          <w:sz w:val="24"/>
          <w:szCs w:val="24"/>
        </w:rPr>
        <w:t xml:space="preserve">              6 . Финансовое  обеспечение реализации подпрограммы</w:t>
      </w:r>
    </w:p>
    <w:p w:rsidR="00ED4E8F" w:rsidRPr="00ED4E8F" w:rsidRDefault="00ED4E8F" w:rsidP="00ED4E8F">
      <w:pPr>
        <w:rPr>
          <w:rFonts w:ascii="Times New Roman" w:hAnsi="Times New Roman"/>
          <w:sz w:val="24"/>
          <w:szCs w:val="24"/>
        </w:rPr>
      </w:pPr>
      <w:r w:rsidRPr="00ED4E8F">
        <w:rPr>
          <w:rFonts w:ascii="Times New Roman" w:hAnsi="Times New Roman"/>
          <w:sz w:val="24"/>
          <w:szCs w:val="24"/>
        </w:rPr>
        <w:t>Расходы районного  бюджета на реализацию подпрограммы приведены в приложении 2.</w:t>
      </w:r>
    </w:p>
    <w:p w:rsidR="00ED4E8F" w:rsidRPr="00ED4E8F" w:rsidRDefault="00ED4E8F" w:rsidP="00ED4E8F">
      <w:pPr>
        <w:rPr>
          <w:rFonts w:ascii="Times New Roman" w:hAnsi="Times New Roman"/>
          <w:sz w:val="24"/>
          <w:szCs w:val="24"/>
        </w:rPr>
      </w:pPr>
      <w:r w:rsidRPr="00ED4E8F">
        <w:rPr>
          <w:rFonts w:ascii="Times New Roman" w:hAnsi="Times New Roman"/>
          <w:sz w:val="24"/>
          <w:szCs w:val="24"/>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Финансирование мероприятий подпрограммы на текущий финансовый год осуществляется согласно Плана реализации муниципальной программы приведено в приложении 4.</w:t>
      </w:r>
    </w:p>
    <w:p w:rsidR="00ED4E8F" w:rsidRPr="00ED4E8F" w:rsidRDefault="00ED4E8F" w:rsidP="00ED4E8F">
      <w:pPr>
        <w:pStyle w:val="af1"/>
        <w:ind w:left="0"/>
        <w:rPr>
          <w:rFonts w:ascii="Times New Roman" w:hAnsi="Times New Roman" w:cs="Times New Roman"/>
          <w:b/>
          <w:bCs/>
          <w:sz w:val="24"/>
          <w:szCs w:val="24"/>
        </w:rPr>
      </w:pPr>
      <w:r w:rsidRPr="00ED4E8F">
        <w:rPr>
          <w:rFonts w:ascii="Times New Roman" w:hAnsi="Times New Roman" w:cs="Times New Roman"/>
          <w:b/>
          <w:sz w:val="24"/>
          <w:szCs w:val="24"/>
        </w:rPr>
        <w:t>7. Анализ рисков реализации подпрограммы и описание мер управления рисками реализации подпрограммы</w:t>
      </w:r>
    </w:p>
    <w:p w:rsidR="00ED4E8F" w:rsidRPr="00ED4E8F" w:rsidRDefault="00ED4E8F" w:rsidP="00ED4E8F">
      <w:pPr>
        <w:pStyle w:val="ConsPlusNormal0"/>
        <w:rPr>
          <w:rFonts w:ascii="Times New Roman" w:hAnsi="Times New Roman" w:cs="Times New Roman"/>
          <w:sz w:val="24"/>
          <w:szCs w:val="24"/>
        </w:rPr>
      </w:pPr>
      <w:r w:rsidRPr="00ED4E8F">
        <w:rPr>
          <w:rFonts w:ascii="Times New Roman" w:hAnsi="Times New Roman" w:cs="Times New Roman"/>
          <w:sz w:val="24"/>
          <w:szCs w:val="24"/>
        </w:rPr>
        <w:t>К рискам реализации подпрограммы следует отнести:</w:t>
      </w:r>
    </w:p>
    <w:p w:rsidR="00ED4E8F" w:rsidRPr="00ED4E8F" w:rsidRDefault="00ED4E8F" w:rsidP="00ED4E8F">
      <w:pPr>
        <w:pStyle w:val="ConsPlusNormal0"/>
        <w:rPr>
          <w:rFonts w:ascii="Times New Roman" w:hAnsi="Times New Roman" w:cs="Times New Roman"/>
          <w:sz w:val="24"/>
          <w:szCs w:val="24"/>
        </w:rPr>
      </w:pPr>
      <w:r w:rsidRPr="00ED4E8F">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ED4E8F" w:rsidRPr="00ED4E8F" w:rsidRDefault="00ED4E8F" w:rsidP="00ED4E8F">
      <w:pPr>
        <w:pStyle w:val="ConsPlusNormal0"/>
        <w:rPr>
          <w:rFonts w:ascii="Times New Roman" w:hAnsi="Times New Roman" w:cs="Times New Roman"/>
          <w:sz w:val="24"/>
          <w:szCs w:val="24"/>
        </w:rPr>
      </w:pPr>
      <w:r w:rsidRPr="00ED4E8F">
        <w:rPr>
          <w:rFonts w:ascii="Times New Roman" w:hAnsi="Times New Roman" w:cs="Times New Roman"/>
          <w:sz w:val="24"/>
          <w:szCs w:val="24"/>
        </w:rPr>
        <w:t>-  сокращение  кадрового состава специалистов отрасли, связанное с недостаточным финансированием;</w:t>
      </w:r>
    </w:p>
    <w:p w:rsidR="00ED4E8F" w:rsidRPr="00ED4E8F" w:rsidRDefault="00ED4E8F" w:rsidP="00ED4E8F">
      <w:pPr>
        <w:pStyle w:val="ab"/>
        <w:rPr>
          <w:rFonts w:ascii="Times New Roman" w:hAnsi="Times New Roman"/>
        </w:rPr>
      </w:pPr>
      <w:r w:rsidRPr="00ED4E8F">
        <w:rPr>
          <w:rFonts w:ascii="Times New Roman" w:hAnsi="Times New Roman"/>
        </w:rPr>
        <w:t>- риски усиления разрыва между современными требованиями и фактическим состоянием материально-технической базы, технического оснащения и систем управления учреждениями сферы культуры могут послужить причиной существенного снижения качества и доступности муниципальных услуг в сфере культуры;</w:t>
      </w:r>
    </w:p>
    <w:p w:rsidR="00ED4E8F" w:rsidRPr="00ED4E8F" w:rsidRDefault="00ED4E8F" w:rsidP="00ED4E8F">
      <w:pPr>
        <w:pStyle w:val="ConsPlusNormal0"/>
        <w:rPr>
          <w:rFonts w:ascii="Times New Roman" w:hAnsi="Times New Roman" w:cs="Times New Roman"/>
          <w:sz w:val="24"/>
          <w:szCs w:val="24"/>
        </w:rPr>
      </w:pPr>
      <w:r w:rsidRPr="00ED4E8F">
        <w:rPr>
          <w:rFonts w:ascii="Times New Roman" w:hAnsi="Times New Roman" w:cs="Times New Roman"/>
          <w:sz w:val="24"/>
          <w:szCs w:val="24"/>
        </w:rPr>
        <w:t>- непредвиденные риски, связанные с кризисными явлениями,  ухудшению динамики основных показателей, в том числе повышению инфляции, снижению темпов экономического роста и доходов населения.</w:t>
      </w:r>
    </w:p>
    <w:p w:rsidR="00ED4E8F" w:rsidRPr="00ED4E8F" w:rsidRDefault="00ED4E8F" w:rsidP="00ED4E8F">
      <w:pPr>
        <w:pStyle w:val="af1"/>
        <w:ind w:left="0"/>
        <w:rPr>
          <w:rFonts w:ascii="Times New Roman" w:hAnsi="Times New Roman" w:cs="Times New Roman"/>
          <w:b/>
          <w:sz w:val="24"/>
          <w:szCs w:val="24"/>
        </w:rPr>
      </w:pPr>
      <w:r w:rsidRPr="00ED4E8F">
        <w:rPr>
          <w:rFonts w:ascii="Times New Roman" w:hAnsi="Times New Roman" w:cs="Times New Roman"/>
          <w:sz w:val="24"/>
          <w:szCs w:val="24"/>
        </w:rPr>
        <w:lastRenderedPageBreak/>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ED4E8F" w:rsidRPr="00ED4E8F" w:rsidRDefault="00ED4E8F" w:rsidP="00ED4E8F">
      <w:pPr>
        <w:pStyle w:val="af1"/>
        <w:rPr>
          <w:rFonts w:ascii="Times New Roman" w:hAnsi="Times New Roman" w:cs="Times New Roman"/>
          <w:b/>
          <w:sz w:val="24"/>
          <w:szCs w:val="24"/>
        </w:rPr>
      </w:pPr>
      <w:r w:rsidRPr="00ED4E8F">
        <w:rPr>
          <w:rFonts w:ascii="Times New Roman" w:hAnsi="Times New Roman" w:cs="Times New Roman"/>
          <w:b/>
          <w:sz w:val="24"/>
          <w:szCs w:val="24"/>
        </w:rPr>
        <w:t>8. Оценка эффективности реализации подпрограммы.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Обязательным условием оценки планируемой эффективности   подпрограммы является успешное (полное) выполнение запланированных на период ее реализации целевых индикаторов и показателей муниципальной  программы, а также мероприятий в установленные сроки.</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В результате реализации подпрограммы в 2014-2020 годах будут достигнуты следующие показатели, характеризующие эффективность реализации подпрограммы:</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 xml:space="preserve"> увеличение  численности участников культурно-досуговых мероприятий;</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 xml:space="preserve"> увеличение доли публичных библиотек, подключенных к сети Интернет;</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 xml:space="preserve"> повешение уровня удовлетворенности граждан Богучарского муниципального района качеством предоставления муниципальных услуг в сфере культуры;</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 xml:space="preserve"> увеличение доли детей, привлекаемых к участию в творческих мероприятиях.</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 xml:space="preserve">В результате реализации   подпрограммы к </w:t>
      </w:r>
      <w:smartTag w:uri="urn:schemas-microsoft-com:office:smarttags" w:element="metricconverter">
        <w:smartTagPr>
          <w:attr w:name="ProductID" w:val="2020 г"/>
        </w:smartTagPr>
        <w:r w:rsidRPr="00ED4E8F">
          <w:rPr>
            <w:rFonts w:ascii="Times New Roman" w:hAnsi="Times New Roman" w:cs="Times New Roman"/>
            <w:sz w:val="24"/>
            <w:szCs w:val="24"/>
          </w:rPr>
          <w:t>2020 г</w:t>
        </w:r>
      </w:smartTag>
      <w:r w:rsidRPr="00ED4E8F">
        <w:rPr>
          <w:rFonts w:ascii="Times New Roman" w:hAnsi="Times New Roman" w:cs="Times New Roman"/>
          <w:sz w:val="24"/>
          <w:szCs w:val="24"/>
        </w:rPr>
        <w:t>. будут достигнуты следующие конечные результаты: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повышение прозрачности и открытости деятельности учреждений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внедрение современных информационных и инновационных технологий в сферах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повысится уровень сохранности и эффективности использования объектов нематериального культурного наследия народов;</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повысится уровень качества и доступности культурно-досуговых услуг;</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повысится заработная плата работников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укрепится материально-техническая база учреждений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Социальный эффект выражается:</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 в повышении социальной роли культуры в формировании гармоничной личности и, как следствие, </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в создании благоприятной общественной атмосферы, в укреплении единого культурного пространства района как фактора сохранения ее целостности;</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в создании благоприятных условий для активной и разнообразной творческой деятельности жителей Богучарского района;</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в расширении доступа населению к качественным культурным благам и информации в сфере культуры;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в осуществлении эффективной кадровой политики в сфере культуры.</w:t>
      </w:r>
    </w:p>
    <w:p w:rsidR="00ED4E8F" w:rsidRPr="00ED4E8F" w:rsidRDefault="00ED4E8F" w:rsidP="00ED4E8F">
      <w:pPr>
        <w:jc w:val="center"/>
        <w:rPr>
          <w:rFonts w:ascii="Times New Roman" w:hAnsi="Times New Roman"/>
          <w:b/>
          <w:sz w:val="24"/>
          <w:szCs w:val="24"/>
        </w:rPr>
      </w:pPr>
      <w:r w:rsidRPr="00ED4E8F">
        <w:rPr>
          <w:rFonts w:ascii="Times New Roman" w:hAnsi="Times New Roman"/>
          <w:b/>
          <w:sz w:val="24"/>
          <w:szCs w:val="24"/>
        </w:rPr>
        <w:t>ПОДПРОГРАММА 2.</w:t>
      </w:r>
    </w:p>
    <w:p w:rsidR="00ED4E8F" w:rsidRPr="00ED4E8F" w:rsidRDefault="00ED4E8F" w:rsidP="00ED4E8F">
      <w:pPr>
        <w:jc w:val="center"/>
        <w:rPr>
          <w:rFonts w:ascii="Times New Roman" w:hAnsi="Times New Roman"/>
          <w:b/>
          <w:sz w:val="24"/>
          <w:szCs w:val="24"/>
        </w:rPr>
      </w:pPr>
      <w:r w:rsidRPr="00ED4E8F">
        <w:rPr>
          <w:rFonts w:ascii="Times New Roman" w:hAnsi="Times New Roman"/>
          <w:b/>
          <w:sz w:val="24"/>
          <w:szCs w:val="24"/>
        </w:rPr>
        <w:t>Паспорт</w:t>
      </w:r>
    </w:p>
    <w:p w:rsidR="00ED4E8F" w:rsidRPr="00ED4E8F" w:rsidRDefault="00ED4E8F" w:rsidP="00ED4E8F">
      <w:pPr>
        <w:jc w:val="center"/>
        <w:rPr>
          <w:rFonts w:ascii="Times New Roman" w:hAnsi="Times New Roman"/>
          <w:b/>
          <w:sz w:val="24"/>
          <w:szCs w:val="24"/>
        </w:rPr>
      </w:pPr>
      <w:r w:rsidRPr="00ED4E8F">
        <w:rPr>
          <w:rFonts w:ascii="Times New Roman" w:hAnsi="Times New Roman"/>
          <w:b/>
          <w:sz w:val="24"/>
          <w:szCs w:val="24"/>
        </w:rPr>
        <w:t>Подпрограммы  2 муниципальной программы Богучарского муниципального района</w:t>
      </w:r>
    </w:p>
    <w:tbl>
      <w:tblPr>
        <w:tblW w:w="10080" w:type="dxa"/>
        <w:tblLook w:val="04A0" w:firstRow="1" w:lastRow="0" w:firstColumn="1" w:lastColumn="0" w:noHBand="0" w:noVBand="1"/>
      </w:tblPr>
      <w:tblGrid>
        <w:gridCol w:w="3936"/>
        <w:gridCol w:w="6144"/>
      </w:tblGrid>
      <w:tr w:rsidR="00ED4E8F" w:rsidRPr="00ED4E8F" w:rsidTr="00AA78C4">
        <w:trPr>
          <w:trHeight w:val="273"/>
        </w:trPr>
        <w:tc>
          <w:tcPr>
            <w:tcW w:w="393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Наименование подпрограммы</w:t>
            </w:r>
          </w:p>
        </w:tc>
        <w:tc>
          <w:tcPr>
            <w:tcW w:w="6144" w:type="dxa"/>
            <w:tcBorders>
              <w:top w:val="single" w:sz="4" w:space="0" w:color="auto"/>
              <w:left w:val="nil"/>
              <w:bottom w:val="single" w:sz="4" w:space="0" w:color="auto"/>
              <w:right w:val="single" w:sz="4" w:space="0" w:color="auto"/>
            </w:tcBorders>
            <w:noWrap/>
            <w:hideMark/>
          </w:tcPr>
          <w:p w:rsidR="00ED4E8F" w:rsidRPr="00ED4E8F" w:rsidRDefault="00ED4E8F" w:rsidP="00AA78C4">
            <w:pPr>
              <w:rPr>
                <w:rFonts w:ascii="Times New Roman" w:hAnsi="Times New Roman"/>
                <w:bCs/>
                <w:sz w:val="24"/>
                <w:szCs w:val="24"/>
              </w:rPr>
            </w:pPr>
            <w:r w:rsidRPr="00ED4E8F">
              <w:rPr>
                <w:rFonts w:ascii="Times New Roman" w:hAnsi="Times New Roman"/>
                <w:sz w:val="24"/>
                <w:szCs w:val="24"/>
              </w:rPr>
              <w:t xml:space="preserve"> «</w:t>
            </w:r>
            <w:r w:rsidRPr="00ED4E8F">
              <w:rPr>
                <w:rFonts w:ascii="Times New Roman" w:hAnsi="Times New Roman"/>
                <w:bCs/>
                <w:sz w:val="24"/>
                <w:szCs w:val="24"/>
              </w:rPr>
              <w:t>Сохранение и развитие дополнительного образования в сфере культуры Богучарского муниципального района »</w:t>
            </w:r>
            <w:r w:rsidRPr="00ED4E8F">
              <w:rPr>
                <w:rFonts w:ascii="Times New Roman" w:hAnsi="Times New Roman"/>
                <w:sz w:val="24"/>
                <w:szCs w:val="24"/>
              </w:rPr>
              <w:t xml:space="preserve"> муниципальной программы Богучарского муниципального района Воронежской области «Развитие  культуры и туризма Богучарского муниципального района»</w:t>
            </w:r>
          </w:p>
        </w:tc>
      </w:tr>
      <w:tr w:rsidR="00ED4E8F" w:rsidRPr="00ED4E8F" w:rsidTr="00AA78C4">
        <w:trPr>
          <w:trHeight w:val="750"/>
        </w:trPr>
        <w:tc>
          <w:tcPr>
            <w:tcW w:w="393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Исполнители подпрограммы </w:t>
            </w:r>
          </w:p>
        </w:tc>
        <w:tc>
          <w:tcPr>
            <w:tcW w:w="6144" w:type="dxa"/>
            <w:tcBorders>
              <w:top w:val="single" w:sz="4" w:space="0" w:color="auto"/>
              <w:left w:val="nil"/>
              <w:bottom w:val="single" w:sz="4" w:space="0" w:color="auto"/>
              <w:right w:val="single" w:sz="4" w:space="0" w:color="auto"/>
            </w:tcBorders>
            <w:noWrap/>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 МКОУДОД Богучарская ДШИ Богучарского муниципального района Воронежской области, муниципальные учреждения культуры</w:t>
            </w:r>
          </w:p>
        </w:tc>
      </w:tr>
      <w:tr w:rsidR="00ED4E8F" w:rsidRPr="00ED4E8F" w:rsidTr="00AA78C4">
        <w:trPr>
          <w:trHeight w:val="820"/>
        </w:trPr>
        <w:tc>
          <w:tcPr>
            <w:tcW w:w="3936" w:type="dxa"/>
            <w:tcBorders>
              <w:top w:val="nil"/>
              <w:left w:val="single" w:sz="4" w:space="0" w:color="auto"/>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Основные мероприятия, входящие в состав подпрограммы </w:t>
            </w:r>
          </w:p>
        </w:tc>
        <w:tc>
          <w:tcPr>
            <w:tcW w:w="6144" w:type="dxa"/>
            <w:tcBorders>
              <w:top w:val="nil"/>
              <w:left w:val="nil"/>
              <w:bottom w:val="single" w:sz="4" w:space="0" w:color="auto"/>
              <w:right w:val="single" w:sz="4" w:space="0" w:color="auto"/>
            </w:tcBorders>
            <w:noWrap/>
            <w:hideMark/>
          </w:tcPr>
          <w:p w:rsidR="00ED4E8F" w:rsidRPr="00ED4E8F" w:rsidRDefault="00ED4E8F" w:rsidP="00AA78C4">
            <w:pPr>
              <w:pStyle w:val="ConsPlusTitle"/>
              <w:rPr>
                <w:rFonts w:ascii="Times New Roman" w:hAnsi="Times New Roman" w:cs="Times New Roman"/>
                <w:b w:val="0"/>
                <w:sz w:val="24"/>
                <w:szCs w:val="24"/>
              </w:rPr>
            </w:pPr>
            <w:r w:rsidRPr="00ED4E8F">
              <w:rPr>
                <w:rFonts w:ascii="Times New Roman" w:hAnsi="Times New Roman" w:cs="Times New Roman"/>
                <w:b w:val="0"/>
                <w:sz w:val="24"/>
                <w:szCs w:val="24"/>
              </w:rPr>
              <w:t>1. Содействие сохранению дополнительного образования в сфере культуры.</w:t>
            </w:r>
          </w:p>
          <w:p w:rsidR="00ED4E8F" w:rsidRPr="00ED4E8F" w:rsidRDefault="00ED4E8F" w:rsidP="00AA78C4">
            <w:pPr>
              <w:pStyle w:val="ConsPlusNormal0"/>
              <w:rPr>
                <w:rFonts w:ascii="Times New Roman" w:hAnsi="Times New Roman" w:cs="Times New Roman"/>
                <w:sz w:val="24"/>
                <w:szCs w:val="24"/>
              </w:rPr>
            </w:pPr>
            <w:r w:rsidRPr="00ED4E8F">
              <w:rPr>
                <w:rFonts w:ascii="Times New Roman" w:hAnsi="Times New Roman" w:cs="Times New Roman"/>
                <w:sz w:val="24"/>
                <w:szCs w:val="24"/>
              </w:rPr>
              <w:t xml:space="preserve"> 2. Финансовое обеспечение деятельности муниципального казенного учреждения  дополнительного образования в сфере культуры.</w:t>
            </w:r>
          </w:p>
        </w:tc>
      </w:tr>
      <w:tr w:rsidR="00ED4E8F" w:rsidRPr="00ED4E8F" w:rsidTr="00AA78C4">
        <w:trPr>
          <w:trHeight w:val="415"/>
        </w:trPr>
        <w:tc>
          <w:tcPr>
            <w:tcW w:w="3936" w:type="dxa"/>
            <w:tcBorders>
              <w:top w:val="nil"/>
              <w:left w:val="single" w:sz="4" w:space="0" w:color="auto"/>
              <w:bottom w:val="nil"/>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Цель подпрограммы </w:t>
            </w:r>
          </w:p>
        </w:tc>
        <w:tc>
          <w:tcPr>
            <w:tcW w:w="6144" w:type="dxa"/>
            <w:tcBorders>
              <w:top w:val="nil"/>
              <w:left w:val="nil"/>
              <w:bottom w:val="single" w:sz="4" w:space="0" w:color="auto"/>
              <w:right w:val="single" w:sz="4" w:space="0" w:color="auto"/>
            </w:tcBorders>
            <w:noWrap/>
            <w:hideMark/>
          </w:tcPr>
          <w:p w:rsidR="00ED4E8F" w:rsidRPr="00ED4E8F" w:rsidRDefault="00ED4E8F" w:rsidP="00AA78C4">
            <w:pPr>
              <w:pStyle w:val="ConsPlusNonformat"/>
              <w:rPr>
                <w:rFonts w:ascii="Times New Roman" w:hAnsi="Times New Roman" w:cs="Times New Roman"/>
                <w:sz w:val="24"/>
                <w:szCs w:val="24"/>
              </w:rPr>
            </w:pPr>
            <w:r w:rsidRPr="00ED4E8F">
              <w:rPr>
                <w:rFonts w:ascii="Times New Roman" w:hAnsi="Times New Roman" w:cs="Times New Roman"/>
                <w:sz w:val="24"/>
                <w:szCs w:val="24"/>
              </w:rPr>
              <w:t xml:space="preserve">- создание условий для всестороннего развития способностей наиболее одаренных учащихся; </w:t>
            </w:r>
          </w:p>
          <w:p w:rsidR="00ED4E8F" w:rsidRPr="00ED4E8F" w:rsidRDefault="00ED4E8F" w:rsidP="00AA78C4">
            <w:pPr>
              <w:pStyle w:val="ConsPlusNonformat"/>
              <w:rPr>
                <w:rFonts w:ascii="Times New Roman" w:hAnsi="Times New Roman" w:cs="Times New Roman"/>
                <w:sz w:val="24"/>
                <w:szCs w:val="24"/>
              </w:rPr>
            </w:pPr>
            <w:r w:rsidRPr="00ED4E8F">
              <w:rPr>
                <w:rFonts w:ascii="Times New Roman" w:hAnsi="Times New Roman" w:cs="Times New Roman"/>
                <w:sz w:val="24"/>
                <w:szCs w:val="24"/>
              </w:rPr>
              <w:t>- создание условий для творческой самореализации обучающихся;</w:t>
            </w:r>
          </w:p>
          <w:p w:rsidR="00ED4E8F" w:rsidRPr="00ED4E8F" w:rsidRDefault="00ED4E8F" w:rsidP="00AA78C4">
            <w:pPr>
              <w:rPr>
                <w:rFonts w:ascii="Times New Roman" w:hAnsi="Times New Roman"/>
                <w:sz w:val="24"/>
                <w:szCs w:val="24"/>
              </w:rPr>
            </w:pPr>
            <w:r w:rsidRPr="00ED4E8F">
              <w:rPr>
                <w:rFonts w:ascii="Times New Roman" w:hAnsi="Times New Roman"/>
                <w:sz w:val="24"/>
                <w:szCs w:val="24"/>
              </w:rPr>
              <w:lastRenderedPageBreak/>
              <w:t>- повышение престижности и привлекательности профессий в сфере дополнительного образования в отрасли культуры Богучарского муниципального района.</w:t>
            </w:r>
          </w:p>
        </w:tc>
      </w:tr>
      <w:tr w:rsidR="00ED4E8F" w:rsidRPr="00ED4E8F" w:rsidTr="00AA78C4">
        <w:trPr>
          <w:trHeight w:val="731"/>
        </w:trPr>
        <w:tc>
          <w:tcPr>
            <w:tcW w:w="3936" w:type="dxa"/>
            <w:tcBorders>
              <w:top w:val="nil"/>
              <w:left w:val="single" w:sz="4" w:space="0" w:color="auto"/>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lastRenderedPageBreak/>
              <w:t xml:space="preserve">Задачи подпрограммы </w:t>
            </w:r>
          </w:p>
        </w:tc>
        <w:tc>
          <w:tcPr>
            <w:tcW w:w="6144" w:type="dxa"/>
            <w:tcBorders>
              <w:top w:val="nil"/>
              <w:left w:val="nil"/>
              <w:bottom w:val="single" w:sz="4" w:space="0" w:color="auto"/>
              <w:right w:val="single" w:sz="4" w:space="0" w:color="auto"/>
            </w:tcBorders>
            <w:noWrap/>
            <w:hideMark/>
          </w:tcPr>
          <w:p w:rsidR="00ED4E8F" w:rsidRPr="00ED4E8F" w:rsidRDefault="00ED4E8F" w:rsidP="00AA78C4">
            <w:pPr>
              <w:pStyle w:val="ConsPlusNormal0"/>
              <w:rPr>
                <w:rFonts w:ascii="Times New Roman" w:hAnsi="Times New Roman" w:cs="Times New Roman"/>
                <w:sz w:val="24"/>
                <w:szCs w:val="24"/>
              </w:rPr>
            </w:pPr>
            <w:r w:rsidRPr="00ED4E8F">
              <w:rPr>
                <w:rFonts w:ascii="Times New Roman" w:hAnsi="Times New Roman" w:cs="Times New Roman"/>
                <w:sz w:val="24"/>
                <w:szCs w:val="24"/>
              </w:rPr>
              <w:t>Развитие и сохранение кадрового потенциала учреждения  дополнительного образования в сфере культуры, обеспечение профессионального роста преподавателей учебного заведения.</w:t>
            </w:r>
          </w:p>
        </w:tc>
      </w:tr>
      <w:tr w:rsidR="00ED4E8F" w:rsidRPr="00ED4E8F" w:rsidTr="00AA78C4">
        <w:trPr>
          <w:trHeight w:val="349"/>
        </w:trPr>
        <w:tc>
          <w:tcPr>
            <w:tcW w:w="393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Основные целевые показатели и индикаторы подпрограммы </w:t>
            </w:r>
          </w:p>
        </w:tc>
        <w:tc>
          <w:tcPr>
            <w:tcW w:w="6144"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pStyle w:val="ConsPlusNonformat"/>
              <w:rPr>
                <w:rFonts w:ascii="Times New Roman" w:hAnsi="Times New Roman" w:cs="Times New Roman"/>
                <w:sz w:val="24"/>
                <w:szCs w:val="24"/>
              </w:rPr>
            </w:pPr>
            <w:r w:rsidRPr="00ED4E8F">
              <w:rPr>
                <w:rFonts w:ascii="Times New Roman" w:hAnsi="Times New Roman" w:cs="Times New Roman"/>
                <w:sz w:val="24"/>
                <w:szCs w:val="24"/>
              </w:rPr>
              <w:t xml:space="preserve"> - доля учащихся, успешно сдавших промежуточную аттестацию;</w:t>
            </w:r>
          </w:p>
          <w:p w:rsidR="00ED4E8F" w:rsidRPr="00ED4E8F" w:rsidRDefault="00ED4E8F" w:rsidP="00AA78C4">
            <w:pPr>
              <w:pStyle w:val="ConsPlusNonformat"/>
              <w:rPr>
                <w:rFonts w:ascii="Times New Roman" w:hAnsi="Times New Roman" w:cs="Times New Roman"/>
                <w:sz w:val="24"/>
                <w:szCs w:val="24"/>
              </w:rPr>
            </w:pPr>
            <w:r w:rsidRPr="00ED4E8F">
              <w:rPr>
                <w:rFonts w:ascii="Times New Roman" w:hAnsi="Times New Roman" w:cs="Times New Roman"/>
                <w:sz w:val="24"/>
                <w:szCs w:val="24"/>
              </w:rPr>
              <w:t>- доля учащихся, посещающих учебные занятия в полном объеме;</w:t>
            </w:r>
          </w:p>
          <w:p w:rsidR="00ED4E8F" w:rsidRPr="00ED4E8F" w:rsidRDefault="00ED4E8F" w:rsidP="00AA78C4">
            <w:pPr>
              <w:pStyle w:val="ConsPlusNonformat"/>
              <w:rPr>
                <w:rFonts w:ascii="Times New Roman" w:hAnsi="Times New Roman" w:cs="Times New Roman"/>
                <w:sz w:val="24"/>
                <w:szCs w:val="24"/>
              </w:rPr>
            </w:pPr>
            <w:r w:rsidRPr="00ED4E8F">
              <w:rPr>
                <w:rFonts w:ascii="Times New Roman" w:hAnsi="Times New Roman" w:cs="Times New Roman"/>
                <w:sz w:val="24"/>
                <w:szCs w:val="24"/>
              </w:rPr>
              <w:t>- доля учащихся, привлеченных к участию в творческих мероприятиях;</w:t>
            </w:r>
          </w:p>
          <w:p w:rsidR="00ED4E8F" w:rsidRPr="00ED4E8F" w:rsidRDefault="00ED4E8F" w:rsidP="00AA78C4">
            <w:pPr>
              <w:pStyle w:val="ConsPlusNonformat"/>
              <w:rPr>
                <w:rFonts w:ascii="Times New Roman" w:hAnsi="Times New Roman" w:cs="Times New Roman"/>
                <w:sz w:val="24"/>
                <w:szCs w:val="24"/>
              </w:rPr>
            </w:pPr>
            <w:r w:rsidRPr="00ED4E8F">
              <w:rPr>
                <w:rFonts w:ascii="Times New Roman" w:hAnsi="Times New Roman" w:cs="Times New Roman"/>
                <w:sz w:val="24"/>
                <w:szCs w:val="24"/>
              </w:rPr>
              <w:t>- повышение уровня удовлетворенности граждан Богучарского муниципального района качеством предоставляемых образовательных услуг в сфере культуры;</w:t>
            </w:r>
          </w:p>
          <w:p w:rsidR="00ED4E8F" w:rsidRPr="00ED4E8F" w:rsidRDefault="00ED4E8F" w:rsidP="00AA78C4">
            <w:pPr>
              <w:pStyle w:val="ConsPlusNonformat"/>
              <w:rPr>
                <w:rFonts w:ascii="Times New Roman" w:hAnsi="Times New Roman" w:cs="Times New Roman"/>
                <w:sz w:val="24"/>
                <w:szCs w:val="24"/>
              </w:rPr>
            </w:pPr>
            <w:r w:rsidRPr="00ED4E8F">
              <w:rPr>
                <w:rFonts w:ascii="Times New Roman" w:hAnsi="Times New Roman" w:cs="Times New Roman"/>
                <w:sz w:val="24"/>
                <w:szCs w:val="24"/>
              </w:rPr>
              <w:t>- сопровождение и актуализация сайтов ДШИ в сети «Интернет» с регулярно обновляемыми страницами.</w:t>
            </w:r>
          </w:p>
        </w:tc>
      </w:tr>
      <w:tr w:rsidR="00ED4E8F" w:rsidRPr="00ED4E8F" w:rsidTr="00AA78C4">
        <w:trPr>
          <w:trHeight w:val="344"/>
        </w:trPr>
        <w:tc>
          <w:tcPr>
            <w:tcW w:w="393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Сроки реализации подпрограммы </w:t>
            </w:r>
          </w:p>
        </w:tc>
        <w:tc>
          <w:tcPr>
            <w:tcW w:w="6144" w:type="dxa"/>
            <w:tcBorders>
              <w:top w:val="single" w:sz="4" w:space="0" w:color="auto"/>
              <w:left w:val="nil"/>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2014 - 2020 годы</w:t>
            </w:r>
          </w:p>
        </w:tc>
      </w:tr>
      <w:tr w:rsidR="00ED4E8F" w:rsidRPr="00ED4E8F" w:rsidTr="00AA78C4">
        <w:trPr>
          <w:trHeight w:val="1266"/>
        </w:trPr>
        <w:tc>
          <w:tcPr>
            <w:tcW w:w="393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Объемы и источники финансирования подпрограммы (в действующих ценах каждого года реализации подпрограммы) </w:t>
            </w:r>
          </w:p>
        </w:tc>
        <w:tc>
          <w:tcPr>
            <w:tcW w:w="6144" w:type="dxa"/>
            <w:tcBorders>
              <w:top w:val="single" w:sz="4" w:space="0" w:color="auto"/>
              <w:left w:val="nil"/>
              <w:bottom w:val="single" w:sz="4" w:space="0" w:color="auto"/>
              <w:right w:val="single" w:sz="4" w:space="0" w:color="auto"/>
            </w:tcBorders>
            <w:shd w:val="clear" w:color="auto" w:fill="FFFFFF"/>
            <w:hideMark/>
          </w:tcPr>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  Объем финансирования муниципальной программы составляет   </w:t>
            </w:r>
            <w:r w:rsidRPr="00ED4E8F">
              <w:rPr>
                <w:rFonts w:ascii="Times New Roman" w:hAnsi="Times New Roman" w:cs="Times New Roman"/>
                <w:b/>
                <w:sz w:val="24"/>
                <w:szCs w:val="24"/>
              </w:rPr>
              <w:t>157760,0</w:t>
            </w:r>
            <w:r w:rsidRPr="00ED4E8F">
              <w:rPr>
                <w:rFonts w:ascii="Times New Roman" w:hAnsi="Times New Roman" w:cs="Times New Roman"/>
                <w:sz w:val="24"/>
                <w:szCs w:val="24"/>
              </w:rPr>
              <w:t xml:space="preserve"> тыс. рублей, </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 том числе по источникам финансирования:</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 местный бюджет –   </w:t>
            </w:r>
            <w:r w:rsidRPr="00ED4E8F">
              <w:rPr>
                <w:rFonts w:ascii="Times New Roman" w:hAnsi="Times New Roman" w:cs="Times New Roman"/>
                <w:b/>
                <w:sz w:val="24"/>
                <w:szCs w:val="24"/>
              </w:rPr>
              <w:t>157760,0</w:t>
            </w:r>
            <w:r w:rsidRPr="00ED4E8F">
              <w:rPr>
                <w:rFonts w:ascii="Times New Roman" w:hAnsi="Times New Roman" w:cs="Times New Roman"/>
                <w:sz w:val="24"/>
                <w:szCs w:val="24"/>
              </w:rPr>
              <w:t xml:space="preserve"> тыс. 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внебюджетные ср-ва –             тыс. 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 том числе по годам реализации государственной программы:</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2014 год:</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Всего –    13818,0 тыс. 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 том числе по источникам финансирования:</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местный бюджет –  13818,0 тыс. руб.</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внебюджетные ср-ва –          тыс. руб.</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2015 год:</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Всего –   </w:t>
            </w:r>
            <w:r w:rsidRPr="00ED4E8F">
              <w:rPr>
                <w:rFonts w:ascii="Times New Roman" w:hAnsi="Times New Roman" w:cs="Times New Roman"/>
                <w:b/>
                <w:sz w:val="24"/>
                <w:szCs w:val="24"/>
              </w:rPr>
              <w:t>14170,0</w:t>
            </w:r>
            <w:r w:rsidRPr="00ED4E8F">
              <w:rPr>
                <w:rFonts w:ascii="Times New Roman" w:hAnsi="Times New Roman" w:cs="Times New Roman"/>
                <w:sz w:val="24"/>
                <w:szCs w:val="24"/>
              </w:rPr>
              <w:t xml:space="preserve"> тыс.руб.</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 том числе по источникам финансирования:</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 местный бюджет –  </w:t>
            </w:r>
            <w:r w:rsidRPr="00ED4E8F">
              <w:rPr>
                <w:rFonts w:ascii="Times New Roman" w:hAnsi="Times New Roman" w:cs="Times New Roman"/>
                <w:b/>
                <w:sz w:val="24"/>
                <w:szCs w:val="24"/>
              </w:rPr>
              <w:t>14170,0</w:t>
            </w:r>
            <w:r w:rsidRPr="00ED4E8F">
              <w:rPr>
                <w:rFonts w:ascii="Times New Roman" w:hAnsi="Times New Roman" w:cs="Times New Roman"/>
                <w:sz w:val="24"/>
                <w:szCs w:val="24"/>
              </w:rPr>
              <w:t xml:space="preserve"> тыс. руб.</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-внебюджетные ср-ва –          тыс.руб.</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2016 год:</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Всего –  18746,0  тыс.рублей,</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 том числе по источникам финансирования:</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местный бюджет –  18746,0 тыс. руб.;</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xml:space="preserve">- внебюджетные ср-ва –         тыс. рублей. </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2017 год:</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Всего –   29051,0 тыс.руб.,</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 том числе по источникам финансирования:</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местный бюджет –   29051,0 тыс. руб.</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внебюджетные ср-ва –           тыс.руб.</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2018 год:</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Всего –  26866,0 тыс.руб.,</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 том числе по источникам финансирования:</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местный бюджет –  26866,0  тыс. руб.</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внебюджетные ср-ва –           тыс.руб.</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2019 год:</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Всего –  26913,0  тыс.руб.,</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 том числе по источникам финансирования:</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местный бюджет –   26913,0 тыс. руб.</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lastRenderedPageBreak/>
              <w:t>- внебюджетные ср-ва -            тыс.руб.</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2020 год</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Всего –   28196,0 тыс.руб.,</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в том числе по источникам финансирования:</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местный бюджет –   28196,0 тыс. руб.</w:t>
            </w:r>
          </w:p>
          <w:p w:rsidR="00ED4E8F" w:rsidRPr="00ED4E8F" w:rsidRDefault="00ED4E8F" w:rsidP="00AA78C4">
            <w:pPr>
              <w:pStyle w:val="ConsPlusCell"/>
              <w:rPr>
                <w:rFonts w:ascii="Times New Roman" w:hAnsi="Times New Roman" w:cs="Times New Roman"/>
                <w:sz w:val="24"/>
                <w:szCs w:val="24"/>
              </w:rPr>
            </w:pPr>
            <w:r w:rsidRPr="00ED4E8F">
              <w:rPr>
                <w:rFonts w:ascii="Times New Roman" w:hAnsi="Times New Roman" w:cs="Times New Roman"/>
                <w:sz w:val="24"/>
                <w:szCs w:val="24"/>
              </w:rPr>
              <w:t>- внебюджетные ср-ва –           тыс.руб.</w:t>
            </w:r>
          </w:p>
        </w:tc>
      </w:tr>
      <w:tr w:rsidR="00ED4E8F" w:rsidRPr="00ED4E8F" w:rsidTr="00AA78C4">
        <w:trPr>
          <w:trHeight w:val="1500"/>
        </w:trPr>
        <w:tc>
          <w:tcPr>
            <w:tcW w:w="393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lastRenderedPageBreak/>
              <w:t xml:space="preserve">Ожидаемые конечные результаты реализации подпрограммы </w:t>
            </w:r>
          </w:p>
        </w:tc>
        <w:tc>
          <w:tcPr>
            <w:tcW w:w="6144"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pStyle w:val="af3"/>
              <w:rPr>
                <w:rFonts w:ascii="Times New Roman" w:eastAsia="Times New Roman" w:hAnsi="Times New Roman"/>
                <w:sz w:val="24"/>
                <w:szCs w:val="24"/>
              </w:rPr>
            </w:pPr>
            <w:r w:rsidRPr="00ED4E8F">
              <w:rPr>
                <w:rFonts w:ascii="Times New Roman" w:eastAsia="Times New Roman" w:hAnsi="Times New Roman"/>
                <w:sz w:val="24"/>
                <w:szCs w:val="24"/>
              </w:rPr>
              <w:t>- увеличение среднегодового контингента обучающихся по программам дополнительного  образования сферы культуры ;</w:t>
            </w:r>
          </w:p>
          <w:p w:rsidR="00ED4E8F" w:rsidRPr="00ED4E8F" w:rsidRDefault="00ED4E8F" w:rsidP="00AA78C4">
            <w:pPr>
              <w:pStyle w:val="af3"/>
              <w:rPr>
                <w:rFonts w:ascii="Times New Roman" w:hAnsi="Times New Roman"/>
                <w:sz w:val="24"/>
                <w:szCs w:val="24"/>
              </w:rPr>
            </w:pPr>
            <w:r w:rsidRPr="00ED4E8F">
              <w:rPr>
                <w:rFonts w:ascii="Times New Roman" w:eastAsia="Times New Roman" w:hAnsi="Times New Roman"/>
                <w:sz w:val="24"/>
                <w:szCs w:val="24"/>
              </w:rPr>
              <w:t xml:space="preserve">- доведение </w:t>
            </w:r>
            <w:r w:rsidRPr="00ED4E8F">
              <w:rPr>
                <w:rFonts w:ascii="Times New Roman" w:hAnsi="Times New Roman"/>
                <w:sz w:val="24"/>
                <w:szCs w:val="24"/>
              </w:rPr>
              <w:t>средней заработной платы работников образовательных учреждений культуры Богучарского муниципального района  до 100 % средней заработной платы, установленной в Воронежской области к 2018 году;</w:t>
            </w:r>
          </w:p>
          <w:p w:rsidR="00ED4E8F" w:rsidRPr="00ED4E8F" w:rsidRDefault="00ED4E8F" w:rsidP="00AA78C4">
            <w:pPr>
              <w:pStyle w:val="af3"/>
              <w:rPr>
                <w:rFonts w:ascii="Times New Roman" w:hAnsi="Times New Roman"/>
                <w:sz w:val="24"/>
                <w:szCs w:val="24"/>
                <w:highlight w:val="magenta"/>
              </w:rPr>
            </w:pPr>
            <w:r w:rsidRPr="00ED4E8F">
              <w:rPr>
                <w:rFonts w:ascii="Times New Roman" w:hAnsi="Times New Roman"/>
                <w:sz w:val="24"/>
                <w:szCs w:val="24"/>
              </w:rPr>
              <w:t xml:space="preserve">- </w:t>
            </w:r>
            <w:r w:rsidRPr="00ED4E8F">
              <w:rPr>
                <w:rFonts w:ascii="Times New Roman" w:eastAsia="Times New Roman" w:hAnsi="Times New Roman"/>
                <w:sz w:val="24"/>
                <w:szCs w:val="24"/>
              </w:rPr>
              <w:t>увеличение количества слушателей, прошедших курсы повышения квалификации.</w:t>
            </w:r>
          </w:p>
        </w:tc>
      </w:tr>
    </w:tbl>
    <w:p w:rsidR="00ED4E8F" w:rsidRPr="00ED4E8F" w:rsidRDefault="00ED4E8F" w:rsidP="00ED4E8F">
      <w:pPr>
        <w:jc w:val="center"/>
        <w:rPr>
          <w:rFonts w:ascii="Times New Roman" w:eastAsia="Times New Roman" w:hAnsi="Times New Roman"/>
          <w:b/>
          <w:sz w:val="24"/>
          <w:szCs w:val="24"/>
        </w:rPr>
      </w:pPr>
      <w:r w:rsidRPr="00ED4E8F">
        <w:rPr>
          <w:rFonts w:ascii="Times New Roman" w:hAnsi="Times New Roman"/>
          <w:b/>
          <w:sz w:val="24"/>
          <w:szCs w:val="24"/>
        </w:rPr>
        <w:t>1. Характеристика сферы реализации подпрограммы.</w:t>
      </w:r>
    </w:p>
    <w:p w:rsidR="00ED4E8F" w:rsidRPr="00ED4E8F" w:rsidRDefault="00ED4E8F" w:rsidP="00ED4E8F">
      <w:pPr>
        <w:pStyle w:val="af3"/>
        <w:ind w:firstLine="567"/>
        <w:rPr>
          <w:rFonts w:ascii="Times New Roman" w:hAnsi="Times New Roman"/>
          <w:sz w:val="24"/>
          <w:szCs w:val="24"/>
        </w:rPr>
      </w:pPr>
      <w:r w:rsidRPr="00ED4E8F">
        <w:rPr>
          <w:rFonts w:ascii="Times New Roman" w:hAnsi="Times New Roman"/>
          <w:b/>
          <w:sz w:val="24"/>
          <w:szCs w:val="24"/>
        </w:rPr>
        <w:t xml:space="preserve"> </w:t>
      </w:r>
      <w:r w:rsidRPr="00ED4E8F">
        <w:rPr>
          <w:rFonts w:ascii="Times New Roman" w:hAnsi="Times New Roman"/>
          <w:sz w:val="24"/>
          <w:szCs w:val="24"/>
        </w:rPr>
        <w:t>Общий контингент учащихся МКОУДОД Богучарской ДШИ    на начало 2013-2014 учебного года составляет 472 учащихся, штатных единиц-69, количество сотрудников –  52 чел., из них основной персонал – 29 человек.</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В соответствии с  Указом Президента Российской Федерации от 07.05.2012 № 597 «О мероприятиях по реализации государственной социальной политики», принимаются меры, направленные на поддержку материального обеспечения педагогических работников, увеличения заработной платы. </w:t>
      </w:r>
      <w:r w:rsidRPr="00ED4E8F">
        <w:rPr>
          <w:rStyle w:val="text1"/>
          <w:rFonts w:ascii="Times New Roman" w:hAnsi="Times New Roman"/>
          <w:sz w:val="24"/>
          <w:szCs w:val="24"/>
        </w:rPr>
        <w:t xml:space="preserve">Так по состоянию на 01.10.2013 г. среднемесячная заработная плата основного персонала работников ДШИ  составила 16065,8  рублей. </w:t>
      </w:r>
      <w:r w:rsidRPr="00ED4E8F">
        <w:rPr>
          <w:rFonts w:ascii="Times New Roman" w:hAnsi="Times New Roman"/>
          <w:sz w:val="24"/>
          <w:szCs w:val="24"/>
        </w:rPr>
        <w:t xml:space="preserve"> </w:t>
      </w:r>
    </w:p>
    <w:p w:rsidR="00ED4E8F" w:rsidRPr="00ED4E8F" w:rsidRDefault="00ED4E8F" w:rsidP="00ED4E8F">
      <w:pPr>
        <w:pStyle w:val="af3"/>
        <w:ind w:firstLine="567"/>
        <w:rPr>
          <w:rFonts w:ascii="Times New Roman" w:hAnsi="Times New Roman"/>
          <w:sz w:val="24"/>
          <w:szCs w:val="24"/>
        </w:rPr>
      </w:pPr>
      <w:r w:rsidRPr="00ED4E8F">
        <w:rPr>
          <w:rFonts w:ascii="Times New Roman" w:hAnsi="Times New Roman"/>
          <w:sz w:val="24"/>
          <w:szCs w:val="24"/>
        </w:rPr>
        <w:t xml:space="preserve">Ведется комплексная работа по поиску и поддержке одаренных детей Богучарского муниципального района. </w:t>
      </w:r>
      <w:r w:rsidRPr="00ED4E8F">
        <w:rPr>
          <w:rFonts w:ascii="Times New Roman" w:eastAsia="Times New Roman" w:hAnsi="Times New Roman"/>
          <w:sz w:val="24"/>
          <w:szCs w:val="24"/>
        </w:rPr>
        <w:t xml:space="preserve"> </w:t>
      </w:r>
      <w:r w:rsidRPr="00ED4E8F">
        <w:rPr>
          <w:rFonts w:ascii="Times New Roman" w:hAnsi="Times New Roman"/>
          <w:sz w:val="24"/>
          <w:szCs w:val="24"/>
        </w:rPr>
        <w:t xml:space="preserve">  </w:t>
      </w:r>
    </w:p>
    <w:p w:rsidR="00ED4E8F" w:rsidRPr="00ED4E8F" w:rsidRDefault="00ED4E8F" w:rsidP="00ED4E8F">
      <w:pPr>
        <w:rPr>
          <w:rFonts w:ascii="Times New Roman" w:hAnsi="Times New Roman"/>
          <w:sz w:val="24"/>
          <w:szCs w:val="24"/>
        </w:rPr>
      </w:pPr>
      <w:r w:rsidRPr="00ED4E8F">
        <w:rPr>
          <w:rFonts w:ascii="Times New Roman" w:hAnsi="Times New Roman"/>
          <w:sz w:val="24"/>
          <w:szCs w:val="24"/>
        </w:rPr>
        <w:t xml:space="preserve">            Реализация мероприятий подпрограммы направлена на:</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 xml:space="preserve">-    создание условий для всестороннего развития творческих способностей  учащихся; </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    создание условий для творческой самореализации обучающихся;</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сохранение и развитие кадрового потенциала. Повышение престижности и привлекательности профессий в сфере образования отрасли культуры Богучарского муниципального района.</w:t>
      </w:r>
    </w:p>
    <w:p w:rsidR="00ED4E8F" w:rsidRPr="00ED4E8F" w:rsidRDefault="00ED4E8F" w:rsidP="00ED4E8F">
      <w:pPr>
        <w:ind w:firstLine="567"/>
        <w:rPr>
          <w:rFonts w:ascii="Times New Roman" w:hAnsi="Times New Roman"/>
          <w:b/>
          <w:sz w:val="24"/>
          <w:szCs w:val="24"/>
        </w:rPr>
      </w:pPr>
      <w:r w:rsidRPr="00ED4E8F">
        <w:rPr>
          <w:rFonts w:ascii="Times New Roman" w:hAnsi="Times New Roman"/>
          <w:b/>
          <w:sz w:val="24"/>
          <w:szCs w:val="24"/>
        </w:rPr>
        <w:t>2. Приоритеты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ED4E8F" w:rsidRPr="00ED4E8F" w:rsidRDefault="00ED4E8F" w:rsidP="00ED4E8F">
      <w:pPr>
        <w:pStyle w:val="ConsPlusNormal0"/>
        <w:rPr>
          <w:rFonts w:ascii="Times New Roman" w:hAnsi="Times New Roman" w:cs="Times New Roman"/>
          <w:sz w:val="24"/>
          <w:szCs w:val="24"/>
        </w:rPr>
      </w:pPr>
      <w:r w:rsidRPr="00ED4E8F">
        <w:rPr>
          <w:rFonts w:ascii="Times New Roman" w:hAnsi="Times New Roman" w:cs="Times New Roman"/>
          <w:sz w:val="24"/>
          <w:szCs w:val="24"/>
        </w:rPr>
        <w:t>2.1. Приоритеты муниципальной политики в сфере реализации подпрограммы.</w:t>
      </w:r>
    </w:p>
    <w:p w:rsidR="00ED4E8F" w:rsidRPr="00ED4E8F" w:rsidRDefault="00ED4E8F" w:rsidP="00ED4E8F">
      <w:pPr>
        <w:pStyle w:val="ConsPlusNormal0"/>
        <w:rPr>
          <w:rFonts w:ascii="Times New Roman" w:hAnsi="Times New Roman" w:cs="Times New Roman"/>
          <w:sz w:val="24"/>
          <w:szCs w:val="24"/>
        </w:rPr>
      </w:pPr>
      <w:r w:rsidRPr="00ED4E8F">
        <w:rPr>
          <w:rFonts w:ascii="Times New Roman" w:hAnsi="Times New Roman" w:cs="Times New Roman"/>
          <w:sz w:val="24"/>
          <w:szCs w:val="24"/>
        </w:rPr>
        <w:t xml:space="preserve">  В число приоритетов  образовательной подпрограммы ставится:  </w:t>
      </w:r>
    </w:p>
    <w:p w:rsidR="00ED4E8F" w:rsidRPr="00ED4E8F" w:rsidRDefault="00ED4E8F" w:rsidP="00ED4E8F">
      <w:pPr>
        <w:pStyle w:val="ConsPlusNormal0"/>
        <w:rPr>
          <w:rFonts w:ascii="Times New Roman" w:hAnsi="Times New Roman" w:cs="Times New Roman"/>
          <w:sz w:val="24"/>
          <w:szCs w:val="24"/>
        </w:rPr>
      </w:pPr>
      <w:r w:rsidRPr="00ED4E8F">
        <w:rPr>
          <w:rFonts w:ascii="Times New Roman" w:hAnsi="Times New Roman" w:cs="Times New Roman"/>
          <w:sz w:val="24"/>
          <w:szCs w:val="24"/>
        </w:rPr>
        <w:t>- повышение качества образовательных услуг по дополнительному образованию детей путем реализации дополнительных общеобразовательных предпрофессиональных программ по видам искусств и общеразвивающих программ, воспитание подрастающего поколения в духе культурных традиций страны, создание условий для развития творческих способностей детей и подростков, самореализации и духовного обогащения творчески активной части населения района.</w:t>
      </w:r>
    </w:p>
    <w:p w:rsidR="00ED4E8F" w:rsidRPr="00ED4E8F" w:rsidRDefault="00ED4E8F" w:rsidP="00ED4E8F">
      <w:pPr>
        <w:pStyle w:val="ConsPlusNormal0"/>
        <w:rPr>
          <w:rFonts w:ascii="Times New Roman" w:hAnsi="Times New Roman" w:cs="Times New Roman"/>
          <w:sz w:val="24"/>
          <w:szCs w:val="24"/>
        </w:rPr>
      </w:pPr>
      <w:r w:rsidRPr="00ED4E8F">
        <w:rPr>
          <w:rFonts w:ascii="Times New Roman" w:hAnsi="Times New Roman" w:cs="Times New Roman"/>
          <w:sz w:val="24"/>
          <w:szCs w:val="24"/>
        </w:rPr>
        <w:t>2.2.  Цели, задачи и показатели (индикаторы) достижения целей и решения задач.</w:t>
      </w:r>
    </w:p>
    <w:p w:rsidR="00ED4E8F" w:rsidRPr="00ED4E8F" w:rsidRDefault="00ED4E8F" w:rsidP="00ED4E8F">
      <w:pPr>
        <w:pStyle w:val="ConsPlusNormal0"/>
        <w:rPr>
          <w:rFonts w:ascii="Times New Roman" w:hAnsi="Times New Roman" w:cs="Times New Roman"/>
          <w:sz w:val="24"/>
          <w:szCs w:val="24"/>
        </w:rPr>
      </w:pPr>
      <w:r w:rsidRPr="00ED4E8F">
        <w:rPr>
          <w:rFonts w:ascii="Times New Roman" w:hAnsi="Times New Roman" w:cs="Times New Roman"/>
          <w:sz w:val="24"/>
          <w:szCs w:val="24"/>
        </w:rPr>
        <w:t>При реализации подпрограммы выделены следующие  цели:</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 xml:space="preserve">- создание условий для всестороннего развития способностей наиболее одаренных учащихся; </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 создание условий для творческой самореализации обучающихся;</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повышение престижности и привлекательности профессий в сфере дополнительного образования в отрасли культуры Богучарского муниципального района.</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Определены следующие первоочередные задачи:</w:t>
      </w:r>
    </w:p>
    <w:p w:rsidR="00ED4E8F" w:rsidRPr="00ED4E8F" w:rsidRDefault="00ED4E8F" w:rsidP="00ED4E8F">
      <w:pPr>
        <w:pStyle w:val="af3"/>
        <w:ind w:firstLine="567"/>
        <w:rPr>
          <w:rFonts w:ascii="Times New Roman" w:hAnsi="Times New Roman"/>
          <w:sz w:val="24"/>
          <w:szCs w:val="24"/>
        </w:rPr>
      </w:pPr>
      <w:r w:rsidRPr="00ED4E8F">
        <w:rPr>
          <w:rFonts w:ascii="Times New Roman" w:hAnsi="Times New Roman"/>
          <w:sz w:val="24"/>
          <w:szCs w:val="24"/>
        </w:rPr>
        <w:t xml:space="preserve">Задача 1. Развитие и сохранение кадрового потенциала учреждения  дополнительного образования в сфере культуры. </w:t>
      </w:r>
    </w:p>
    <w:p w:rsidR="00ED4E8F" w:rsidRPr="00ED4E8F" w:rsidRDefault="00ED4E8F" w:rsidP="00ED4E8F">
      <w:pPr>
        <w:pStyle w:val="af3"/>
        <w:ind w:firstLine="567"/>
        <w:rPr>
          <w:rFonts w:ascii="Times New Roman" w:hAnsi="Times New Roman"/>
          <w:sz w:val="24"/>
          <w:szCs w:val="24"/>
        </w:rPr>
      </w:pPr>
      <w:r w:rsidRPr="00ED4E8F">
        <w:rPr>
          <w:rFonts w:ascii="Times New Roman" w:hAnsi="Times New Roman"/>
          <w:sz w:val="24"/>
          <w:szCs w:val="24"/>
        </w:rPr>
        <w:t xml:space="preserve">До 2020 года  должно быть полное удовлетворение в специалистах соответствующих квалификаций.    При реализации подпрограммы выделена следующая основная цель -  удовлетворение потребности населения Богучарского муниципального района в соответствующих образовательных услугах.  </w:t>
      </w:r>
    </w:p>
    <w:p w:rsidR="00ED4E8F" w:rsidRPr="00ED4E8F" w:rsidRDefault="00ED4E8F" w:rsidP="00ED4E8F">
      <w:pPr>
        <w:pStyle w:val="af3"/>
        <w:ind w:firstLine="567"/>
        <w:rPr>
          <w:rFonts w:ascii="Times New Roman" w:hAnsi="Times New Roman"/>
          <w:sz w:val="24"/>
          <w:szCs w:val="24"/>
        </w:rPr>
      </w:pPr>
      <w:r w:rsidRPr="00ED4E8F">
        <w:rPr>
          <w:rFonts w:ascii="Times New Roman" w:hAnsi="Times New Roman"/>
          <w:sz w:val="24"/>
          <w:szCs w:val="24"/>
        </w:rPr>
        <w:lastRenderedPageBreak/>
        <w:t xml:space="preserve">Задача 2. Обеспечение профессионального роста преподавателей учебного заведения. </w:t>
      </w:r>
    </w:p>
    <w:p w:rsidR="00ED4E8F" w:rsidRPr="00ED4E8F" w:rsidRDefault="00ED4E8F" w:rsidP="00ED4E8F">
      <w:pPr>
        <w:pStyle w:val="af3"/>
        <w:ind w:firstLine="567"/>
        <w:rPr>
          <w:rFonts w:ascii="Times New Roman" w:hAnsi="Times New Roman"/>
          <w:sz w:val="24"/>
          <w:szCs w:val="24"/>
        </w:rPr>
      </w:pPr>
      <w:r w:rsidRPr="00ED4E8F">
        <w:rPr>
          <w:rFonts w:ascii="Times New Roman" w:hAnsi="Times New Roman"/>
          <w:sz w:val="24"/>
          <w:szCs w:val="24"/>
        </w:rPr>
        <w:t xml:space="preserve"> Оценка в  достижении поставленной цели и решения задач планируется использовать показатели, характеризующие общее развитие дополнительного образования сферы культуры, и показатели, позволяющие оценить непосредственно реализацию мероприятий, осуществляемых в рамках подпрограммы.</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2.3. Описание основных ожидаемых конечных результатов подпрограммы.</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Основными ожидаемыми результатами реализации подпрограммы по итогам 2020 года будут:</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 увеличение среднегодового контингента обучающихся по программам дополнительного образования в сфере культуры;</w:t>
      </w:r>
    </w:p>
    <w:p w:rsidR="00ED4E8F" w:rsidRPr="00ED4E8F" w:rsidRDefault="00ED4E8F" w:rsidP="00ED4E8F">
      <w:pPr>
        <w:pStyle w:val="af3"/>
        <w:ind w:firstLine="567"/>
        <w:rPr>
          <w:rFonts w:ascii="Times New Roman" w:hAnsi="Times New Roman"/>
          <w:sz w:val="24"/>
          <w:szCs w:val="24"/>
        </w:rPr>
      </w:pPr>
      <w:r w:rsidRPr="00ED4E8F">
        <w:rPr>
          <w:rFonts w:ascii="Times New Roman" w:eastAsia="Times New Roman" w:hAnsi="Times New Roman"/>
          <w:sz w:val="24"/>
          <w:szCs w:val="24"/>
        </w:rPr>
        <w:t xml:space="preserve">- доведение </w:t>
      </w:r>
      <w:r w:rsidRPr="00ED4E8F">
        <w:rPr>
          <w:rFonts w:ascii="Times New Roman" w:hAnsi="Times New Roman"/>
          <w:sz w:val="24"/>
          <w:szCs w:val="24"/>
        </w:rPr>
        <w:t>средней заработной платы работников образовательных учреждений культуры Воронежской области до 100 % средней заработной платы, установленной в Воронежской области к 2018 году;</w:t>
      </w:r>
    </w:p>
    <w:p w:rsidR="00ED4E8F" w:rsidRPr="00ED4E8F" w:rsidRDefault="00ED4E8F" w:rsidP="00ED4E8F">
      <w:pPr>
        <w:pStyle w:val="af3"/>
        <w:ind w:firstLine="567"/>
        <w:rPr>
          <w:rFonts w:ascii="Times New Roman" w:hAnsi="Times New Roman"/>
          <w:sz w:val="24"/>
          <w:szCs w:val="24"/>
        </w:rPr>
      </w:pPr>
      <w:r w:rsidRPr="00ED4E8F">
        <w:rPr>
          <w:rFonts w:ascii="Times New Roman" w:hAnsi="Times New Roman"/>
          <w:sz w:val="24"/>
          <w:szCs w:val="24"/>
        </w:rPr>
        <w:t xml:space="preserve">- </w:t>
      </w:r>
      <w:r w:rsidRPr="00ED4E8F">
        <w:rPr>
          <w:rFonts w:ascii="Times New Roman" w:eastAsia="Times New Roman" w:hAnsi="Times New Roman"/>
          <w:sz w:val="24"/>
          <w:szCs w:val="24"/>
        </w:rPr>
        <w:t>увеличение количества  слушателей, прошедших курсы повышения квалификации.</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2.4. Сроки и этапы реализации подпрограммы.</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Общий срок реализации подпрограммы рассчитан на период с 2014 по 2020 год.</w:t>
      </w:r>
    </w:p>
    <w:p w:rsidR="00ED4E8F" w:rsidRPr="00ED4E8F" w:rsidRDefault="00ED4E8F" w:rsidP="00ED4E8F">
      <w:pPr>
        <w:pStyle w:val="ConsPlusNormal0"/>
        <w:ind w:firstLine="567"/>
        <w:rPr>
          <w:rFonts w:ascii="Times New Roman" w:hAnsi="Times New Roman" w:cs="Times New Roman"/>
          <w:b/>
          <w:sz w:val="24"/>
          <w:szCs w:val="24"/>
        </w:rPr>
      </w:pPr>
      <w:r w:rsidRPr="00ED4E8F">
        <w:rPr>
          <w:rFonts w:ascii="Times New Roman" w:hAnsi="Times New Roman" w:cs="Times New Roman"/>
          <w:b/>
          <w:sz w:val="24"/>
          <w:szCs w:val="24"/>
        </w:rPr>
        <w:t>3. Характеристика основных мероприятий подпрограммы</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 xml:space="preserve">В рамках подпрограммы планируется реализация одного основного мероприятия: </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 xml:space="preserve">Развитие образования в сфере культуры, подготовка и переподготовка кадров работников сферы культуры, в состав, которого входят три мероприятия: </w:t>
      </w:r>
    </w:p>
    <w:p w:rsidR="00ED4E8F" w:rsidRPr="00ED4E8F" w:rsidRDefault="00ED4E8F" w:rsidP="00ED4E8F">
      <w:pPr>
        <w:ind w:firstLine="567"/>
        <w:rPr>
          <w:rFonts w:ascii="Times New Roman" w:hAnsi="Times New Roman"/>
          <w:b/>
          <w:i/>
          <w:sz w:val="24"/>
          <w:szCs w:val="24"/>
        </w:rPr>
      </w:pPr>
      <w:r w:rsidRPr="00ED4E8F">
        <w:rPr>
          <w:rFonts w:ascii="Times New Roman" w:hAnsi="Times New Roman"/>
          <w:b/>
          <w:i/>
          <w:sz w:val="24"/>
          <w:szCs w:val="24"/>
        </w:rPr>
        <w:t>Мероприятие 3.1.  Содействие сохранению учреждения дополнительного образования  в сфере культуры (капитальный ремонт).</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Срок реализации основного мероприятия: 2014 - 2020 годы.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Исполнитель мероприятия –  МКОУДОД «Богучарская ДШИ».</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В связи с износом основных средств требуется капитальный ремонт здания школы-памятника архитектуры «Арестный дом» 1884 года, находящегося по адресу г.Богучар, ул.1 Мая 2 б:</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xml:space="preserve">- замена кровли всего здания; </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ремонт фасадов и декоративных элементов;</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замена оконных  и дверных блоков;</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установка водостоков по периметру крыши и решение проблемы водоотвода от здания;</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ремонт отмостки;</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выполнить комплекс мероприятий по высушиванию кладки стен;</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ремонт внутренних помещений;</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замена электропроводки;</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установка теплоотражающих экранов за отопительными приборами.</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В связи с требованиями программы в области энергосбережения и повышения энергетической эффективности в здании по адресу г.Богучар, пл.Ленина, д.2:</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замена окон на окна ПВХ с двойным остеклением;</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замена наружных дверей;</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замена ламп накаливания на энергосберегающие лампы;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установка теплоотражающих экранов за отопительными приборами.</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 xml:space="preserve">Необходимость разработки этого мероприятия  обусловлена потребностью повышения престижности дополнительного образования, формирования условий социального комфорта для закрепления трудовых ресурсов. </w:t>
      </w:r>
    </w:p>
    <w:p w:rsidR="00ED4E8F" w:rsidRPr="00ED4E8F" w:rsidRDefault="00ED4E8F" w:rsidP="00ED4E8F">
      <w:pPr>
        <w:pStyle w:val="af1"/>
        <w:ind w:left="0"/>
        <w:rPr>
          <w:rFonts w:ascii="Times New Roman" w:hAnsi="Times New Roman" w:cs="Times New Roman"/>
          <w:b/>
          <w:i/>
          <w:sz w:val="24"/>
          <w:szCs w:val="24"/>
        </w:rPr>
      </w:pPr>
      <w:r w:rsidRPr="00ED4E8F">
        <w:rPr>
          <w:rFonts w:ascii="Times New Roman" w:hAnsi="Times New Roman" w:cs="Times New Roman"/>
          <w:b/>
          <w:i/>
          <w:sz w:val="24"/>
          <w:szCs w:val="24"/>
        </w:rPr>
        <w:t xml:space="preserve">   Мероприятие 3.2. Финансовое обеспечение деятельности муниципального казенного учреждения дополнительного образования.</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Срок реализации основного мероприятия: 2014 - 2020 годы.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Исполнитель мероприятия –  МКОУДОД «Богучарская ДШИ».</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Ожидаемые результаты: повышение качества и расширение спектра предоставляемых  образовательных услуг, увеличение контингента учащихся,   увеличение числа детей, участвующих в творческих мероприятиях, сохранение и развитие кадрового потенциала образовательных учреждений  сферы культуры. Развитие научно-методического потенциала образовательных учреждений. Повышение качества дополнительного образования художественно-эстетической направленности.</w:t>
      </w:r>
    </w:p>
    <w:p w:rsidR="00ED4E8F" w:rsidRPr="00ED4E8F" w:rsidRDefault="00ED4E8F" w:rsidP="00ED4E8F">
      <w:pPr>
        <w:ind w:firstLine="567"/>
        <w:rPr>
          <w:rFonts w:ascii="Times New Roman" w:hAnsi="Times New Roman"/>
          <w:b/>
          <w:sz w:val="24"/>
          <w:szCs w:val="24"/>
        </w:rPr>
      </w:pPr>
      <w:r w:rsidRPr="00ED4E8F">
        <w:rPr>
          <w:rFonts w:ascii="Times New Roman" w:hAnsi="Times New Roman"/>
          <w:b/>
          <w:sz w:val="24"/>
          <w:szCs w:val="24"/>
        </w:rPr>
        <w:t>4. Основные меры муниципального и правового регулирования подпрограммы</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lastRenderedPageBreak/>
        <w:t>Сфера реализации подпрограммы регламентируется районным и областным законодательством.</w:t>
      </w:r>
    </w:p>
    <w:p w:rsidR="00ED4E8F" w:rsidRPr="00ED4E8F" w:rsidRDefault="00ED4E8F" w:rsidP="00ED4E8F">
      <w:pPr>
        <w:ind w:firstLine="567"/>
        <w:rPr>
          <w:rFonts w:ascii="Times New Roman" w:hAnsi="Times New Roman"/>
          <w:b/>
          <w:sz w:val="24"/>
          <w:szCs w:val="24"/>
        </w:rPr>
      </w:pPr>
      <w:r w:rsidRPr="00ED4E8F">
        <w:rPr>
          <w:rFonts w:ascii="Times New Roman" w:hAnsi="Times New Roman"/>
          <w:b/>
          <w:sz w:val="24"/>
          <w:szCs w:val="24"/>
        </w:rPr>
        <w:t>5.  Информация об участии    общественных,   научных и иных организаций, а также    внебюджетных фондов и физических лиц в реализации</w:t>
      </w:r>
    </w:p>
    <w:p w:rsidR="00ED4E8F" w:rsidRPr="00ED4E8F" w:rsidRDefault="00ED4E8F" w:rsidP="00ED4E8F">
      <w:pPr>
        <w:ind w:firstLine="567"/>
        <w:rPr>
          <w:rFonts w:ascii="Times New Roman" w:hAnsi="Times New Roman"/>
          <w:b/>
          <w:sz w:val="24"/>
          <w:szCs w:val="24"/>
        </w:rPr>
      </w:pPr>
      <w:r w:rsidRPr="00ED4E8F">
        <w:rPr>
          <w:rFonts w:ascii="Times New Roman" w:hAnsi="Times New Roman"/>
          <w:b/>
          <w:sz w:val="24"/>
          <w:szCs w:val="24"/>
        </w:rPr>
        <w:t>подпрограммы муниципальной программы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Подпрограмма не предполагает участие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ED4E8F" w:rsidRPr="00ED4E8F" w:rsidRDefault="00ED4E8F" w:rsidP="00ED4E8F">
      <w:pPr>
        <w:pStyle w:val="af1"/>
        <w:ind w:left="0"/>
        <w:rPr>
          <w:rFonts w:ascii="Times New Roman" w:hAnsi="Times New Roman" w:cs="Times New Roman"/>
          <w:b/>
          <w:sz w:val="24"/>
          <w:szCs w:val="24"/>
        </w:rPr>
      </w:pPr>
      <w:r w:rsidRPr="00ED4E8F">
        <w:rPr>
          <w:rFonts w:ascii="Times New Roman" w:hAnsi="Times New Roman" w:cs="Times New Roman"/>
          <w:b/>
          <w:sz w:val="24"/>
          <w:szCs w:val="24"/>
        </w:rPr>
        <w:t xml:space="preserve">             6 . Финансовое  обеспечение реализации подпрограммы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Расходы районного  бюджета на реализацию подпрограммы приведены в приложении 2.</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Финансирование мероприятий подпрограммы на текущий финансовый год осуществляется согласно Плана реализации муниципальной программы приведено в приложении 4.</w:t>
      </w:r>
    </w:p>
    <w:p w:rsidR="00ED4E8F" w:rsidRPr="00ED4E8F" w:rsidRDefault="00ED4E8F" w:rsidP="00ED4E8F">
      <w:pPr>
        <w:pStyle w:val="af1"/>
        <w:ind w:left="0"/>
        <w:rPr>
          <w:rFonts w:ascii="Times New Roman" w:hAnsi="Times New Roman" w:cs="Times New Roman"/>
          <w:b/>
          <w:bCs/>
          <w:sz w:val="24"/>
          <w:szCs w:val="24"/>
        </w:rPr>
      </w:pPr>
      <w:r w:rsidRPr="00ED4E8F">
        <w:rPr>
          <w:rFonts w:ascii="Times New Roman" w:hAnsi="Times New Roman" w:cs="Times New Roman"/>
          <w:b/>
          <w:sz w:val="24"/>
          <w:szCs w:val="24"/>
        </w:rPr>
        <w:t>7. Анализ рисков реализации подпрограммы и описание мер управления рисками реализации подпрограммы</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К рискам реализации подпрограммы следует отнести:</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ED4E8F" w:rsidRPr="00ED4E8F" w:rsidRDefault="00ED4E8F" w:rsidP="00ED4E8F">
      <w:pPr>
        <w:pStyle w:val="ConsPlusNormal0"/>
        <w:ind w:firstLine="567"/>
        <w:rPr>
          <w:rFonts w:ascii="Times New Roman" w:hAnsi="Times New Roman" w:cs="Times New Roman"/>
          <w:sz w:val="24"/>
          <w:szCs w:val="24"/>
        </w:rPr>
      </w:pPr>
      <w:r w:rsidRPr="00ED4E8F">
        <w:rPr>
          <w:rFonts w:ascii="Times New Roman" w:hAnsi="Times New Roman" w:cs="Times New Roman"/>
          <w:sz w:val="24"/>
          <w:szCs w:val="24"/>
        </w:rPr>
        <w:t>- непредвиденные риски, связанные с кризисными явлениями в экономике Воронежской области,  ухудшению динамики основных показателей, в том числе повышению инфляции, снижению темпов экономического роста и доходов населения.</w:t>
      </w:r>
    </w:p>
    <w:p w:rsidR="00ED4E8F" w:rsidRPr="00ED4E8F" w:rsidRDefault="00ED4E8F" w:rsidP="00ED4E8F">
      <w:pPr>
        <w:pStyle w:val="af1"/>
        <w:ind w:left="0"/>
        <w:rPr>
          <w:rFonts w:ascii="Times New Roman" w:hAnsi="Times New Roman" w:cs="Times New Roman"/>
          <w:sz w:val="24"/>
          <w:szCs w:val="24"/>
        </w:rPr>
      </w:pPr>
      <w:r w:rsidRPr="00ED4E8F">
        <w:rPr>
          <w:rFonts w:ascii="Times New Roman" w:hAnsi="Times New Roman" w:cs="Times New Roman"/>
          <w:sz w:val="24"/>
          <w:szCs w:val="24"/>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ED4E8F" w:rsidRPr="00ED4E8F" w:rsidRDefault="00ED4E8F" w:rsidP="00ED4E8F">
      <w:pPr>
        <w:ind w:firstLine="567"/>
        <w:rPr>
          <w:rFonts w:ascii="Times New Roman" w:hAnsi="Times New Roman"/>
          <w:b/>
          <w:sz w:val="24"/>
          <w:szCs w:val="24"/>
        </w:rPr>
      </w:pPr>
      <w:r w:rsidRPr="00ED4E8F">
        <w:rPr>
          <w:rFonts w:ascii="Times New Roman" w:hAnsi="Times New Roman"/>
          <w:b/>
          <w:sz w:val="24"/>
          <w:szCs w:val="24"/>
        </w:rPr>
        <w:t>8. Оценка эффективности реализации подпрограммы</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В результате реализации мероприятий подпрограммы в 2014 - 2020 годах будут достигнуты следующие показатели, характеризующие эффективность реализации подпрограммы:</w:t>
      </w:r>
    </w:p>
    <w:p w:rsidR="00ED4E8F" w:rsidRPr="00ED4E8F" w:rsidRDefault="00ED4E8F" w:rsidP="00ED4E8F">
      <w:pPr>
        <w:pStyle w:val="af3"/>
        <w:ind w:firstLine="567"/>
        <w:rPr>
          <w:rFonts w:ascii="Times New Roman" w:hAnsi="Times New Roman"/>
          <w:sz w:val="24"/>
          <w:szCs w:val="24"/>
        </w:rPr>
      </w:pPr>
      <w:r w:rsidRPr="00ED4E8F">
        <w:rPr>
          <w:rFonts w:ascii="Times New Roman" w:eastAsia="Times New Roman" w:hAnsi="Times New Roman"/>
          <w:sz w:val="24"/>
          <w:szCs w:val="24"/>
        </w:rPr>
        <w:t xml:space="preserve">- доведение </w:t>
      </w:r>
      <w:r w:rsidRPr="00ED4E8F">
        <w:rPr>
          <w:rFonts w:ascii="Times New Roman" w:hAnsi="Times New Roman"/>
          <w:sz w:val="24"/>
          <w:szCs w:val="24"/>
        </w:rPr>
        <w:t>средней заработной платы работников образовательных учреждений культуры Верхнемамонского муниципального района  до 100 % средней заработной платы, установленной в Воронежской области к 2018 году;</w:t>
      </w:r>
    </w:p>
    <w:p w:rsidR="00ED4E8F" w:rsidRPr="00ED4E8F" w:rsidRDefault="00ED4E8F" w:rsidP="00ED4E8F">
      <w:pPr>
        <w:pStyle w:val="af3"/>
        <w:ind w:firstLine="567"/>
        <w:rPr>
          <w:rFonts w:ascii="Times New Roman" w:hAnsi="Times New Roman"/>
          <w:sz w:val="24"/>
          <w:szCs w:val="24"/>
          <w:highlight w:val="magenta"/>
        </w:rPr>
      </w:pPr>
      <w:r w:rsidRPr="00ED4E8F">
        <w:rPr>
          <w:rFonts w:ascii="Times New Roman" w:hAnsi="Times New Roman"/>
          <w:sz w:val="24"/>
          <w:szCs w:val="24"/>
        </w:rPr>
        <w:t>- увеличение количества слушателей, прошедших курсы повышения квалификации;</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ab/>
        <w:t xml:space="preserve">- повышение качества и расширение спектра предоставляемых  образовательных услуг;  </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ab/>
        <w:t>- создание условий для всестороннего развития способностей наиболее одаренных учащихся  образовательных учреждений сферы культуры;</w:t>
      </w:r>
    </w:p>
    <w:p w:rsidR="00ED4E8F" w:rsidRPr="00ED4E8F" w:rsidRDefault="00ED4E8F" w:rsidP="00ED4E8F">
      <w:pPr>
        <w:pStyle w:val="ConsPlusNonformat"/>
        <w:ind w:firstLine="567"/>
        <w:rPr>
          <w:rFonts w:ascii="Times New Roman" w:hAnsi="Times New Roman" w:cs="Times New Roman"/>
          <w:sz w:val="24"/>
          <w:szCs w:val="24"/>
        </w:rPr>
      </w:pPr>
      <w:r w:rsidRPr="00ED4E8F">
        <w:rPr>
          <w:rFonts w:ascii="Times New Roman" w:hAnsi="Times New Roman" w:cs="Times New Roman"/>
          <w:sz w:val="24"/>
          <w:szCs w:val="24"/>
        </w:rPr>
        <w:tab/>
        <w:t>- создание условий для творческой самореализации обучающихся;</w:t>
      </w:r>
    </w:p>
    <w:p w:rsidR="00ED4E8F" w:rsidRPr="00ED4E8F" w:rsidRDefault="00ED4E8F" w:rsidP="00ED4E8F">
      <w:pPr>
        <w:ind w:firstLine="567"/>
        <w:rPr>
          <w:rFonts w:ascii="Times New Roman" w:hAnsi="Times New Roman"/>
          <w:sz w:val="24"/>
          <w:szCs w:val="24"/>
        </w:rPr>
      </w:pPr>
      <w:r w:rsidRPr="00ED4E8F">
        <w:rPr>
          <w:rFonts w:ascii="Times New Roman" w:hAnsi="Times New Roman"/>
          <w:sz w:val="24"/>
          <w:szCs w:val="24"/>
        </w:rPr>
        <w:t>- сохранение и развитие кадрового потенциала. Повышение престижности и привлекательности профессий в сфере образования отрасли культуры.</w:t>
      </w:r>
    </w:p>
    <w:p w:rsidR="00ED4E8F" w:rsidRPr="00ED4E8F" w:rsidRDefault="00ED4E8F" w:rsidP="00ED4E8F">
      <w:pPr>
        <w:rPr>
          <w:rFonts w:ascii="Times New Roman" w:hAnsi="Times New Roman"/>
          <w:sz w:val="24"/>
          <w:szCs w:val="24"/>
        </w:rPr>
      </w:pPr>
    </w:p>
    <w:p w:rsidR="00ED4E8F" w:rsidRPr="00ED4E8F" w:rsidRDefault="00ED4E8F" w:rsidP="00ED4E8F">
      <w:pPr>
        <w:rPr>
          <w:rFonts w:ascii="Times New Roman" w:hAnsi="Times New Roman"/>
          <w:sz w:val="24"/>
          <w:szCs w:val="24"/>
        </w:rPr>
      </w:pPr>
    </w:p>
    <w:p w:rsidR="00ED4E8F" w:rsidRPr="00ED4E8F" w:rsidRDefault="00ED4E8F" w:rsidP="00ED4E8F">
      <w:pPr>
        <w:rPr>
          <w:rFonts w:ascii="Times New Roman" w:hAnsi="Times New Roman"/>
          <w:sz w:val="24"/>
          <w:szCs w:val="24"/>
        </w:rPr>
      </w:pPr>
    </w:p>
    <w:p w:rsidR="00ED4E8F" w:rsidRPr="00ED4E8F" w:rsidRDefault="00ED4E8F" w:rsidP="00ED4E8F">
      <w:pPr>
        <w:rPr>
          <w:rFonts w:ascii="Times New Roman" w:hAnsi="Times New Roman"/>
          <w:sz w:val="24"/>
          <w:szCs w:val="24"/>
        </w:rPr>
      </w:pPr>
    </w:p>
    <w:p w:rsidR="00ED4E8F" w:rsidRPr="00ED4E8F" w:rsidRDefault="00ED4E8F" w:rsidP="00ED4E8F">
      <w:pPr>
        <w:rPr>
          <w:rFonts w:ascii="Times New Roman" w:hAnsi="Times New Roman"/>
          <w:sz w:val="24"/>
          <w:szCs w:val="24"/>
        </w:rPr>
      </w:pPr>
    </w:p>
    <w:p w:rsidR="00ED4E8F" w:rsidRPr="00ED4E8F" w:rsidRDefault="00ED4E8F" w:rsidP="00ED4E8F">
      <w:pPr>
        <w:rPr>
          <w:rFonts w:ascii="Times New Roman" w:hAnsi="Times New Roman"/>
          <w:sz w:val="24"/>
          <w:szCs w:val="24"/>
        </w:rPr>
        <w:sectPr w:rsidR="00ED4E8F" w:rsidRPr="00ED4E8F" w:rsidSect="00D45945">
          <w:pgSz w:w="11906" w:h="16838"/>
          <w:pgMar w:top="567" w:right="567" w:bottom="624" w:left="1134" w:header="709" w:footer="709" w:gutter="0"/>
          <w:cols w:space="720"/>
        </w:sectPr>
      </w:pPr>
    </w:p>
    <w:tbl>
      <w:tblPr>
        <w:tblpPr w:leftFromText="180" w:rightFromText="180" w:horzAnchor="page" w:tblpX="427" w:tblpY="-1140"/>
        <w:tblW w:w="16223" w:type="dxa"/>
        <w:tblLayout w:type="fixed"/>
        <w:tblLook w:val="04A0" w:firstRow="1" w:lastRow="0" w:firstColumn="1" w:lastColumn="0" w:noHBand="0" w:noVBand="1"/>
      </w:tblPr>
      <w:tblGrid>
        <w:gridCol w:w="568"/>
        <w:gridCol w:w="251"/>
        <w:gridCol w:w="993"/>
        <w:gridCol w:w="1915"/>
        <w:gridCol w:w="2762"/>
        <w:gridCol w:w="1757"/>
        <w:gridCol w:w="1787"/>
        <w:gridCol w:w="1985"/>
        <w:gridCol w:w="1734"/>
        <w:gridCol w:w="2124"/>
        <w:gridCol w:w="111"/>
        <w:gridCol w:w="172"/>
        <w:gridCol w:w="64"/>
      </w:tblGrid>
      <w:tr w:rsidR="00ED4E8F" w:rsidRPr="00ED4E8F" w:rsidTr="00E12C1A">
        <w:trPr>
          <w:gridAfter w:val="1"/>
          <w:wAfter w:w="64" w:type="dxa"/>
          <w:trHeight w:val="1305"/>
        </w:trPr>
        <w:tc>
          <w:tcPr>
            <w:tcW w:w="568" w:type="dxa"/>
            <w:noWrap/>
            <w:vAlign w:val="bottom"/>
            <w:hideMark/>
          </w:tcPr>
          <w:p w:rsidR="00ED4E8F" w:rsidRPr="00ED4E8F" w:rsidRDefault="00ED4E8F" w:rsidP="00AA78C4">
            <w:pPr>
              <w:rPr>
                <w:rFonts w:ascii="Times New Roman" w:hAnsi="Times New Roman"/>
                <w:sz w:val="24"/>
                <w:szCs w:val="24"/>
              </w:rPr>
            </w:pPr>
          </w:p>
        </w:tc>
        <w:tc>
          <w:tcPr>
            <w:tcW w:w="251" w:type="dxa"/>
            <w:noWrap/>
            <w:vAlign w:val="bottom"/>
          </w:tcPr>
          <w:p w:rsidR="00ED4E8F" w:rsidRPr="00ED4E8F" w:rsidRDefault="00ED4E8F" w:rsidP="00AA78C4">
            <w:pPr>
              <w:rPr>
                <w:rFonts w:ascii="Times New Roman" w:eastAsia="Times New Roman" w:hAnsi="Times New Roman"/>
                <w:sz w:val="24"/>
                <w:szCs w:val="24"/>
              </w:rPr>
            </w:pPr>
          </w:p>
        </w:tc>
        <w:tc>
          <w:tcPr>
            <w:tcW w:w="15057" w:type="dxa"/>
            <w:gridSpan w:val="8"/>
            <w:vAlign w:val="center"/>
          </w:tcPr>
          <w:p w:rsidR="00ED4E8F" w:rsidRPr="00ED4E8F" w:rsidRDefault="00ED4E8F" w:rsidP="00AA78C4">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2613"/>
              <w:gridCol w:w="1768"/>
              <w:gridCol w:w="1513"/>
              <w:gridCol w:w="1235"/>
              <w:gridCol w:w="1235"/>
              <w:gridCol w:w="1235"/>
              <w:gridCol w:w="1235"/>
              <w:gridCol w:w="1235"/>
              <w:gridCol w:w="1241"/>
              <w:gridCol w:w="1241"/>
            </w:tblGrid>
            <w:tr w:rsidR="00ED4E8F" w:rsidRPr="00ED4E8F" w:rsidTr="00AA78C4">
              <w:trPr>
                <w:trHeight w:val="312"/>
              </w:trPr>
              <w:tc>
                <w:tcPr>
                  <w:tcW w:w="15127" w:type="dxa"/>
                  <w:gridSpan w:val="11"/>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jc w:val="right"/>
                    <w:rPr>
                      <w:rFonts w:ascii="Times New Roman" w:hAnsi="Times New Roman"/>
                      <w:sz w:val="24"/>
                      <w:szCs w:val="24"/>
                    </w:rPr>
                  </w:pPr>
                  <w:r w:rsidRPr="00ED4E8F">
                    <w:rPr>
                      <w:rFonts w:ascii="Times New Roman" w:hAnsi="Times New Roman"/>
                      <w:sz w:val="24"/>
                      <w:szCs w:val="24"/>
                    </w:rPr>
                    <w:t>Приложение 1</w:t>
                  </w:r>
                  <w:r w:rsidRPr="00ED4E8F">
                    <w:rPr>
                      <w:rFonts w:ascii="Times New Roman" w:hAnsi="Times New Roman"/>
                      <w:sz w:val="24"/>
                      <w:szCs w:val="24"/>
                    </w:rPr>
                    <w:br/>
                    <w:t xml:space="preserve">к  муниципальной программе </w:t>
                  </w:r>
                </w:p>
                <w:p w:rsidR="00ED4E8F" w:rsidRPr="00ED4E8F" w:rsidRDefault="00ED4E8F" w:rsidP="00AA78C4">
                  <w:pPr>
                    <w:framePr w:hSpace="180" w:wrap="around" w:hAnchor="page" w:x="427" w:y="-1140"/>
                    <w:jc w:val="right"/>
                    <w:rPr>
                      <w:rFonts w:ascii="Times New Roman" w:hAnsi="Times New Roman"/>
                      <w:sz w:val="24"/>
                      <w:szCs w:val="24"/>
                    </w:rPr>
                  </w:pPr>
                  <w:r w:rsidRPr="00ED4E8F">
                    <w:rPr>
                      <w:rFonts w:ascii="Times New Roman" w:hAnsi="Times New Roman"/>
                      <w:sz w:val="24"/>
                      <w:szCs w:val="24"/>
                    </w:rPr>
                    <w:t>Богучарского муниципального района Воронежской области</w:t>
                  </w:r>
                </w:p>
                <w:p w:rsidR="00ED4E8F" w:rsidRPr="00ED4E8F" w:rsidRDefault="00ED4E8F" w:rsidP="00AA78C4">
                  <w:pPr>
                    <w:framePr w:hSpace="180" w:wrap="around" w:hAnchor="page" w:x="427" w:y="-1140"/>
                    <w:jc w:val="right"/>
                    <w:rPr>
                      <w:rFonts w:ascii="Times New Roman" w:hAnsi="Times New Roman"/>
                      <w:sz w:val="24"/>
                      <w:szCs w:val="24"/>
                    </w:rPr>
                  </w:pPr>
                  <w:r w:rsidRPr="00ED4E8F">
                    <w:rPr>
                      <w:rFonts w:ascii="Times New Roman" w:hAnsi="Times New Roman"/>
                      <w:sz w:val="24"/>
                      <w:szCs w:val="24"/>
                    </w:rPr>
                    <w:t xml:space="preserve">«Развитие культуры и туризма Богучарского муниципального района </w:t>
                  </w:r>
                </w:p>
                <w:p w:rsidR="00ED4E8F" w:rsidRPr="00ED4E8F" w:rsidRDefault="00ED4E8F" w:rsidP="00AA78C4">
                  <w:pPr>
                    <w:framePr w:hSpace="180" w:wrap="around" w:hAnchor="page" w:x="427" w:y="-1140"/>
                    <w:jc w:val="right"/>
                    <w:rPr>
                      <w:rFonts w:ascii="Times New Roman" w:hAnsi="Times New Roman"/>
                      <w:sz w:val="24"/>
                      <w:szCs w:val="24"/>
                    </w:rPr>
                  </w:pPr>
                  <w:r w:rsidRPr="00ED4E8F">
                    <w:rPr>
                      <w:rFonts w:ascii="Times New Roman" w:hAnsi="Times New Roman"/>
                      <w:sz w:val="24"/>
                      <w:szCs w:val="24"/>
                    </w:rPr>
                    <w:t>Воронежской области» 2014-2020 годы</w:t>
                  </w:r>
                </w:p>
              </w:tc>
            </w:tr>
            <w:tr w:rsidR="00ED4E8F" w:rsidRPr="00ED4E8F" w:rsidTr="00AA78C4">
              <w:trPr>
                <w:trHeight w:val="312"/>
              </w:trPr>
              <w:tc>
                <w:tcPr>
                  <w:tcW w:w="15127" w:type="dxa"/>
                  <w:gridSpan w:val="11"/>
                  <w:tcBorders>
                    <w:top w:val="single" w:sz="4" w:space="0" w:color="auto"/>
                    <w:left w:val="single" w:sz="4" w:space="0" w:color="auto"/>
                    <w:bottom w:val="single" w:sz="4" w:space="0" w:color="auto"/>
                    <w:right w:val="single" w:sz="4" w:space="0" w:color="auto"/>
                  </w:tcBorders>
                </w:tcPr>
                <w:p w:rsidR="00ED4E8F" w:rsidRPr="00ED4E8F" w:rsidRDefault="00ED4E8F" w:rsidP="00AA78C4">
                  <w:pPr>
                    <w:framePr w:hSpace="180" w:wrap="around" w:hAnchor="page" w:x="427" w:y="-1140"/>
                    <w:rPr>
                      <w:rFonts w:ascii="Times New Roman" w:hAnsi="Times New Roman"/>
                      <w:b/>
                      <w:sz w:val="24"/>
                      <w:szCs w:val="24"/>
                    </w:rPr>
                  </w:pPr>
                </w:p>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Сведения о показателях (индикаторах) муниципальной программы Богучарского муниципального района  Воронежской области «Развитие культуры и туризма Богучарского муниципального района Воронежской области»      2014-2020 годы  и их значениях</w:t>
                  </w:r>
                </w:p>
              </w:tc>
            </w:tr>
            <w:tr w:rsidR="00ED4E8F" w:rsidRPr="00ED4E8F" w:rsidTr="00AA78C4">
              <w:trPr>
                <w:trHeight w:val="312"/>
              </w:trPr>
              <w:tc>
                <w:tcPr>
                  <w:tcW w:w="576" w:type="dxa"/>
                  <w:vMerge w:val="restart"/>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п/п</w:t>
                  </w:r>
                </w:p>
              </w:tc>
              <w:tc>
                <w:tcPr>
                  <w:tcW w:w="2613" w:type="dxa"/>
                  <w:vMerge w:val="restart"/>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Наименование показателя (индикатора)</w:t>
                  </w:r>
                </w:p>
              </w:tc>
              <w:tc>
                <w:tcPr>
                  <w:tcW w:w="1768" w:type="dxa"/>
                  <w:vMerge w:val="restart"/>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Пункт Федерального плана</w:t>
                  </w:r>
                  <w:r w:rsidRPr="00ED4E8F">
                    <w:rPr>
                      <w:rFonts w:ascii="Times New Roman" w:hAnsi="Times New Roman"/>
                      <w:b/>
                      <w:sz w:val="24"/>
                      <w:szCs w:val="24"/>
                    </w:rPr>
                    <w:br/>
                    <w:t xml:space="preserve"> статистичес-ких работ</w:t>
                  </w:r>
                </w:p>
              </w:tc>
              <w:tc>
                <w:tcPr>
                  <w:tcW w:w="1513" w:type="dxa"/>
                  <w:vMerge w:val="restart"/>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Единица измерения</w:t>
                  </w:r>
                </w:p>
              </w:tc>
              <w:tc>
                <w:tcPr>
                  <w:tcW w:w="8657" w:type="dxa"/>
                  <w:gridSpan w:val="7"/>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Значения показателя (индикатора) по годам реализации муниципальной программы</w:t>
                  </w:r>
                </w:p>
              </w:tc>
            </w:tr>
            <w:tr w:rsidR="00ED4E8F" w:rsidRPr="00ED4E8F" w:rsidTr="00AA78C4">
              <w:trPr>
                <w:trHeight w:val="31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2014</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2015</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2016</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2017</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2018</w:t>
                  </w:r>
                </w:p>
              </w:tc>
              <w:tc>
                <w:tcPr>
                  <w:tcW w:w="1241"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2019</w:t>
                  </w:r>
                </w:p>
              </w:tc>
              <w:tc>
                <w:tcPr>
                  <w:tcW w:w="1241"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2020</w:t>
                  </w:r>
                </w:p>
              </w:tc>
            </w:tr>
            <w:tr w:rsidR="00ED4E8F" w:rsidRPr="00ED4E8F" w:rsidTr="00AA78C4">
              <w:trPr>
                <w:trHeight w:val="312"/>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1</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3</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4</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5</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6</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7</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8</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9</w:t>
                  </w:r>
                </w:p>
              </w:tc>
              <w:tc>
                <w:tcPr>
                  <w:tcW w:w="1241"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10</w:t>
                  </w:r>
                </w:p>
              </w:tc>
              <w:tc>
                <w:tcPr>
                  <w:tcW w:w="1241"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11</w:t>
                  </w:r>
                </w:p>
              </w:tc>
            </w:tr>
            <w:tr w:rsidR="00ED4E8F" w:rsidRPr="00ED4E8F" w:rsidTr="00AA78C4">
              <w:trPr>
                <w:trHeight w:val="312"/>
              </w:trPr>
              <w:tc>
                <w:tcPr>
                  <w:tcW w:w="15127" w:type="dxa"/>
                  <w:gridSpan w:val="11"/>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МУНИЦИПАЛЬНАЯ ПРОГРАММА  "Развитие  культуры и туризма Богучарского муниципального района"</w:t>
                  </w:r>
                </w:p>
              </w:tc>
            </w:tr>
            <w:tr w:rsidR="00ED4E8F" w:rsidRPr="00ED4E8F" w:rsidTr="00AA78C4">
              <w:trPr>
                <w:trHeight w:val="312"/>
              </w:trPr>
              <w:tc>
                <w:tcPr>
                  <w:tcW w:w="15127" w:type="dxa"/>
                  <w:gridSpan w:val="11"/>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ПОДПРОГРАММА 1. Развитие  культурно-досуговых учреждений, библиотечного дела и сохранение исторического наследия Богучарского муниципального района Воронежской области»</w:t>
                  </w:r>
                </w:p>
              </w:tc>
            </w:tr>
            <w:tr w:rsidR="00ED4E8F" w:rsidRPr="00ED4E8F" w:rsidTr="00AA78C4">
              <w:trPr>
                <w:trHeight w:val="986"/>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1.1</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Показатель (индикатор) 1.1  для подпрограммы 1</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1125"/>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Увеличение численности участников культурно-досуговых мероприятий</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6,7</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6,8</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7,1</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7,2</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7,2</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7,2</w:t>
                  </w:r>
                </w:p>
              </w:tc>
            </w:tr>
            <w:tr w:rsidR="00ED4E8F" w:rsidRPr="00ED4E8F" w:rsidTr="00AA78C4">
              <w:trPr>
                <w:trHeight w:val="503"/>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Показатель (индикатор) 1.2  для подпрограммы 1</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983"/>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Увеличение доли публичных библиотек, подключенных к сети Интернет в общем количестве района</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28.1</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31,25</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34,4</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37,0</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40,0</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43</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44</w:t>
                  </w:r>
                </w:p>
              </w:tc>
            </w:tr>
            <w:tr w:rsidR="00ED4E8F" w:rsidRPr="00ED4E8F" w:rsidTr="00AA78C4">
              <w:trPr>
                <w:trHeight w:val="563"/>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Показатель (индикатор) 1.3  для подпрограммы 1</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1541"/>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lastRenderedPageBreak/>
                    <w:t> </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Повышение уровня удовлетворенности граждан качеством предоставления  муниципальных услуг в сфере  культуры</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74</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78</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83</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88</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90</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93</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95</w:t>
                  </w:r>
                </w:p>
              </w:tc>
            </w:tr>
            <w:tr w:rsidR="00ED4E8F" w:rsidRPr="00ED4E8F" w:rsidTr="00AA78C4">
              <w:trPr>
                <w:trHeight w:val="131"/>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Показатель (индикатор) 1.4  для подпрограммы 1</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1012"/>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Увеличение посещаемости музейных учреждений </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(посещений на 1000 человек в год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262</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264</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271</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275</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280</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280</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281</w:t>
                  </w:r>
                </w:p>
              </w:tc>
            </w:tr>
            <w:tr w:rsidR="00ED4E8F" w:rsidRPr="00ED4E8F" w:rsidTr="00AA78C4">
              <w:trPr>
                <w:trHeight w:val="295"/>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Показатель (индикатор) 1.5  для подпрограммы 1</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2541"/>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19,8</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20</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20,3</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20,6</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21,0</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21</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21</w:t>
                  </w:r>
                </w:p>
              </w:tc>
            </w:tr>
            <w:tr w:rsidR="00ED4E8F" w:rsidRPr="00ED4E8F" w:rsidTr="00AA78C4">
              <w:trPr>
                <w:trHeight w:val="556"/>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Показатель (индикатор) 1.6 для подпрограммы 1</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1124"/>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увеличение доли музеев, имеющих сайт в сети "Интернет";</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100</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763"/>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Показатель (индикатор) 1.7 для подпрограммы 1</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840"/>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увеличение количества библиографических </w:t>
                  </w:r>
                  <w:r w:rsidRPr="00ED4E8F">
                    <w:rPr>
                      <w:rFonts w:ascii="Times New Roman" w:hAnsi="Times New Roman"/>
                      <w:sz w:val="24"/>
                      <w:szCs w:val="24"/>
                    </w:rPr>
                    <w:lastRenderedPageBreak/>
                    <w:t>записей в электронном каталоге библиотек Воронежской области</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lastRenderedPageBreak/>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8</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9</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10</w:t>
                  </w:r>
                </w:p>
              </w:tc>
            </w:tr>
            <w:tr w:rsidR="00ED4E8F" w:rsidRPr="00ED4E8F" w:rsidTr="00AA78C4">
              <w:trPr>
                <w:trHeight w:val="691"/>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lastRenderedPageBreak/>
                    <w:t> </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Показатель (индикатор) 1.8 для подпрограммы 1</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443"/>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Число пользователей библиотек</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тыс. человек</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17313</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17314</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17315</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17316</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17317</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17318</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17319</w:t>
                  </w:r>
                </w:p>
              </w:tc>
            </w:tr>
            <w:tr w:rsidR="00ED4E8F" w:rsidRPr="00ED4E8F" w:rsidTr="00AA78C4">
              <w:trPr>
                <w:trHeight w:val="706"/>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Показатель (индикатор) 1.9 для подпрограммы 1</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24"/>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2613"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число посещений библиотек</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ед.</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179025</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179027</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179029</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179030</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179032</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179034</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179036</w:t>
                  </w:r>
                </w:p>
              </w:tc>
            </w:tr>
            <w:tr w:rsidR="00ED4E8F" w:rsidRPr="00ED4E8F" w:rsidTr="00AA78C4">
              <w:trPr>
                <w:trHeight w:val="312"/>
              </w:trPr>
              <w:tc>
                <w:tcPr>
                  <w:tcW w:w="13886" w:type="dxa"/>
                  <w:gridSpan w:val="10"/>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ПОДПРОГРАММА 2.  "Сохранение и развитие   дополнительного образования в сфере культуры Богучарского муниципального района Воронежской области».</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b/>
                      <w:sz w:val="24"/>
                      <w:szCs w:val="24"/>
                    </w:rPr>
                  </w:pPr>
                </w:p>
              </w:tc>
            </w:tr>
            <w:tr w:rsidR="00ED4E8F" w:rsidRPr="00ED4E8F" w:rsidTr="00AA78C4">
              <w:trPr>
                <w:trHeight w:val="840"/>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eastAsia="Times New Roman" w:hAnsi="Times New Roman"/>
                      <w:sz w:val="24"/>
                      <w:szCs w:val="24"/>
                    </w:rPr>
                  </w:pPr>
                  <w:r w:rsidRPr="00ED4E8F">
                    <w:rPr>
                      <w:rFonts w:ascii="Times New Roman" w:hAnsi="Times New Roman"/>
                      <w:sz w:val="24"/>
                      <w:szCs w:val="24"/>
                    </w:rPr>
                    <w:t>…..</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Показатель (индикатор) 2.1  для подпрограммы 2</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1583"/>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Увеличение доли детей привлекаемых к участию в творческих мерпориятиях, общем числе детей</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8</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8</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9</w:t>
                  </w:r>
                </w:p>
              </w:tc>
            </w:tr>
            <w:tr w:rsidR="00ED4E8F" w:rsidRPr="00ED4E8F" w:rsidTr="00AA78C4">
              <w:trPr>
                <w:trHeight w:val="947"/>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Показатель (индикатор) 2.2  для подпрограммы 2</w:t>
                  </w:r>
                </w:p>
              </w:tc>
              <w:tc>
                <w:tcPr>
                  <w:tcW w:w="1768"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1123"/>
              </w:trPr>
              <w:tc>
                <w:tcPr>
                  <w:tcW w:w="576"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26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процент охвата детей образовательными услугами детской школы искусств</w:t>
                  </w:r>
                </w:p>
              </w:tc>
              <w:tc>
                <w:tcPr>
                  <w:tcW w:w="1768"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13"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15</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16</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17</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18</w:t>
                  </w:r>
                </w:p>
              </w:tc>
              <w:tc>
                <w:tcPr>
                  <w:tcW w:w="1235" w:type="dxa"/>
                  <w:tcBorders>
                    <w:top w:val="single" w:sz="4" w:space="0" w:color="auto"/>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19</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20</w:t>
                  </w:r>
                </w:p>
              </w:tc>
              <w:tc>
                <w:tcPr>
                  <w:tcW w:w="1241" w:type="dxa"/>
                  <w:tcBorders>
                    <w:top w:val="single" w:sz="4" w:space="0" w:color="auto"/>
                    <w:left w:val="single" w:sz="4" w:space="0" w:color="auto"/>
                    <w:bottom w:val="single" w:sz="4" w:space="0" w:color="auto"/>
                    <w:right w:val="single" w:sz="4" w:space="0" w:color="auto"/>
                  </w:tcBorders>
                  <w:noWrap/>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21</w:t>
                  </w:r>
                </w:p>
              </w:tc>
            </w:tr>
          </w:tbl>
          <w:p w:rsidR="00ED4E8F" w:rsidRPr="00ED4E8F" w:rsidRDefault="00ED4E8F" w:rsidP="00AA78C4">
            <w:pPr>
              <w:rPr>
                <w:rFonts w:ascii="Times New Roman" w:eastAsia="Times New Roman" w:hAnsi="Times New Roman"/>
                <w:sz w:val="24"/>
                <w:szCs w:val="24"/>
              </w:rPr>
            </w:pPr>
          </w:p>
          <w:tbl>
            <w:tblPr>
              <w:tblW w:w="15030" w:type="dxa"/>
              <w:tblLayout w:type="fixed"/>
              <w:tblLook w:val="04A0" w:firstRow="1" w:lastRow="0" w:firstColumn="1" w:lastColumn="0" w:noHBand="0" w:noVBand="1"/>
            </w:tblPr>
            <w:tblGrid>
              <w:gridCol w:w="1987"/>
              <w:gridCol w:w="1985"/>
              <w:gridCol w:w="1844"/>
              <w:gridCol w:w="1417"/>
              <w:gridCol w:w="33"/>
              <w:gridCol w:w="992"/>
              <w:gridCol w:w="284"/>
              <w:gridCol w:w="109"/>
              <w:gridCol w:w="599"/>
              <w:gridCol w:w="709"/>
              <w:gridCol w:w="109"/>
              <w:gridCol w:w="741"/>
              <w:gridCol w:w="426"/>
              <w:gridCol w:w="109"/>
              <w:gridCol w:w="600"/>
              <w:gridCol w:w="425"/>
              <w:gridCol w:w="109"/>
              <w:gridCol w:w="1024"/>
              <w:gridCol w:w="143"/>
              <w:gridCol w:w="109"/>
              <w:gridCol w:w="883"/>
              <w:gridCol w:w="284"/>
              <w:gridCol w:w="109"/>
            </w:tblGrid>
            <w:tr w:rsidR="00ED4E8F" w:rsidRPr="00ED4E8F" w:rsidTr="00AA78C4">
              <w:trPr>
                <w:gridAfter w:val="2"/>
                <w:wAfter w:w="393" w:type="dxa"/>
                <w:trHeight w:val="1560"/>
              </w:trPr>
              <w:tc>
                <w:tcPr>
                  <w:tcW w:w="1986"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984"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843"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8821" w:type="dxa"/>
                  <w:gridSpan w:val="18"/>
                  <w:vAlign w:val="bottom"/>
                  <w:hideMark/>
                </w:tcPr>
                <w:p w:rsidR="00ED4E8F" w:rsidRPr="00ED4E8F" w:rsidRDefault="00ED4E8F" w:rsidP="00E12C1A">
                  <w:pPr>
                    <w:framePr w:hSpace="180" w:wrap="around" w:hAnchor="page" w:x="427" w:y="-1140"/>
                    <w:jc w:val="right"/>
                    <w:rPr>
                      <w:rFonts w:ascii="Times New Roman" w:hAnsi="Times New Roman"/>
                      <w:sz w:val="24"/>
                      <w:szCs w:val="24"/>
                    </w:rPr>
                  </w:pPr>
                </w:p>
                <w:p w:rsidR="00ED4E8F" w:rsidRPr="00ED4E8F" w:rsidRDefault="00ED4E8F" w:rsidP="00E12C1A">
                  <w:pPr>
                    <w:framePr w:hSpace="180" w:wrap="around" w:hAnchor="page" w:x="427" w:y="-1140"/>
                    <w:jc w:val="right"/>
                    <w:rPr>
                      <w:rFonts w:ascii="Times New Roman" w:hAnsi="Times New Roman"/>
                      <w:sz w:val="24"/>
                      <w:szCs w:val="24"/>
                    </w:rPr>
                  </w:pPr>
                </w:p>
                <w:p w:rsidR="00ED4E8F" w:rsidRPr="00ED4E8F" w:rsidRDefault="00ED4E8F" w:rsidP="00E12C1A">
                  <w:pPr>
                    <w:framePr w:hSpace="180" w:wrap="around" w:hAnchor="page" w:x="427" w:y="-1140"/>
                    <w:jc w:val="right"/>
                    <w:rPr>
                      <w:rFonts w:ascii="Times New Roman" w:hAnsi="Times New Roman"/>
                      <w:sz w:val="24"/>
                      <w:szCs w:val="24"/>
                    </w:rPr>
                  </w:pPr>
                </w:p>
                <w:p w:rsidR="00ED4E8F" w:rsidRPr="00ED4E8F" w:rsidRDefault="00ED4E8F" w:rsidP="00E12C1A">
                  <w:pPr>
                    <w:framePr w:hSpace="180" w:wrap="around" w:hAnchor="page" w:x="427" w:y="-1140"/>
                    <w:jc w:val="right"/>
                    <w:rPr>
                      <w:rFonts w:ascii="Times New Roman" w:hAnsi="Times New Roman"/>
                      <w:sz w:val="24"/>
                      <w:szCs w:val="24"/>
                    </w:rPr>
                  </w:pPr>
                </w:p>
                <w:p w:rsidR="00ED4E8F" w:rsidRPr="00ED4E8F" w:rsidRDefault="00ED4E8F" w:rsidP="00E12C1A">
                  <w:pPr>
                    <w:framePr w:hSpace="180" w:wrap="around" w:hAnchor="page" w:x="427" w:y="-1140"/>
                    <w:jc w:val="right"/>
                    <w:rPr>
                      <w:rFonts w:ascii="Times New Roman" w:hAnsi="Times New Roman"/>
                      <w:sz w:val="24"/>
                      <w:szCs w:val="24"/>
                    </w:rPr>
                  </w:pPr>
                </w:p>
                <w:p w:rsidR="00ED4E8F" w:rsidRPr="00ED4E8F" w:rsidRDefault="00ED4E8F" w:rsidP="00E12C1A">
                  <w:pPr>
                    <w:framePr w:hSpace="180" w:wrap="around" w:hAnchor="page" w:x="427" w:y="-1140"/>
                    <w:jc w:val="right"/>
                    <w:rPr>
                      <w:rFonts w:ascii="Times New Roman" w:hAnsi="Times New Roman"/>
                      <w:sz w:val="24"/>
                      <w:szCs w:val="24"/>
                    </w:rPr>
                  </w:pPr>
                </w:p>
                <w:p w:rsidR="00ED4E8F" w:rsidRPr="00ED4E8F" w:rsidRDefault="00ED4E8F" w:rsidP="00E12C1A">
                  <w:pPr>
                    <w:framePr w:hSpace="180" w:wrap="around" w:hAnchor="page" w:x="427" w:y="-1140"/>
                    <w:jc w:val="right"/>
                    <w:rPr>
                      <w:rFonts w:ascii="Times New Roman" w:eastAsia="Times New Roman" w:hAnsi="Times New Roman"/>
                      <w:sz w:val="24"/>
                      <w:szCs w:val="24"/>
                    </w:rPr>
                  </w:pPr>
                  <w:r w:rsidRPr="00ED4E8F">
                    <w:rPr>
                      <w:rFonts w:ascii="Times New Roman" w:hAnsi="Times New Roman"/>
                      <w:sz w:val="24"/>
                      <w:szCs w:val="24"/>
                    </w:rPr>
                    <w:lastRenderedPageBreak/>
                    <w:t>Приложение 2</w:t>
                  </w:r>
                  <w:r w:rsidRPr="00ED4E8F">
                    <w:rPr>
                      <w:rFonts w:ascii="Times New Roman" w:hAnsi="Times New Roman"/>
                      <w:sz w:val="24"/>
                      <w:szCs w:val="24"/>
                    </w:rPr>
                    <w:br/>
                    <w:t xml:space="preserve">к  муниципальной программе </w:t>
                  </w:r>
                </w:p>
                <w:p w:rsidR="00ED4E8F" w:rsidRPr="00ED4E8F" w:rsidRDefault="00ED4E8F" w:rsidP="00E12C1A">
                  <w:pPr>
                    <w:framePr w:hSpace="180" w:wrap="around" w:hAnchor="page" w:x="427" w:y="-1140"/>
                    <w:jc w:val="right"/>
                    <w:rPr>
                      <w:rFonts w:ascii="Times New Roman" w:hAnsi="Times New Roman"/>
                      <w:sz w:val="24"/>
                      <w:szCs w:val="24"/>
                    </w:rPr>
                  </w:pPr>
                  <w:r w:rsidRPr="00ED4E8F">
                    <w:rPr>
                      <w:rFonts w:ascii="Times New Roman" w:hAnsi="Times New Roman"/>
                      <w:sz w:val="24"/>
                      <w:szCs w:val="24"/>
                    </w:rPr>
                    <w:t xml:space="preserve">Богучарского муниципального района Воронежской области </w:t>
                  </w:r>
                </w:p>
                <w:p w:rsidR="00ED4E8F" w:rsidRPr="00ED4E8F" w:rsidRDefault="00ED4E8F" w:rsidP="00E12C1A">
                  <w:pPr>
                    <w:framePr w:hSpace="180" w:wrap="around" w:hAnchor="page" w:x="427" w:y="-1140"/>
                    <w:jc w:val="right"/>
                    <w:rPr>
                      <w:rFonts w:ascii="Times New Roman" w:hAnsi="Times New Roman"/>
                      <w:sz w:val="24"/>
                      <w:szCs w:val="24"/>
                    </w:rPr>
                  </w:pPr>
                  <w:r w:rsidRPr="00ED4E8F">
                    <w:rPr>
                      <w:rFonts w:ascii="Times New Roman" w:hAnsi="Times New Roman"/>
                      <w:sz w:val="24"/>
                      <w:szCs w:val="24"/>
                    </w:rPr>
                    <w:t xml:space="preserve">«Развитие культуры и туризма Богучарского муниципального района </w:t>
                  </w:r>
                </w:p>
                <w:p w:rsidR="00ED4E8F" w:rsidRPr="00ED4E8F" w:rsidRDefault="00ED4E8F" w:rsidP="00E12C1A">
                  <w:pPr>
                    <w:framePr w:hSpace="180" w:wrap="around" w:hAnchor="page" w:x="427" w:y="-1140"/>
                    <w:jc w:val="right"/>
                    <w:rPr>
                      <w:rFonts w:ascii="Times New Roman" w:hAnsi="Times New Roman"/>
                      <w:sz w:val="24"/>
                      <w:szCs w:val="24"/>
                    </w:rPr>
                  </w:pPr>
                  <w:r w:rsidRPr="00ED4E8F">
                    <w:rPr>
                      <w:rFonts w:ascii="Times New Roman" w:hAnsi="Times New Roman"/>
                      <w:sz w:val="24"/>
                      <w:szCs w:val="24"/>
                    </w:rPr>
                    <w:t>Воронежской области» 2014-2020 годы</w:t>
                  </w:r>
                </w:p>
              </w:tc>
            </w:tr>
            <w:tr w:rsidR="00ED4E8F" w:rsidRPr="00ED4E8F" w:rsidTr="00AA78C4">
              <w:trPr>
                <w:gridAfter w:val="2"/>
                <w:wAfter w:w="393" w:type="dxa"/>
                <w:trHeight w:val="315"/>
              </w:trPr>
              <w:tc>
                <w:tcPr>
                  <w:tcW w:w="1986"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984"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843"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450" w:type="dxa"/>
                  <w:gridSpan w:val="2"/>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992"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992" w:type="dxa"/>
                  <w:gridSpan w:val="3"/>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559" w:type="dxa"/>
                  <w:gridSpan w:val="3"/>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135" w:type="dxa"/>
                  <w:gridSpan w:val="3"/>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558" w:type="dxa"/>
                  <w:gridSpan w:val="3"/>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135" w:type="dxa"/>
                  <w:gridSpan w:val="3"/>
                  <w:noWrap/>
                  <w:vAlign w:val="bottom"/>
                  <w:hideMark/>
                </w:tcPr>
                <w:p w:rsidR="00ED4E8F" w:rsidRPr="00ED4E8F" w:rsidRDefault="00ED4E8F" w:rsidP="00AA78C4">
                  <w:pPr>
                    <w:framePr w:hSpace="180" w:wrap="around" w:hAnchor="page" w:x="427" w:y="-1140"/>
                    <w:rPr>
                      <w:rFonts w:ascii="Times New Roman" w:hAnsi="Times New Roman"/>
                      <w:sz w:val="24"/>
                      <w:szCs w:val="24"/>
                    </w:rPr>
                  </w:pPr>
                </w:p>
              </w:tc>
            </w:tr>
            <w:tr w:rsidR="00ED4E8F" w:rsidRPr="00ED4E8F" w:rsidTr="00AA78C4">
              <w:trPr>
                <w:gridAfter w:val="2"/>
                <w:wAfter w:w="393" w:type="dxa"/>
                <w:trHeight w:val="1380"/>
              </w:trPr>
              <w:tc>
                <w:tcPr>
                  <w:tcW w:w="14634" w:type="dxa"/>
                  <w:gridSpan w:val="21"/>
                  <w:vAlign w:val="center"/>
                </w:tcPr>
                <w:p w:rsidR="00ED4E8F" w:rsidRPr="00ED4E8F" w:rsidRDefault="00ED4E8F" w:rsidP="00AA78C4">
                  <w:pPr>
                    <w:framePr w:hSpace="180" w:wrap="around" w:hAnchor="page" w:x="427" w:y="-1140"/>
                    <w:jc w:val="center"/>
                    <w:rPr>
                      <w:rFonts w:ascii="Times New Roman" w:hAnsi="Times New Roman"/>
                      <w:b/>
                      <w:sz w:val="24"/>
                      <w:szCs w:val="24"/>
                    </w:rPr>
                  </w:pPr>
                  <w:r w:rsidRPr="00ED4E8F">
                    <w:rPr>
                      <w:rFonts w:ascii="Times New Roman" w:hAnsi="Times New Roman"/>
                      <w:b/>
                      <w:sz w:val="24"/>
                      <w:szCs w:val="24"/>
                    </w:rPr>
                    <w:t>Расходы</w:t>
                  </w:r>
                </w:p>
                <w:p w:rsidR="00ED4E8F" w:rsidRPr="00ED4E8F" w:rsidRDefault="00ED4E8F" w:rsidP="00AA78C4">
                  <w:pPr>
                    <w:framePr w:hSpace="180" w:wrap="around" w:hAnchor="page" w:x="427" w:y="-1140"/>
                    <w:jc w:val="center"/>
                    <w:rPr>
                      <w:rFonts w:ascii="Times New Roman" w:hAnsi="Times New Roman"/>
                      <w:sz w:val="24"/>
                      <w:szCs w:val="24"/>
                    </w:rPr>
                  </w:pPr>
                  <w:r w:rsidRPr="00ED4E8F">
                    <w:rPr>
                      <w:rFonts w:ascii="Times New Roman" w:hAnsi="Times New Roman"/>
                      <w:b/>
                      <w:sz w:val="24"/>
                      <w:szCs w:val="24"/>
                    </w:rPr>
                    <w:t>местного бюджета на реализацию муниципальной программы Богучарского муниципального района "Развитие культуры и туризма Богучарского муниципального района Воронежской области" 2014-2020 годы</w:t>
                  </w:r>
                </w:p>
              </w:tc>
            </w:tr>
            <w:tr w:rsidR="00ED4E8F" w:rsidRPr="00ED4E8F" w:rsidTr="00AA78C4">
              <w:trPr>
                <w:gridAfter w:val="2"/>
                <w:wAfter w:w="393" w:type="dxa"/>
                <w:trHeight w:val="105"/>
              </w:trPr>
              <w:tc>
                <w:tcPr>
                  <w:tcW w:w="1986" w:type="dxa"/>
                  <w:vAlign w:val="center"/>
                  <w:hideMark/>
                </w:tcPr>
                <w:p w:rsidR="00ED4E8F" w:rsidRPr="00ED4E8F" w:rsidRDefault="00ED4E8F" w:rsidP="00AA78C4">
                  <w:pPr>
                    <w:framePr w:hSpace="180" w:wrap="around" w:hAnchor="page" w:x="427" w:y="-1140"/>
                    <w:rPr>
                      <w:rFonts w:ascii="Times New Roman" w:hAnsi="Times New Roman"/>
                      <w:sz w:val="24"/>
                      <w:szCs w:val="24"/>
                    </w:rPr>
                  </w:pPr>
                </w:p>
              </w:tc>
              <w:tc>
                <w:tcPr>
                  <w:tcW w:w="1984" w:type="dxa"/>
                  <w:vAlign w:val="center"/>
                  <w:hideMark/>
                </w:tcPr>
                <w:p w:rsidR="00ED4E8F" w:rsidRPr="00ED4E8F" w:rsidRDefault="00ED4E8F" w:rsidP="00AA78C4">
                  <w:pPr>
                    <w:framePr w:hSpace="180" w:wrap="around" w:hAnchor="page" w:x="427" w:y="-1140"/>
                    <w:rPr>
                      <w:rFonts w:ascii="Times New Roman" w:hAnsi="Times New Roman"/>
                      <w:sz w:val="24"/>
                      <w:szCs w:val="24"/>
                    </w:rPr>
                  </w:pPr>
                </w:p>
              </w:tc>
              <w:tc>
                <w:tcPr>
                  <w:tcW w:w="1843" w:type="dxa"/>
                  <w:vAlign w:val="center"/>
                  <w:hideMark/>
                </w:tcPr>
                <w:p w:rsidR="00ED4E8F" w:rsidRPr="00ED4E8F" w:rsidRDefault="00ED4E8F" w:rsidP="00AA78C4">
                  <w:pPr>
                    <w:framePr w:hSpace="180" w:wrap="around" w:hAnchor="page" w:x="427" w:y="-1140"/>
                    <w:rPr>
                      <w:rFonts w:ascii="Times New Roman" w:hAnsi="Times New Roman"/>
                      <w:sz w:val="24"/>
                      <w:szCs w:val="24"/>
                    </w:rPr>
                  </w:pPr>
                </w:p>
              </w:tc>
              <w:tc>
                <w:tcPr>
                  <w:tcW w:w="1450" w:type="dxa"/>
                  <w:gridSpan w:val="2"/>
                  <w:vAlign w:val="center"/>
                  <w:hideMark/>
                </w:tcPr>
                <w:p w:rsidR="00ED4E8F" w:rsidRPr="00ED4E8F" w:rsidRDefault="00ED4E8F" w:rsidP="00AA78C4">
                  <w:pPr>
                    <w:framePr w:hSpace="180" w:wrap="around" w:hAnchor="page" w:x="427" w:y="-1140"/>
                    <w:rPr>
                      <w:rFonts w:ascii="Times New Roman" w:hAnsi="Times New Roman"/>
                      <w:sz w:val="24"/>
                      <w:szCs w:val="24"/>
                    </w:rPr>
                  </w:pPr>
                </w:p>
              </w:tc>
              <w:tc>
                <w:tcPr>
                  <w:tcW w:w="992" w:type="dxa"/>
                  <w:vAlign w:val="center"/>
                  <w:hideMark/>
                </w:tcPr>
                <w:p w:rsidR="00ED4E8F" w:rsidRPr="00ED4E8F" w:rsidRDefault="00ED4E8F" w:rsidP="00AA78C4">
                  <w:pPr>
                    <w:framePr w:hSpace="180" w:wrap="around" w:hAnchor="page" w:x="427" w:y="-1140"/>
                    <w:rPr>
                      <w:rFonts w:ascii="Times New Roman" w:hAnsi="Times New Roman"/>
                      <w:sz w:val="24"/>
                      <w:szCs w:val="24"/>
                    </w:rPr>
                  </w:pPr>
                </w:p>
              </w:tc>
              <w:tc>
                <w:tcPr>
                  <w:tcW w:w="992" w:type="dxa"/>
                  <w:gridSpan w:val="3"/>
                  <w:vAlign w:val="center"/>
                  <w:hideMark/>
                </w:tcPr>
                <w:p w:rsidR="00ED4E8F" w:rsidRPr="00ED4E8F" w:rsidRDefault="00ED4E8F" w:rsidP="00AA78C4">
                  <w:pPr>
                    <w:framePr w:hSpace="180" w:wrap="around" w:hAnchor="page" w:x="427" w:y="-1140"/>
                    <w:rPr>
                      <w:rFonts w:ascii="Times New Roman" w:hAnsi="Times New Roman"/>
                      <w:sz w:val="24"/>
                      <w:szCs w:val="24"/>
                    </w:rPr>
                  </w:pPr>
                </w:p>
              </w:tc>
              <w:tc>
                <w:tcPr>
                  <w:tcW w:w="1559" w:type="dxa"/>
                  <w:gridSpan w:val="3"/>
                  <w:vAlign w:val="center"/>
                  <w:hideMark/>
                </w:tcPr>
                <w:p w:rsidR="00ED4E8F" w:rsidRPr="00ED4E8F" w:rsidRDefault="00ED4E8F" w:rsidP="00AA78C4">
                  <w:pPr>
                    <w:framePr w:hSpace="180" w:wrap="around" w:hAnchor="page" w:x="427" w:y="-1140"/>
                    <w:rPr>
                      <w:rFonts w:ascii="Times New Roman" w:hAnsi="Times New Roman"/>
                      <w:sz w:val="24"/>
                      <w:szCs w:val="24"/>
                    </w:rPr>
                  </w:pPr>
                </w:p>
              </w:tc>
              <w:tc>
                <w:tcPr>
                  <w:tcW w:w="1135" w:type="dxa"/>
                  <w:gridSpan w:val="3"/>
                  <w:vAlign w:val="center"/>
                  <w:hideMark/>
                </w:tcPr>
                <w:p w:rsidR="00ED4E8F" w:rsidRPr="00ED4E8F" w:rsidRDefault="00ED4E8F" w:rsidP="00AA78C4">
                  <w:pPr>
                    <w:framePr w:hSpace="180" w:wrap="around" w:hAnchor="page" w:x="427" w:y="-1140"/>
                    <w:rPr>
                      <w:rFonts w:ascii="Times New Roman" w:hAnsi="Times New Roman"/>
                      <w:sz w:val="24"/>
                      <w:szCs w:val="24"/>
                    </w:rPr>
                  </w:pPr>
                </w:p>
              </w:tc>
              <w:tc>
                <w:tcPr>
                  <w:tcW w:w="1558" w:type="dxa"/>
                  <w:gridSpan w:val="3"/>
                  <w:vAlign w:val="center"/>
                  <w:hideMark/>
                </w:tcPr>
                <w:p w:rsidR="00ED4E8F" w:rsidRPr="00ED4E8F" w:rsidRDefault="00ED4E8F" w:rsidP="00AA78C4">
                  <w:pPr>
                    <w:framePr w:hSpace="180" w:wrap="around" w:hAnchor="page" w:x="427" w:y="-1140"/>
                    <w:rPr>
                      <w:rFonts w:ascii="Times New Roman" w:hAnsi="Times New Roman"/>
                      <w:sz w:val="24"/>
                      <w:szCs w:val="24"/>
                    </w:rPr>
                  </w:pPr>
                </w:p>
              </w:tc>
              <w:tc>
                <w:tcPr>
                  <w:tcW w:w="1135" w:type="dxa"/>
                  <w:gridSpan w:val="3"/>
                  <w:vAlign w:val="center"/>
                  <w:hideMark/>
                </w:tcPr>
                <w:p w:rsidR="00ED4E8F" w:rsidRPr="00ED4E8F" w:rsidRDefault="00ED4E8F" w:rsidP="00AA78C4">
                  <w:pPr>
                    <w:framePr w:hSpace="180" w:wrap="around" w:hAnchor="page" w:x="427" w:y="-1140"/>
                    <w:rPr>
                      <w:rFonts w:ascii="Times New Roman" w:hAnsi="Times New Roman"/>
                      <w:sz w:val="24"/>
                      <w:szCs w:val="24"/>
                    </w:rPr>
                  </w:pPr>
                </w:p>
              </w:tc>
            </w:tr>
            <w:tr w:rsidR="00ED4E8F" w:rsidRPr="00ED4E8F" w:rsidTr="00AA78C4">
              <w:trPr>
                <w:gridAfter w:val="1"/>
                <w:wAfter w:w="109" w:type="dxa"/>
                <w:trHeight w:val="1607"/>
              </w:trPr>
              <w:tc>
                <w:tcPr>
                  <w:tcW w:w="1986" w:type="dxa"/>
                  <w:vMerge w:val="restart"/>
                  <w:tcBorders>
                    <w:top w:val="single" w:sz="8" w:space="0" w:color="auto"/>
                    <w:left w:val="single" w:sz="8" w:space="0" w:color="auto"/>
                    <w:bottom w:val="single" w:sz="4" w:space="0" w:color="auto"/>
                    <w:right w:val="single" w:sz="4" w:space="0" w:color="auto"/>
                  </w:tcBorders>
                  <w:noWrap/>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Статус</w:t>
                  </w:r>
                </w:p>
              </w:tc>
              <w:tc>
                <w:tcPr>
                  <w:tcW w:w="1984" w:type="dxa"/>
                  <w:vMerge w:val="restart"/>
                  <w:tcBorders>
                    <w:top w:val="single" w:sz="8" w:space="0" w:color="auto"/>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xml:space="preserve">Наименование муниципальной программы, подпрограммы, основного мероприятия </w:t>
                  </w:r>
                </w:p>
              </w:tc>
              <w:tc>
                <w:tcPr>
                  <w:tcW w:w="1843" w:type="dxa"/>
                  <w:vMerge w:val="restart"/>
                  <w:tcBorders>
                    <w:top w:val="single" w:sz="8" w:space="0" w:color="auto"/>
                    <w:left w:val="single" w:sz="4" w:space="0" w:color="auto"/>
                    <w:bottom w:val="single" w:sz="4" w:space="0" w:color="000000"/>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Наименование ответственного исполнителя, исполнителя - главного распорядителя средств местного бюджета (далее - ГРБС)</w:t>
                  </w:r>
                </w:p>
              </w:tc>
              <w:tc>
                <w:tcPr>
                  <w:tcW w:w="9105" w:type="dxa"/>
                  <w:gridSpan w:val="19"/>
                  <w:tcBorders>
                    <w:top w:val="single" w:sz="8" w:space="0" w:color="auto"/>
                    <w:left w:val="nil"/>
                    <w:bottom w:val="single" w:sz="4" w:space="0" w:color="auto"/>
                    <w:right w:val="single" w:sz="8" w:space="0" w:color="auto"/>
                  </w:tcBorders>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Расходы местного бюджета по годам реализации муниципальной программы, тыс. руб.</w:t>
                  </w:r>
                </w:p>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w:t>
                  </w:r>
                </w:p>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w:t>
                  </w:r>
                </w:p>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w:t>
                  </w:r>
                </w:p>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w:t>
                  </w:r>
                </w:p>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w:t>
                  </w:r>
                </w:p>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w:t>
                  </w:r>
                </w:p>
              </w:tc>
            </w:tr>
            <w:tr w:rsidR="00ED4E8F" w:rsidRPr="00ED4E8F" w:rsidTr="00AA78C4">
              <w:trPr>
                <w:gridAfter w:val="1"/>
                <w:wAfter w:w="109" w:type="dxa"/>
                <w:trHeight w:val="685"/>
              </w:trPr>
              <w:tc>
                <w:tcPr>
                  <w:tcW w:w="300" w:type="dxa"/>
                  <w:vMerge/>
                  <w:tcBorders>
                    <w:top w:val="single" w:sz="8" w:space="0" w:color="auto"/>
                    <w:left w:val="single" w:sz="8"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300" w:type="dxa"/>
                  <w:vMerge/>
                  <w:tcBorders>
                    <w:top w:val="single" w:sz="8" w:space="0" w:color="auto"/>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300" w:type="dxa"/>
                  <w:vMerge/>
                  <w:tcBorders>
                    <w:top w:val="single" w:sz="8" w:space="0" w:color="auto"/>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450" w:type="dxa"/>
                  <w:gridSpan w:val="2"/>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2014</w:t>
                  </w:r>
                </w:p>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(первый год реализации)</w:t>
                  </w:r>
                </w:p>
              </w:tc>
              <w:tc>
                <w:tcPr>
                  <w:tcW w:w="1276" w:type="dxa"/>
                  <w:gridSpan w:val="2"/>
                  <w:tcBorders>
                    <w:top w:val="nil"/>
                    <w:left w:val="single" w:sz="4" w:space="0" w:color="auto"/>
                    <w:bottom w:val="nil"/>
                    <w:right w:val="nil"/>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2015</w:t>
                  </w:r>
                  <w:r w:rsidRPr="00ED4E8F">
                    <w:rPr>
                      <w:rFonts w:ascii="Times New Roman" w:hAnsi="Times New Roman"/>
                      <w:b/>
                      <w:sz w:val="24"/>
                      <w:szCs w:val="24"/>
                    </w:rPr>
                    <w:br/>
                    <w:t>(второй год реализации)</w:t>
                  </w:r>
                </w:p>
              </w:tc>
              <w:tc>
                <w:tcPr>
                  <w:tcW w:w="1417" w:type="dxa"/>
                  <w:gridSpan w:val="3"/>
                  <w:tcBorders>
                    <w:top w:val="nil"/>
                    <w:left w:val="single" w:sz="4" w:space="0" w:color="auto"/>
                    <w:bottom w:val="nil"/>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2016</w:t>
                  </w:r>
                  <w:r w:rsidRPr="00ED4E8F">
                    <w:rPr>
                      <w:rFonts w:ascii="Times New Roman" w:hAnsi="Times New Roman"/>
                      <w:b/>
                      <w:sz w:val="24"/>
                      <w:szCs w:val="24"/>
                    </w:rPr>
                    <w:br/>
                    <w:t xml:space="preserve">(третий год реализации) </w:t>
                  </w:r>
                </w:p>
              </w:tc>
              <w:tc>
                <w:tcPr>
                  <w:tcW w:w="1276" w:type="dxa"/>
                  <w:gridSpan w:val="3"/>
                  <w:tcBorders>
                    <w:top w:val="nil"/>
                    <w:left w:val="nil"/>
                    <w:bottom w:val="nil"/>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2017</w:t>
                  </w:r>
                  <w:r w:rsidRPr="00ED4E8F">
                    <w:rPr>
                      <w:rFonts w:ascii="Times New Roman" w:hAnsi="Times New Roman"/>
                      <w:b/>
                      <w:sz w:val="24"/>
                      <w:szCs w:val="24"/>
                    </w:rPr>
                    <w:br/>
                    <w:t xml:space="preserve">(четвертый год реализации) </w:t>
                  </w:r>
                </w:p>
              </w:tc>
              <w:tc>
                <w:tcPr>
                  <w:tcW w:w="1134" w:type="dxa"/>
                  <w:gridSpan w:val="3"/>
                  <w:tcBorders>
                    <w:top w:val="nil"/>
                    <w:left w:val="nil"/>
                    <w:bottom w:val="nil"/>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2018</w:t>
                  </w:r>
                  <w:r w:rsidRPr="00ED4E8F">
                    <w:rPr>
                      <w:rFonts w:ascii="Times New Roman" w:hAnsi="Times New Roman"/>
                      <w:b/>
                      <w:sz w:val="24"/>
                      <w:szCs w:val="24"/>
                    </w:rPr>
                    <w:br/>
                    <w:t xml:space="preserve">(пятый год реализации) </w:t>
                  </w:r>
                </w:p>
              </w:tc>
              <w:tc>
                <w:tcPr>
                  <w:tcW w:w="1276" w:type="dxa"/>
                  <w:gridSpan w:val="3"/>
                  <w:tcBorders>
                    <w:top w:val="nil"/>
                    <w:left w:val="nil"/>
                    <w:bottom w:val="nil"/>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2019</w:t>
                  </w:r>
                  <w:r w:rsidRPr="00ED4E8F">
                    <w:rPr>
                      <w:rFonts w:ascii="Times New Roman" w:hAnsi="Times New Roman"/>
                      <w:b/>
                      <w:sz w:val="24"/>
                      <w:szCs w:val="24"/>
                    </w:rPr>
                    <w:br/>
                    <w:t xml:space="preserve">(шестой год реализации) </w:t>
                  </w:r>
                </w:p>
              </w:tc>
              <w:tc>
                <w:tcPr>
                  <w:tcW w:w="1276" w:type="dxa"/>
                  <w:gridSpan w:val="3"/>
                  <w:tcBorders>
                    <w:top w:val="nil"/>
                    <w:left w:val="nil"/>
                    <w:bottom w:val="nil"/>
                    <w:right w:val="single" w:sz="8"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2020</w:t>
                  </w:r>
                  <w:r w:rsidRPr="00ED4E8F">
                    <w:rPr>
                      <w:rFonts w:ascii="Times New Roman" w:hAnsi="Times New Roman"/>
                      <w:b/>
                      <w:sz w:val="24"/>
                      <w:szCs w:val="24"/>
                    </w:rPr>
                    <w:br/>
                    <w:t xml:space="preserve">(седьмой год реализации </w:t>
                  </w:r>
                </w:p>
              </w:tc>
            </w:tr>
            <w:tr w:rsidR="00ED4E8F" w:rsidRPr="00ED4E8F" w:rsidTr="00AA78C4">
              <w:trPr>
                <w:gridAfter w:val="1"/>
                <w:wAfter w:w="109" w:type="dxa"/>
                <w:trHeight w:val="375"/>
              </w:trPr>
              <w:tc>
                <w:tcPr>
                  <w:tcW w:w="1986" w:type="dxa"/>
                  <w:tcBorders>
                    <w:top w:val="nil"/>
                    <w:left w:val="single" w:sz="8" w:space="0" w:color="auto"/>
                    <w:bottom w:val="single" w:sz="4" w:space="0" w:color="auto"/>
                    <w:right w:val="single" w:sz="4" w:space="0" w:color="auto"/>
                  </w:tcBorders>
                  <w:noWrap/>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1</w:t>
                  </w:r>
                </w:p>
              </w:tc>
              <w:tc>
                <w:tcPr>
                  <w:tcW w:w="1984" w:type="dxa"/>
                  <w:tcBorders>
                    <w:top w:val="nil"/>
                    <w:left w:val="nil"/>
                    <w:bottom w:val="single" w:sz="4" w:space="0" w:color="auto"/>
                    <w:right w:val="single" w:sz="4" w:space="0" w:color="auto"/>
                  </w:tcBorders>
                  <w:noWrap/>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w:t>
                  </w:r>
                </w:p>
              </w:tc>
              <w:tc>
                <w:tcPr>
                  <w:tcW w:w="1843" w:type="dxa"/>
                  <w:tcBorders>
                    <w:top w:val="nil"/>
                    <w:left w:val="nil"/>
                    <w:bottom w:val="single" w:sz="4" w:space="0" w:color="auto"/>
                    <w:right w:val="single" w:sz="4" w:space="0" w:color="auto"/>
                  </w:tcBorders>
                  <w:shd w:val="clear" w:color="auto" w:fill="FFFFFF"/>
                  <w:noWrap/>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3</w:t>
                  </w:r>
                </w:p>
              </w:tc>
              <w:tc>
                <w:tcPr>
                  <w:tcW w:w="1450" w:type="dxa"/>
                  <w:gridSpan w:val="2"/>
                  <w:tcBorders>
                    <w:top w:val="single" w:sz="4" w:space="0" w:color="auto"/>
                    <w:left w:val="nil"/>
                    <w:bottom w:val="single" w:sz="4" w:space="0" w:color="auto"/>
                    <w:right w:val="single" w:sz="4" w:space="0" w:color="auto"/>
                  </w:tcBorders>
                  <w:noWrap/>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4</w:t>
                  </w:r>
                </w:p>
              </w:tc>
              <w:tc>
                <w:tcPr>
                  <w:tcW w:w="1276" w:type="dxa"/>
                  <w:gridSpan w:val="2"/>
                  <w:tcBorders>
                    <w:top w:val="single" w:sz="4" w:space="0" w:color="auto"/>
                    <w:left w:val="nil"/>
                    <w:bottom w:val="single" w:sz="4" w:space="0" w:color="auto"/>
                    <w:right w:val="single" w:sz="4" w:space="0" w:color="auto"/>
                  </w:tcBorders>
                  <w:noWrap/>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5</w:t>
                  </w:r>
                </w:p>
              </w:tc>
              <w:tc>
                <w:tcPr>
                  <w:tcW w:w="1417" w:type="dxa"/>
                  <w:gridSpan w:val="3"/>
                  <w:tcBorders>
                    <w:top w:val="single" w:sz="4" w:space="0" w:color="auto"/>
                    <w:left w:val="nil"/>
                    <w:bottom w:val="single" w:sz="4" w:space="0" w:color="auto"/>
                    <w:right w:val="single" w:sz="4" w:space="0" w:color="auto"/>
                  </w:tcBorders>
                  <w:noWrap/>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6</w:t>
                  </w:r>
                </w:p>
              </w:tc>
              <w:tc>
                <w:tcPr>
                  <w:tcW w:w="1276" w:type="dxa"/>
                  <w:gridSpan w:val="3"/>
                  <w:tcBorders>
                    <w:top w:val="single" w:sz="4" w:space="0" w:color="auto"/>
                    <w:left w:val="nil"/>
                    <w:bottom w:val="single" w:sz="4" w:space="0" w:color="auto"/>
                    <w:right w:val="single" w:sz="4" w:space="0" w:color="auto"/>
                  </w:tcBorders>
                  <w:noWrap/>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7</w:t>
                  </w:r>
                </w:p>
              </w:tc>
              <w:tc>
                <w:tcPr>
                  <w:tcW w:w="1134" w:type="dxa"/>
                  <w:gridSpan w:val="3"/>
                  <w:tcBorders>
                    <w:top w:val="single" w:sz="4" w:space="0" w:color="auto"/>
                    <w:left w:val="nil"/>
                    <w:bottom w:val="single" w:sz="4" w:space="0" w:color="auto"/>
                    <w:right w:val="single" w:sz="4" w:space="0" w:color="auto"/>
                  </w:tcBorders>
                  <w:noWrap/>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8</w:t>
                  </w:r>
                </w:p>
              </w:tc>
              <w:tc>
                <w:tcPr>
                  <w:tcW w:w="1276" w:type="dxa"/>
                  <w:gridSpan w:val="3"/>
                  <w:tcBorders>
                    <w:top w:val="single" w:sz="4" w:space="0" w:color="auto"/>
                    <w:left w:val="nil"/>
                    <w:bottom w:val="single" w:sz="4" w:space="0" w:color="auto"/>
                    <w:right w:val="single" w:sz="4" w:space="0" w:color="auto"/>
                  </w:tcBorders>
                  <w:noWrap/>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9</w:t>
                  </w:r>
                </w:p>
              </w:tc>
              <w:tc>
                <w:tcPr>
                  <w:tcW w:w="1276" w:type="dxa"/>
                  <w:gridSpan w:val="3"/>
                  <w:tcBorders>
                    <w:top w:val="single" w:sz="4" w:space="0" w:color="auto"/>
                    <w:left w:val="nil"/>
                    <w:bottom w:val="single" w:sz="4" w:space="0" w:color="auto"/>
                    <w:right w:val="single" w:sz="8" w:space="0" w:color="auto"/>
                  </w:tcBorders>
                  <w:noWrap/>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10</w:t>
                  </w:r>
                </w:p>
              </w:tc>
            </w:tr>
            <w:tr w:rsidR="00ED4E8F" w:rsidRPr="00ED4E8F" w:rsidTr="00AA78C4">
              <w:trPr>
                <w:gridAfter w:val="1"/>
                <w:wAfter w:w="109" w:type="dxa"/>
                <w:trHeight w:val="315"/>
              </w:trPr>
              <w:tc>
                <w:tcPr>
                  <w:tcW w:w="1986" w:type="dxa"/>
                  <w:vMerge w:val="restart"/>
                  <w:tcBorders>
                    <w:top w:val="nil"/>
                    <w:left w:val="single" w:sz="8"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Муниципальная программа</w:t>
                  </w:r>
                </w:p>
              </w:tc>
              <w:tc>
                <w:tcPr>
                  <w:tcW w:w="1984" w:type="dxa"/>
                  <w:vMerge w:val="restart"/>
                  <w:tcBorders>
                    <w:top w:val="nil"/>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"Развитие  культуры и туризма Богучарского муниципального района"</w:t>
                  </w: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64483</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49914</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53806</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65864</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65519</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67499</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70811</w:t>
                  </w:r>
                </w:p>
              </w:tc>
            </w:tr>
            <w:tr w:rsidR="00ED4E8F" w:rsidRPr="00ED4E8F" w:rsidTr="00AA78C4">
              <w:trPr>
                <w:gridAfter w:val="1"/>
                <w:wAfter w:w="109" w:type="dxa"/>
                <w:trHeight w:val="375"/>
              </w:trPr>
              <w:tc>
                <w:tcPr>
                  <w:tcW w:w="300" w:type="dxa"/>
                  <w:vMerge/>
                  <w:tcBorders>
                    <w:top w:val="nil"/>
                    <w:left w:val="single" w:sz="8"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 том числе по ГРБС:</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64483</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49914</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53806</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65864</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65519</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67499</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70811</w:t>
                  </w:r>
                </w:p>
              </w:tc>
            </w:tr>
            <w:tr w:rsidR="00ED4E8F" w:rsidRPr="00ED4E8F" w:rsidTr="00AA78C4">
              <w:trPr>
                <w:gridAfter w:val="1"/>
                <w:wAfter w:w="109" w:type="dxa"/>
                <w:trHeight w:val="810"/>
              </w:trPr>
              <w:tc>
                <w:tcPr>
                  <w:tcW w:w="300" w:type="dxa"/>
                  <w:vMerge/>
                  <w:tcBorders>
                    <w:top w:val="nil"/>
                    <w:left w:val="single" w:sz="8"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ответственный исполнитель: МКУ "Управление культуры и архивного дела"</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r>
            <w:tr w:rsidR="00ED4E8F" w:rsidRPr="00ED4E8F" w:rsidTr="00AA78C4">
              <w:trPr>
                <w:gridAfter w:val="1"/>
                <w:wAfter w:w="109" w:type="dxa"/>
                <w:trHeight w:val="375"/>
              </w:trPr>
              <w:tc>
                <w:tcPr>
                  <w:tcW w:w="300" w:type="dxa"/>
                  <w:vMerge/>
                  <w:tcBorders>
                    <w:top w:val="nil"/>
                    <w:left w:val="single" w:sz="8"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областной бюджет</w:t>
                  </w:r>
                </w:p>
              </w:tc>
              <w:tc>
                <w:tcPr>
                  <w:tcW w:w="1450" w:type="dxa"/>
                  <w:gridSpan w:val="2"/>
                  <w:tcBorders>
                    <w:top w:val="single" w:sz="4" w:space="0" w:color="auto"/>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r>
            <w:tr w:rsidR="00ED4E8F" w:rsidRPr="00ED4E8F" w:rsidTr="00AA78C4">
              <w:trPr>
                <w:gridAfter w:val="1"/>
                <w:wAfter w:w="109" w:type="dxa"/>
                <w:trHeight w:val="375"/>
              </w:trPr>
              <w:tc>
                <w:tcPr>
                  <w:tcW w:w="1986" w:type="dxa"/>
                  <w:vMerge w:val="restart"/>
                  <w:tcBorders>
                    <w:top w:val="nil"/>
                    <w:left w:val="single" w:sz="8"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Подпрограмма 1</w:t>
                  </w:r>
                </w:p>
              </w:tc>
              <w:tc>
                <w:tcPr>
                  <w:tcW w:w="1984" w:type="dxa"/>
                  <w:vMerge w:val="restart"/>
                  <w:tcBorders>
                    <w:top w:val="nil"/>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"Развитие  культурно-досуговых учреждений, библиотечного дела и сохранение исторического наследия Богучарского муниципального района"</w:t>
                  </w: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50665</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35644</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35060</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36813</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38653</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40586</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42615</w:t>
                  </w:r>
                </w:p>
              </w:tc>
            </w:tr>
            <w:tr w:rsidR="00ED4E8F" w:rsidRPr="00ED4E8F" w:rsidTr="00AA78C4">
              <w:trPr>
                <w:gridAfter w:val="1"/>
                <w:wAfter w:w="109" w:type="dxa"/>
                <w:trHeight w:val="375"/>
              </w:trPr>
              <w:tc>
                <w:tcPr>
                  <w:tcW w:w="300" w:type="dxa"/>
                  <w:vMerge/>
                  <w:tcBorders>
                    <w:top w:val="nil"/>
                    <w:left w:val="single" w:sz="8"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 том числе по ГРБС:</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50665</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35644</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35060</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36813</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38653</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40586</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42615</w:t>
                  </w:r>
                </w:p>
              </w:tc>
            </w:tr>
            <w:tr w:rsidR="00ED4E8F" w:rsidRPr="00ED4E8F" w:rsidTr="00AA78C4">
              <w:trPr>
                <w:gridAfter w:val="1"/>
                <w:wAfter w:w="109" w:type="dxa"/>
                <w:trHeight w:val="1635"/>
              </w:trPr>
              <w:tc>
                <w:tcPr>
                  <w:tcW w:w="300" w:type="dxa"/>
                  <w:vMerge/>
                  <w:tcBorders>
                    <w:top w:val="nil"/>
                    <w:left w:val="single" w:sz="8"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843" w:type="dxa"/>
                  <w:tcBorders>
                    <w:top w:val="nil"/>
                    <w:left w:val="nil"/>
                    <w:bottom w:val="single" w:sz="4" w:space="0" w:color="auto"/>
                    <w:right w:val="single" w:sz="4" w:space="0" w:color="auto"/>
                  </w:tcBorders>
                  <w:shd w:val="clear" w:color="auto" w:fill="FFFFFF"/>
                  <w:vAlign w:val="bottom"/>
                </w:tcPr>
                <w:p w:rsidR="00ED4E8F" w:rsidRPr="00ED4E8F" w:rsidRDefault="00ED4E8F" w:rsidP="00AA78C4">
                  <w:pPr>
                    <w:framePr w:hSpace="180" w:wrap="around" w:hAnchor="page" w:x="427" w:y="-1140"/>
                    <w:rPr>
                      <w:rFonts w:ascii="Times New Roman" w:hAnsi="Times New Roman"/>
                      <w:sz w:val="24"/>
                      <w:szCs w:val="24"/>
                    </w:rPr>
                  </w:pP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r>
            <w:tr w:rsidR="00ED4E8F" w:rsidRPr="00ED4E8F" w:rsidTr="00AA78C4">
              <w:trPr>
                <w:gridAfter w:val="1"/>
                <w:wAfter w:w="109" w:type="dxa"/>
                <w:trHeight w:val="510"/>
              </w:trPr>
              <w:tc>
                <w:tcPr>
                  <w:tcW w:w="1986" w:type="dxa"/>
                  <w:tcBorders>
                    <w:top w:val="nil"/>
                    <w:left w:val="single" w:sz="8" w:space="0" w:color="auto"/>
                    <w:bottom w:val="nil"/>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Основное мероприятие 1.1 </w:t>
                  </w:r>
                </w:p>
              </w:tc>
              <w:tc>
                <w:tcPr>
                  <w:tcW w:w="1984" w:type="dxa"/>
                  <w:vMerge w:val="restart"/>
                  <w:tcBorders>
                    <w:top w:val="nil"/>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Содействие сохранению  учреждений культуры (капитальный ремонт)</w:t>
                  </w:r>
                </w:p>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gridAfter w:val="1"/>
                <w:wAfter w:w="109" w:type="dxa"/>
                <w:trHeight w:val="615"/>
              </w:trPr>
              <w:tc>
                <w:tcPr>
                  <w:tcW w:w="1986" w:type="dxa"/>
                  <w:vMerge w:val="restart"/>
                  <w:tcBorders>
                    <w:top w:val="nil"/>
                    <w:left w:val="single" w:sz="8"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300"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 том числе по ГРБС:</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gridAfter w:val="1"/>
                <w:wAfter w:w="109" w:type="dxa"/>
                <w:trHeight w:val="585"/>
              </w:trPr>
              <w:tc>
                <w:tcPr>
                  <w:tcW w:w="300" w:type="dxa"/>
                  <w:vMerge/>
                  <w:tcBorders>
                    <w:top w:val="nil"/>
                    <w:left w:val="single" w:sz="8"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300"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капитальный ремонт</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gridAfter w:val="1"/>
                <w:wAfter w:w="109" w:type="dxa"/>
                <w:trHeight w:val="375"/>
              </w:trPr>
              <w:tc>
                <w:tcPr>
                  <w:tcW w:w="1986" w:type="dxa"/>
                  <w:vMerge w:val="restart"/>
                  <w:tcBorders>
                    <w:top w:val="nil"/>
                    <w:left w:val="single" w:sz="8"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Основное мероприятие 1.2 </w:t>
                  </w:r>
                </w:p>
              </w:tc>
              <w:tc>
                <w:tcPr>
                  <w:tcW w:w="1984" w:type="dxa"/>
                  <w:vMerge w:val="restart"/>
                  <w:tcBorders>
                    <w:top w:val="nil"/>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Модернизация  материально-технической базы учреждений культуры (приобретение оборудования)</w:t>
                  </w: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371</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180</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560</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588</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617</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648</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680</w:t>
                  </w:r>
                </w:p>
              </w:tc>
            </w:tr>
            <w:tr w:rsidR="00ED4E8F" w:rsidRPr="00ED4E8F" w:rsidTr="00AA78C4">
              <w:trPr>
                <w:gridAfter w:val="1"/>
                <w:wAfter w:w="109" w:type="dxa"/>
                <w:trHeight w:val="375"/>
              </w:trPr>
              <w:tc>
                <w:tcPr>
                  <w:tcW w:w="300" w:type="dxa"/>
                  <w:vMerge/>
                  <w:tcBorders>
                    <w:top w:val="nil"/>
                    <w:left w:val="single" w:sz="8"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300"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 том числе по ГРБС:</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371</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180</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560</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588</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617</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648</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680</w:t>
                  </w:r>
                </w:p>
              </w:tc>
            </w:tr>
            <w:tr w:rsidR="00ED4E8F" w:rsidRPr="00ED4E8F" w:rsidTr="00AA78C4">
              <w:trPr>
                <w:gridAfter w:val="1"/>
                <w:wAfter w:w="109" w:type="dxa"/>
                <w:trHeight w:val="1110"/>
              </w:trPr>
              <w:tc>
                <w:tcPr>
                  <w:tcW w:w="300" w:type="dxa"/>
                  <w:vMerge/>
                  <w:tcBorders>
                    <w:top w:val="nil"/>
                    <w:left w:val="single" w:sz="8"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300"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приобретение оборудования</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371</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180</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560</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588</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617</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648</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680</w:t>
                  </w:r>
                </w:p>
              </w:tc>
            </w:tr>
            <w:tr w:rsidR="00ED4E8F" w:rsidRPr="00ED4E8F" w:rsidTr="00AA78C4">
              <w:trPr>
                <w:gridAfter w:val="1"/>
                <w:wAfter w:w="109" w:type="dxa"/>
                <w:trHeight w:val="375"/>
              </w:trPr>
              <w:tc>
                <w:tcPr>
                  <w:tcW w:w="1986" w:type="dxa"/>
                  <w:vMerge w:val="restart"/>
                  <w:tcBorders>
                    <w:top w:val="nil"/>
                    <w:left w:val="single" w:sz="8"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Основное мероприятие: 1.3</w:t>
                  </w:r>
                </w:p>
              </w:tc>
              <w:tc>
                <w:tcPr>
                  <w:tcW w:w="1984" w:type="dxa"/>
                  <w:vMerge w:val="restart"/>
                  <w:tcBorders>
                    <w:top w:val="nil"/>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Сохранение и развитие традиционной народной культуры и любительского самодеятельного творчества </w:t>
                  </w: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33024</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22622</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22511</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23637</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24818</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26059</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27362</w:t>
                  </w:r>
                </w:p>
              </w:tc>
            </w:tr>
            <w:tr w:rsidR="00ED4E8F" w:rsidRPr="00ED4E8F" w:rsidTr="00AA78C4">
              <w:trPr>
                <w:gridAfter w:val="1"/>
                <w:wAfter w:w="109" w:type="dxa"/>
                <w:trHeight w:val="375"/>
              </w:trPr>
              <w:tc>
                <w:tcPr>
                  <w:tcW w:w="300" w:type="dxa"/>
                  <w:vMerge/>
                  <w:tcBorders>
                    <w:top w:val="nil"/>
                    <w:left w:val="single" w:sz="8"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 том числе по ГРБС:</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33024</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22622</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22511</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23637</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24818</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26059</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27362</w:t>
                  </w:r>
                </w:p>
              </w:tc>
            </w:tr>
            <w:tr w:rsidR="00ED4E8F" w:rsidRPr="00ED4E8F" w:rsidTr="00AA78C4">
              <w:trPr>
                <w:gridAfter w:val="1"/>
                <w:wAfter w:w="109" w:type="dxa"/>
                <w:trHeight w:val="375"/>
              </w:trPr>
              <w:tc>
                <w:tcPr>
                  <w:tcW w:w="300" w:type="dxa"/>
                  <w:vMerge/>
                  <w:tcBorders>
                    <w:top w:val="nil"/>
                    <w:left w:val="single" w:sz="8"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районные мероприятия</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771</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520</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850</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893</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937</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984</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1033</w:t>
                  </w:r>
                </w:p>
              </w:tc>
            </w:tr>
            <w:tr w:rsidR="00ED4E8F" w:rsidRPr="00ED4E8F" w:rsidTr="00AA78C4">
              <w:trPr>
                <w:gridAfter w:val="1"/>
                <w:wAfter w:w="109" w:type="dxa"/>
                <w:trHeight w:val="375"/>
              </w:trPr>
              <w:tc>
                <w:tcPr>
                  <w:tcW w:w="300" w:type="dxa"/>
                  <w:vMerge/>
                  <w:tcBorders>
                    <w:top w:val="nil"/>
                    <w:left w:val="single" w:sz="8"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районные, областные  фестивали и конкурсы</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173</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110</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110</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110</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110</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110</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110</w:t>
                  </w:r>
                </w:p>
              </w:tc>
            </w:tr>
            <w:tr w:rsidR="00ED4E8F" w:rsidRPr="00ED4E8F" w:rsidTr="00AA78C4">
              <w:trPr>
                <w:gridAfter w:val="1"/>
                <w:wAfter w:w="109" w:type="dxa"/>
                <w:trHeight w:val="375"/>
              </w:trPr>
              <w:tc>
                <w:tcPr>
                  <w:tcW w:w="300" w:type="dxa"/>
                  <w:vMerge/>
                  <w:tcBorders>
                    <w:top w:val="nil"/>
                    <w:left w:val="single" w:sz="8"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региональные мероприятия</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85</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70</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70</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70</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70</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70</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70</w:t>
                  </w:r>
                </w:p>
              </w:tc>
            </w:tr>
            <w:tr w:rsidR="00ED4E8F" w:rsidRPr="00ED4E8F" w:rsidTr="00AA78C4">
              <w:trPr>
                <w:gridAfter w:val="1"/>
                <w:wAfter w:w="109" w:type="dxa"/>
                <w:trHeight w:val="510"/>
              </w:trPr>
              <w:tc>
                <w:tcPr>
                  <w:tcW w:w="300" w:type="dxa"/>
                  <w:vMerge/>
                  <w:tcBorders>
                    <w:top w:val="nil"/>
                    <w:left w:val="single" w:sz="8"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повышение квалификации</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gridAfter w:val="1"/>
                <w:wAfter w:w="109" w:type="dxa"/>
                <w:trHeight w:val="375"/>
              </w:trPr>
              <w:tc>
                <w:tcPr>
                  <w:tcW w:w="1986" w:type="dxa"/>
                  <w:vMerge w:val="restart"/>
                  <w:tcBorders>
                    <w:top w:val="nil"/>
                    <w:left w:val="single" w:sz="8"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Основное мероприятие: 1.4</w:t>
                  </w:r>
                </w:p>
              </w:tc>
              <w:tc>
                <w:tcPr>
                  <w:tcW w:w="1984" w:type="dxa"/>
                  <w:vMerge w:val="restart"/>
                  <w:tcBorders>
                    <w:top w:val="nil"/>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Развитие библиотечного дела..</w:t>
                  </w: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10477</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5736</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5866</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6159</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6467</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6790</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7130</w:t>
                  </w:r>
                </w:p>
              </w:tc>
            </w:tr>
            <w:tr w:rsidR="00ED4E8F" w:rsidRPr="00ED4E8F" w:rsidTr="00AA78C4">
              <w:trPr>
                <w:gridAfter w:val="1"/>
                <w:wAfter w:w="109" w:type="dxa"/>
                <w:trHeight w:val="375"/>
              </w:trPr>
              <w:tc>
                <w:tcPr>
                  <w:tcW w:w="300" w:type="dxa"/>
                  <w:vMerge/>
                  <w:tcBorders>
                    <w:top w:val="nil"/>
                    <w:left w:val="single" w:sz="8"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 том числе по ГРБС:</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10477</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5736</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5866</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6159</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6467</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6790</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7130</w:t>
                  </w:r>
                </w:p>
              </w:tc>
            </w:tr>
            <w:tr w:rsidR="00ED4E8F" w:rsidRPr="00ED4E8F" w:rsidTr="00AA78C4">
              <w:trPr>
                <w:gridAfter w:val="1"/>
                <w:wAfter w:w="109" w:type="dxa"/>
                <w:trHeight w:val="750"/>
              </w:trPr>
              <w:tc>
                <w:tcPr>
                  <w:tcW w:w="300" w:type="dxa"/>
                  <w:vMerge/>
                  <w:tcBorders>
                    <w:top w:val="nil"/>
                    <w:left w:val="single" w:sz="8"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комплектование книжного фонд библиотек</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286</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44</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341</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358</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376</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395</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414</w:t>
                  </w:r>
                </w:p>
              </w:tc>
            </w:tr>
            <w:tr w:rsidR="00ED4E8F" w:rsidRPr="00ED4E8F" w:rsidTr="00AA78C4">
              <w:trPr>
                <w:gridAfter w:val="1"/>
                <w:wAfter w:w="109" w:type="dxa"/>
                <w:trHeight w:val="375"/>
              </w:trPr>
              <w:tc>
                <w:tcPr>
                  <w:tcW w:w="300" w:type="dxa"/>
                  <w:vMerge/>
                  <w:tcBorders>
                    <w:top w:val="nil"/>
                    <w:left w:val="single" w:sz="8"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подписка на печатные издания</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418</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370</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435</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457</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480</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503</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529</w:t>
                  </w:r>
                </w:p>
              </w:tc>
            </w:tr>
            <w:tr w:rsidR="00ED4E8F" w:rsidRPr="00ED4E8F" w:rsidTr="00AA78C4">
              <w:trPr>
                <w:gridAfter w:val="1"/>
                <w:wAfter w:w="109" w:type="dxa"/>
                <w:trHeight w:val="375"/>
              </w:trPr>
              <w:tc>
                <w:tcPr>
                  <w:tcW w:w="1986" w:type="dxa"/>
                  <w:tcBorders>
                    <w:top w:val="nil"/>
                    <w:left w:val="single" w:sz="8" w:space="0" w:color="auto"/>
                    <w:bottom w:val="nil"/>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984" w:type="dxa"/>
                  <w:vMerge w:val="restart"/>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Развитие музейного дела..</w:t>
                  </w:r>
                </w:p>
              </w:tc>
              <w:tc>
                <w:tcPr>
                  <w:tcW w:w="184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Всего </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3169</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3513</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2324</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2440</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2562</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2690</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2825</w:t>
                  </w:r>
                </w:p>
              </w:tc>
            </w:tr>
            <w:tr w:rsidR="00ED4E8F" w:rsidRPr="00ED4E8F" w:rsidTr="00AA78C4">
              <w:trPr>
                <w:gridAfter w:val="1"/>
                <w:wAfter w:w="109" w:type="dxa"/>
                <w:trHeight w:val="750"/>
              </w:trPr>
              <w:tc>
                <w:tcPr>
                  <w:tcW w:w="1986" w:type="dxa"/>
                  <w:tcBorders>
                    <w:top w:val="nil"/>
                    <w:left w:val="single" w:sz="8" w:space="0" w:color="auto"/>
                    <w:bottom w:val="nil"/>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Основное мероприятие: 1.5</w:t>
                  </w: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 том числе по ГРБС:</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3169</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3513</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2324</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2440</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2562</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2690</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2825</w:t>
                  </w:r>
                </w:p>
              </w:tc>
            </w:tr>
            <w:tr w:rsidR="00ED4E8F" w:rsidRPr="00ED4E8F" w:rsidTr="00AA78C4">
              <w:trPr>
                <w:gridAfter w:val="1"/>
                <w:wAfter w:w="109" w:type="dxa"/>
                <w:trHeight w:val="375"/>
              </w:trPr>
              <w:tc>
                <w:tcPr>
                  <w:tcW w:w="1986" w:type="dxa"/>
                  <w:tcBorders>
                    <w:top w:val="nil"/>
                    <w:left w:val="single" w:sz="8" w:space="0" w:color="auto"/>
                    <w:bottom w:val="nil"/>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районные мероприятия</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gridAfter w:val="1"/>
                <w:wAfter w:w="109" w:type="dxa"/>
                <w:trHeight w:val="375"/>
              </w:trPr>
              <w:tc>
                <w:tcPr>
                  <w:tcW w:w="1986" w:type="dxa"/>
                  <w:tcBorders>
                    <w:top w:val="nil"/>
                    <w:left w:val="single" w:sz="8" w:space="0" w:color="auto"/>
                    <w:bottom w:val="nil"/>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повышение квалификации</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gridAfter w:val="1"/>
                <w:wAfter w:w="109" w:type="dxa"/>
                <w:trHeight w:val="266"/>
              </w:trPr>
              <w:tc>
                <w:tcPr>
                  <w:tcW w:w="1986" w:type="dxa"/>
                  <w:tcBorders>
                    <w:top w:val="single" w:sz="4" w:space="0" w:color="auto"/>
                    <w:left w:val="single" w:sz="8" w:space="0" w:color="auto"/>
                    <w:bottom w:val="nil"/>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Основное мероприятие: 1.6</w:t>
                  </w:r>
                </w:p>
              </w:tc>
              <w:tc>
                <w:tcPr>
                  <w:tcW w:w="1984" w:type="dxa"/>
                  <w:vMerge w:val="restart"/>
                  <w:tcBorders>
                    <w:top w:val="nil"/>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Финансовое обеспечение деятельности муниципальных казенных учреждений культуры</w:t>
                  </w: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3439</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3493</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3799</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3989</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4189</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4398</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4618</w:t>
                  </w:r>
                </w:p>
              </w:tc>
            </w:tr>
            <w:tr w:rsidR="00ED4E8F" w:rsidRPr="00ED4E8F" w:rsidTr="00AA78C4">
              <w:trPr>
                <w:gridAfter w:val="1"/>
                <w:wAfter w:w="109" w:type="dxa"/>
                <w:trHeight w:val="375"/>
              </w:trPr>
              <w:tc>
                <w:tcPr>
                  <w:tcW w:w="1986" w:type="dxa"/>
                  <w:tcBorders>
                    <w:top w:val="nil"/>
                    <w:left w:val="single" w:sz="8" w:space="0" w:color="auto"/>
                    <w:bottom w:val="nil"/>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 том числе по ГРБС:</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3439</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3493</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3799</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3989</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4189</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4398</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4618</w:t>
                  </w:r>
                </w:p>
              </w:tc>
            </w:tr>
            <w:tr w:rsidR="00ED4E8F" w:rsidRPr="00ED4E8F" w:rsidTr="00AA78C4">
              <w:trPr>
                <w:gridAfter w:val="1"/>
                <w:wAfter w:w="109" w:type="dxa"/>
                <w:trHeight w:val="375"/>
              </w:trPr>
              <w:tc>
                <w:tcPr>
                  <w:tcW w:w="1986" w:type="dxa"/>
                  <w:tcBorders>
                    <w:top w:val="nil"/>
                    <w:left w:val="single" w:sz="8" w:space="0" w:color="auto"/>
                    <w:bottom w:val="nil"/>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vMerge w:val="restart"/>
                  <w:tcBorders>
                    <w:top w:val="nil"/>
                    <w:left w:val="single" w:sz="4" w:space="0" w:color="auto"/>
                    <w:bottom w:val="single" w:sz="4" w:space="0" w:color="000000"/>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Заработная плата, начисление на заработную плату, услуги связи, коммунальные услуги, прочие расходы</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gridAfter w:val="1"/>
                <w:wAfter w:w="109" w:type="dxa"/>
                <w:trHeight w:val="375"/>
              </w:trPr>
              <w:tc>
                <w:tcPr>
                  <w:tcW w:w="1986" w:type="dxa"/>
                  <w:tcBorders>
                    <w:top w:val="nil"/>
                    <w:left w:val="single" w:sz="8"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r>
            <w:tr w:rsidR="00ED4E8F" w:rsidRPr="00ED4E8F" w:rsidTr="00AA78C4">
              <w:trPr>
                <w:gridAfter w:val="1"/>
                <w:wAfter w:w="109" w:type="dxa"/>
                <w:trHeight w:val="336"/>
              </w:trPr>
              <w:tc>
                <w:tcPr>
                  <w:tcW w:w="1986" w:type="dxa"/>
                  <w:tcBorders>
                    <w:top w:val="nil"/>
                    <w:left w:val="single" w:sz="8" w:space="0" w:color="auto"/>
                    <w:bottom w:val="nil"/>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Основное мероприятие: 1.7</w:t>
                  </w:r>
                </w:p>
              </w:tc>
              <w:tc>
                <w:tcPr>
                  <w:tcW w:w="1984" w:type="dxa"/>
                  <w:vMerge w:val="restart"/>
                  <w:tcBorders>
                    <w:top w:val="nil"/>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Государственная программа </w:t>
                  </w:r>
                  <w:r w:rsidRPr="00ED4E8F">
                    <w:rPr>
                      <w:rFonts w:ascii="Times New Roman" w:hAnsi="Times New Roman"/>
                      <w:sz w:val="24"/>
                      <w:szCs w:val="24"/>
                    </w:rPr>
                    <w:lastRenderedPageBreak/>
                    <w:t>Воронежской области "Доступная среда"</w:t>
                  </w: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lastRenderedPageBreak/>
                    <w:t>всего</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185</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r>
            <w:tr w:rsidR="00ED4E8F" w:rsidRPr="00ED4E8F" w:rsidTr="00AA78C4">
              <w:trPr>
                <w:gridAfter w:val="1"/>
                <w:wAfter w:w="109" w:type="dxa"/>
                <w:trHeight w:val="390"/>
              </w:trPr>
              <w:tc>
                <w:tcPr>
                  <w:tcW w:w="1986" w:type="dxa"/>
                  <w:tcBorders>
                    <w:top w:val="nil"/>
                    <w:left w:val="single" w:sz="8"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lastRenderedPageBreak/>
                    <w:t> </w:t>
                  </w: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 том числе по ГРБС:</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185</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gridAfter w:val="1"/>
                <w:wAfter w:w="109" w:type="dxa"/>
                <w:trHeight w:val="330"/>
              </w:trPr>
              <w:tc>
                <w:tcPr>
                  <w:tcW w:w="1986" w:type="dxa"/>
                  <w:tcBorders>
                    <w:top w:val="single" w:sz="4" w:space="0" w:color="auto"/>
                    <w:left w:val="single" w:sz="8" w:space="0" w:color="auto"/>
                    <w:bottom w:val="nil"/>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lastRenderedPageBreak/>
                    <w:t>Основное мероприятие: 1.8</w:t>
                  </w:r>
                </w:p>
              </w:tc>
              <w:tc>
                <w:tcPr>
                  <w:tcW w:w="1984" w:type="dxa"/>
                  <w:vMerge w:val="restart"/>
                  <w:tcBorders>
                    <w:top w:val="nil"/>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Оснащение музеев компьютерным и телекоммуникационным оборудованием</w:t>
                  </w: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100</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r>
            <w:tr w:rsidR="00ED4E8F" w:rsidRPr="00ED4E8F" w:rsidTr="00AA78C4">
              <w:trPr>
                <w:gridAfter w:val="1"/>
                <w:wAfter w:w="109" w:type="dxa"/>
                <w:trHeight w:val="523"/>
              </w:trPr>
              <w:tc>
                <w:tcPr>
                  <w:tcW w:w="1986" w:type="dxa"/>
                  <w:tcBorders>
                    <w:top w:val="nil"/>
                    <w:left w:val="single" w:sz="8"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 том числе по ГРБС:</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100</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gridAfter w:val="1"/>
                <w:wAfter w:w="109" w:type="dxa"/>
                <w:trHeight w:val="315"/>
              </w:trPr>
              <w:tc>
                <w:tcPr>
                  <w:tcW w:w="1986" w:type="dxa"/>
                  <w:vMerge w:val="restart"/>
                  <w:tcBorders>
                    <w:top w:val="single" w:sz="4" w:space="0" w:color="auto"/>
                    <w:left w:val="single" w:sz="8"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Подпрограмма 2</w:t>
                  </w:r>
                </w:p>
              </w:tc>
              <w:tc>
                <w:tcPr>
                  <w:tcW w:w="1984" w:type="dxa"/>
                  <w:vMerge w:val="restart"/>
                  <w:tcBorders>
                    <w:top w:val="nil"/>
                    <w:left w:val="single" w:sz="4"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«Сохранение и развитие дополнительно-го образования в  сфере культуры Богучарского муниципально-го района»</w:t>
                  </w: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w:t>
                  </w:r>
                </w:p>
              </w:tc>
              <w:tc>
                <w:tcPr>
                  <w:tcW w:w="1450" w:type="dxa"/>
                  <w:gridSpan w:val="2"/>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13818</w:t>
                  </w:r>
                </w:p>
              </w:tc>
              <w:tc>
                <w:tcPr>
                  <w:tcW w:w="1276" w:type="dxa"/>
                  <w:gridSpan w:val="2"/>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14170</w:t>
                  </w:r>
                </w:p>
              </w:tc>
              <w:tc>
                <w:tcPr>
                  <w:tcW w:w="1417" w:type="dxa"/>
                  <w:gridSpan w:val="3"/>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18746</w:t>
                  </w:r>
                </w:p>
              </w:tc>
              <w:tc>
                <w:tcPr>
                  <w:tcW w:w="1276" w:type="dxa"/>
                  <w:gridSpan w:val="3"/>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29051</w:t>
                  </w:r>
                </w:p>
              </w:tc>
              <w:tc>
                <w:tcPr>
                  <w:tcW w:w="1134" w:type="dxa"/>
                  <w:gridSpan w:val="3"/>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26866</w:t>
                  </w:r>
                </w:p>
              </w:tc>
              <w:tc>
                <w:tcPr>
                  <w:tcW w:w="1276" w:type="dxa"/>
                  <w:gridSpan w:val="3"/>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26913</w:t>
                  </w:r>
                </w:p>
              </w:tc>
              <w:tc>
                <w:tcPr>
                  <w:tcW w:w="1276" w:type="dxa"/>
                  <w:gridSpan w:val="3"/>
                  <w:tcBorders>
                    <w:top w:val="nil"/>
                    <w:left w:val="nil"/>
                    <w:bottom w:val="nil"/>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28196</w:t>
                  </w:r>
                </w:p>
              </w:tc>
            </w:tr>
            <w:tr w:rsidR="00ED4E8F" w:rsidRPr="00ED4E8F" w:rsidTr="00AA78C4">
              <w:trPr>
                <w:gridAfter w:val="1"/>
                <w:wAfter w:w="109" w:type="dxa"/>
                <w:trHeight w:val="375"/>
              </w:trPr>
              <w:tc>
                <w:tcPr>
                  <w:tcW w:w="300" w:type="dxa"/>
                  <w:vMerge/>
                  <w:tcBorders>
                    <w:top w:val="single" w:sz="4" w:space="0" w:color="auto"/>
                    <w:left w:val="single" w:sz="8"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300"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 том числе по ГРБС:</w:t>
                  </w:r>
                </w:p>
              </w:tc>
              <w:tc>
                <w:tcPr>
                  <w:tcW w:w="1450" w:type="dxa"/>
                  <w:gridSpan w:val="2"/>
                  <w:tcBorders>
                    <w:top w:val="single" w:sz="4" w:space="0" w:color="auto"/>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13818</w:t>
                  </w:r>
                </w:p>
              </w:tc>
              <w:tc>
                <w:tcPr>
                  <w:tcW w:w="1276" w:type="dxa"/>
                  <w:gridSpan w:val="2"/>
                  <w:tcBorders>
                    <w:top w:val="single" w:sz="4" w:space="0" w:color="auto"/>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14170</w:t>
                  </w:r>
                </w:p>
              </w:tc>
              <w:tc>
                <w:tcPr>
                  <w:tcW w:w="1417" w:type="dxa"/>
                  <w:gridSpan w:val="3"/>
                  <w:tcBorders>
                    <w:top w:val="single" w:sz="4" w:space="0" w:color="auto"/>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18746</w:t>
                  </w:r>
                </w:p>
              </w:tc>
              <w:tc>
                <w:tcPr>
                  <w:tcW w:w="1276" w:type="dxa"/>
                  <w:gridSpan w:val="3"/>
                  <w:tcBorders>
                    <w:top w:val="single" w:sz="4" w:space="0" w:color="auto"/>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29051</w:t>
                  </w:r>
                </w:p>
              </w:tc>
              <w:tc>
                <w:tcPr>
                  <w:tcW w:w="1134" w:type="dxa"/>
                  <w:gridSpan w:val="3"/>
                  <w:tcBorders>
                    <w:top w:val="single" w:sz="4" w:space="0" w:color="auto"/>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26866</w:t>
                  </w:r>
                </w:p>
              </w:tc>
              <w:tc>
                <w:tcPr>
                  <w:tcW w:w="1276" w:type="dxa"/>
                  <w:gridSpan w:val="3"/>
                  <w:tcBorders>
                    <w:top w:val="single" w:sz="4" w:space="0" w:color="auto"/>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26913</w:t>
                  </w:r>
                </w:p>
              </w:tc>
              <w:tc>
                <w:tcPr>
                  <w:tcW w:w="1276" w:type="dxa"/>
                  <w:gridSpan w:val="3"/>
                  <w:tcBorders>
                    <w:top w:val="single" w:sz="4" w:space="0" w:color="auto"/>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28196</w:t>
                  </w:r>
                </w:p>
              </w:tc>
            </w:tr>
            <w:tr w:rsidR="00ED4E8F" w:rsidRPr="00ED4E8F" w:rsidTr="00AA78C4">
              <w:trPr>
                <w:gridAfter w:val="1"/>
                <w:wAfter w:w="109" w:type="dxa"/>
                <w:trHeight w:val="390"/>
              </w:trPr>
              <w:tc>
                <w:tcPr>
                  <w:tcW w:w="1986" w:type="dxa"/>
                  <w:vMerge w:val="restart"/>
                  <w:tcBorders>
                    <w:top w:val="nil"/>
                    <w:left w:val="single" w:sz="8" w:space="0" w:color="auto"/>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Основное мероприятие 2.1 </w:t>
                  </w:r>
                </w:p>
              </w:tc>
              <w:tc>
                <w:tcPr>
                  <w:tcW w:w="1984" w:type="dxa"/>
                  <w:vMerge w:val="restart"/>
                  <w:tcBorders>
                    <w:top w:val="nil"/>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Содействие сохранению учреждения дополнительного образования в сфере культуры</w:t>
                  </w: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w:t>
                  </w:r>
                </w:p>
              </w:tc>
              <w:tc>
                <w:tcPr>
                  <w:tcW w:w="1450" w:type="dxa"/>
                  <w:gridSpan w:val="2"/>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0</w:t>
                  </w:r>
                </w:p>
              </w:tc>
              <w:tc>
                <w:tcPr>
                  <w:tcW w:w="1276" w:type="dxa"/>
                  <w:gridSpan w:val="2"/>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0</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0</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0</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0</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0</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0</w:t>
                  </w:r>
                </w:p>
              </w:tc>
            </w:tr>
            <w:tr w:rsidR="00ED4E8F" w:rsidRPr="00ED4E8F" w:rsidTr="00AA78C4">
              <w:trPr>
                <w:gridAfter w:val="1"/>
                <w:wAfter w:w="109" w:type="dxa"/>
                <w:trHeight w:val="450"/>
              </w:trPr>
              <w:tc>
                <w:tcPr>
                  <w:tcW w:w="300" w:type="dxa"/>
                  <w:vMerge/>
                  <w:tcBorders>
                    <w:top w:val="nil"/>
                    <w:left w:val="single" w:sz="8"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 том числе по ГРБС:</w:t>
                  </w:r>
                </w:p>
              </w:tc>
              <w:tc>
                <w:tcPr>
                  <w:tcW w:w="1450" w:type="dxa"/>
                  <w:gridSpan w:val="2"/>
                  <w:tcBorders>
                    <w:top w:val="single" w:sz="4" w:space="0" w:color="auto"/>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0</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gridAfter w:val="1"/>
                <w:wAfter w:w="109" w:type="dxa"/>
                <w:trHeight w:val="825"/>
              </w:trPr>
              <w:tc>
                <w:tcPr>
                  <w:tcW w:w="300" w:type="dxa"/>
                  <w:vMerge/>
                  <w:tcBorders>
                    <w:top w:val="nil"/>
                    <w:left w:val="single" w:sz="8"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300"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капитальный ремонт</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gridAfter w:val="1"/>
                <w:wAfter w:w="109" w:type="dxa"/>
                <w:trHeight w:val="375"/>
              </w:trPr>
              <w:tc>
                <w:tcPr>
                  <w:tcW w:w="1986" w:type="dxa"/>
                  <w:vMerge w:val="restart"/>
                  <w:tcBorders>
                    <w:top w:val="nil"/>
                    <w:left w:val="single" w:sz="8" w:space="0" w:color="auto"/>
                    <w:bottom w:val="single" w:sz="8"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Основное мероприятие 2.2 </w:t>
                  </w:r>
                </w:p>
              </w:tc>
              <w:tc>
                <w:tcPr>
                  <w:tcW w:w="1984" w:type="dxa"/>
                  <w:vMerge w:val="restart"/>
                  <w:tcBorders>
                    <w:top w:val="nil"/>
                    <w:left w:val="single" w:sz="4" w:space="0" w:color="auto"/>
                    <w:bottom w:val="single" w:sz="8"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Финансовое обеспечение МКОУ ДОД "Богучарская ДШИ"</w:t>
                  </w: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13818</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14170</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18746</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29051</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26866</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26913</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28196</w:t>
                  </w:r>
                </w:p>
              </w:tc>
            </w:tr>
            <w:tr w:rsidR="00ED4E8F" w:rsidRPr="00ED4E8F" w:rsidTr="00AA78C4">
              <w:trPr>
                <w:gridAfter w:val="1"/>
                <w:wAfter w:w="109" w:type="dxa"/>
                <w:trHeight w:val="375"/>
              </w:trPr>
              <w:tc>
                <w:tcPr>
                  <w:tcW w:w="300" w:type="dxa"/>
                  <w:vMerge/>
                  <w:tcBorders>
                    <w:top w:val="nil"/>
                    <w:left w:val="single" w:sz="8" w:space="0" w:color="auto"/>
                    <w:bottom w:val="single" w:sz="8"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300" w:type="dxa"/>
                  <w:vMerge/>
                  <w:tcBorders>
                    <w:top w:val="nil"/>
                    <w:left w:val="single" w:sz="4" w:space="0" w:color="auto"/>
                    <w:bottom w:val="single" w:sz="8"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 том числе по ГРБС:</w:t>
                  </w:r>
                </w:p>
              </w:tc>
              <w:tc>
                <w:tcPr>
                  <w:tcW w:w="1450"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13818</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14170</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18746</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29051</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26866</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26913</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28196</w:t>
                  </w:r>
                </w:p>
              </w:tc>
            </w:tr>
            <w:tr w:rsidR="00ED4E8F" w:rsidRPr="00ED4E8F" w:rsidTr="00AA78C4">
              <w:trPr>
                <w:gridAfter w:val="1"/>
                <w:wAfter w:w="109" w:type="dxa"/>
                <w:trHeight w:val="375"/>
              </w:trPr>
              <w:tc>
                <w:tcPr>
                  <w:tcW w:w="300" w:type="dxa"/>
                  <w:vMerge/>
                  <w:tcBorders>
                    <w:top w:val="nil"/>
                    <w:left w:val="single" w:sz="8" w:space="0" w:color="auto"/>
                    <w:bottom w:val="single" w:sz="8"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300" w:type="dxa"/>
                  <w:vMerge/>
                  <w:tcBorders>
                    <w:top w:val="nil"/>
                    <w:left w:val="single" w:sz="4" w:space="0" w:color="auto"/>
                    <w:bottom w:val="single" w:sz="8"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843" w:type="dxa"/>
                  <w:vMerge w:val="restart"/>
                  <w:tcBorders>
                    <w:top w:val="nil"/>
                    <w:left w:val="single" w:sz="4" w:space="0" w:color="auto"/>
                    <w:bottom w:val="single" w:sz="8" w:space="0" w:color="000000"/>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Заработная плата, начисление на заработную плату, услуги связи, коммунальные услуги, прочие расходы </w:t>
                  </w:r>
                  <w:r w:rsidRPr="00ED4E8F">
                    <w:rPr>
                      <w:rFonts w:ascii="Times New Roman" w:hAnsi="Times New Roman"/>
                      <w:sz w:val="24"/>
                      <w:szCs w:val="24"/>
                    </w:rPr>
                    <w:lastRenderedPageBreak/>
                    <w:t>Заработная плата, начисление на заработную плату, услуги связи, коммунальные услуги, прочие расходы</w:t>
                  </w:r>
                </w:p>
              </w:tc>
              <w:tc>
                <w:tcPr>
                  <w:tcW w:w="1450" w:type="dxa"/>
                  <w:gridSpan w:val="2"/>
                  <w:tcBorders>
                    <w:top w:val="nil"/>
                    <w:left w:val="nil"/>
                    <w:bottom w:val="nil"/>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lastRenderedPageBreak/>
                    <w:t> </w:t>
                  </w:r>
                </w:p>
              </w:tc>
              <w:tc>
                <w:tcPr>
                  <w:tcW w:w="127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7"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34"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4"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gridAfter w:val="1"/>
                <w:wAfter w:w="109" w:type="dxa"/>
                <w:trHeight w:val="915"/>
              </w:trPr>
              <w:tc>
                <w:tcPr>
                  <w:tcW w:w="300" w:type="dxa"/>
                  <w:vMerge/>
                  <w:tcBorders>
                    <w:top w:val="nil"/>
                    <w:left w:val="single" w:sz="8" w:space="0" w:color="auto"/>
                    <w:bottom w:val="single" w:sz="8"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300" w:type="dxa"/>
                  <w:vMerge/>
                  <w:tcBorders>
                    <w:top w:val="nil"/>
                    <w:left w:val="single" w:sz="4" w:space="0" w:color="auto"/>
                    <w:bottom w:val="single" w:sz="8"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300" w:type="dxa"/>
                  <w:vMerge/>
                  <w:tcBorders>
                    <w:top w:val="nil"/>
                    <w:left w:val="single" w:sz="4" w:space="0" w:color="auto"/>
                    <w:bottom w:val="single" w:sz="8"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450" w:type="dxa"/>
                  <w:gridSpan w:val="2"/>
                  <w:tcBorders>
                    <w:top w:val="single" w:sz="4" w:space="0" w:color="auto"/>
                    <w:left w:val="nil"/>
                    <w:bottom w:val="single" w:sz="8"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2"/>
                  <w:tcBorders>
                    <w:top w:val="nil"/>
                    <w:left w:val="nil"/>
                    <w:bottom w:val="single" w:sz="8"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7" w:type="dxa"/>
                  <w:gridSpan w:val="3"/>
                  <w:tcBorders>
                    <w:top w:val="nil"/>
                    <w:left w:val="nil"/>
                    <w:bottom w:val="single" w:sz="8"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8"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34" w:type="dxa"/>
                  <w:gridSpan w:val="3"/>
                  <w:tcBorders>
                    <w:top w:val="nil"/>
                    <w:left w:val="nil"/>
                    <w:bottom w:val="single" w:sz="8"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8"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76" w:type="dxa"/>
                  <w:gridSpan w:val="3"/>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75"/>
              </w:trPr>
              <w:tc>
                <w:tcPr>
                  <w:tcW w:w="1986"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984"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843"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417"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418" w:type="dxa"/>
                  <w:gridSpan w:val="4"/>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417" w:type="dxa"/>
                  <w:gridSpan w:val="3"/>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276" w:type="dxa"/>
                  <w:gridSpan w:val="3"/>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134" w:type="dxa"/>
                  <w:gridSpan w:val="3"/>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276" w:type="dxa"/>
                  <w:gridSpan w:val="3"/>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276" w:type="dxa"/>
                  <w:gridSpan w:val="3"/>
                  <w:noWrap/>
                  <w:vAlign w:val="bottom"/>
                  <w:hideMark/>
                </w:tcPr>
                <w:p w:rsidR="00ED4E8F" w:rsidRPr="00ED4E8F" w:rsidRDefault="00ED4E8F" w:rsidP="00AA78C4">
                  <w:pPr>
                    <w:framePr w:hSpace="180" w:wrap="around" w:hAnchor="page" w:x="427" w:y="-1140"/>
                    <w:rPr>
                      <w:rFonts w:ascii="Times New Roman" w:hAnsi="Times New Roman"/>
                      <w:sz w:val="24"/>
                      <w:szCs w:val="24"/>
                    </w:rPr>
                  </w:pPr>
                </w:p>
              </w:tc>
            </w:tr>
            <w:tr w:rsidR="00ED4E8F" w:rsidRPr="00ED4E8F" w:rsidTr="00AA78C4">
              <w:trPr>
                <w:trHeight w:val="375"/>
              </w:trPr>
              <w:tc>
                <w:tcPr>
                  <w:tcW w:w="1986" w:type="dxa"/>
                  <w:noWrap/>
                  <w:vAlign w:val="bottom"/>
                </w:tcPr>
                <w:p w:rsidR="00ED4E8F" w:rsidRPr="00ED4E8F" w:rsidRDefault="00ED4E8F" w:rsidP="00AA78C4">
                  <w:pPr>
                    <w:framePr w:hSpace="180" w:wrap="around" w:hAnchor="page" w:x="427" w:y="-1140"/>
                    <w:rPr>
                      <w:rFonts w:ascii="Times New Roman" w:hAnsi="Times New Roman"/>
                      <w:sz w:val="24"/>
                      <w:szCs w:val="24"/>
                    </w:rPr>
                  </w:pPr>
                </w:p>
              </w:tc>
              <w:tc>
                <w:tcPr>
                  <w:tcW w:w="1984" w:type="dxa"/>
                  <w:noWrap/>
                  <w:vAlign w:val="bottom"/>
                </w:tcPr>
                <w:p w:rsidR="00ED4E8F" w:rsidRPr="00ED4E8F" w:rsidRDefault="00ED4E8F" w:rsidP="00AA78C4">
                  <w:pPr>
                    <w:framePr w:hSpace="180" w:wrap="around" w:hAnchor="page" w:x="427" w:y="-1140"/>
                    <w:rPr>
                      <w:rFonts w:ascii="Times New Roman" w:hAnsi="Times New Roman"/>
                      <w:sz w:val="24"/>
                      <w:szCs w:val="24"/>
                    </w:rPr>
                  </w:pPr>
                </w:p>
              </w:tc>
              <w:tc>
                <w:tcPr>
                  <w:tcW w:w="1843" w:type="dxa"/>
                  <w:noWrap/>
                  <w:vAlign w:val="bottom"/>
                </w:tcPr>
                <w:p w:rsidR="00ED4E8F" w:rsidRPr="00ED4E8F" w:rsidRDefault="00ED4E8F" w:rsidP="00AA78C4">
                  <w:pPr>
                    <w:framePr w:hSpace="180" w:wrap="around" w:hAnchor="page" w:x="427" w:y="-1140"/>
                    <w:rPr>
                      <w:rFonts w:ascii="Times New Roman" w:hAnsi="Times New Roman"/>
                      <w:sz w:val="24"/>
                      <w:szCs w:val="24"/>
                    </w:rPr>
                  </w:pPr>
                </w:p>
              </w:tc>
              <w:tc>
                <w:tcPr>
                  <w:tcW w:w="1417" w:type="dxa"/>
                  <w:noWrap/>
                  <w:vAlign w:val="bottom"/>
                </w:tcPr>
                <w:p w:rsidR="00ED4E8F" w:rsidRPr="00ED4E8F" w:rsidRDefault="00ED4E8F" w:rsidP="00AA78C4">
                  <w:pPr>
                    <w:framePr w:hSpace="180" w:wrap="around" w:hAnchor="page" w:x="427" w:y="-1140"/>
                    <w:rPr>
                      <w:rFonts w:ascii="Times New Roman" w:hAnsi="Times New Roman"/>
                      <w:sz w:val="24"/>
                      <w:szCs w:val="24"/>
                    </w:rPr>
                  </w:pPr>
                </w:p>
              </w:tc>
              <w:tc>
                <w:tcPr>
                  <w:tcW w:w="1418" w:type="dxa"/>
                  <w:gridSpan w:val="4"/>
                  <w:noWrap/>
                  <w:vAlign w:val="bottom"/>
                </w:tcPr>
                <w:p w:rsidR="00ED4E8F" w:rsidRPr="00ED4E8F" w:rsidRDefault="00ED4E8F" w:rsidP="00AA78C4">
                  <w:pPr>
                    <w:framePr w:hSpace="180" w:wrap="around" w:hAnchor="page" w:x="427" w:y="-1140"/>
                    <w:rPr>
                      <w:rFonts w:ascii="Times New Roman" w:hAnsi="Times New Roman"/>
                      <w:sz w:val="24"/>
                      <w:szCs w:val="24"/>
                    </w:rPr>
                  </w:pPr>
                </w:p>
              </w:tc>
              <w:tc>
                <w:tcPr>
                  <w:tcW w:w="1417" w:type="dxa"/>
                  <w:gridSpan w:val="3"/>
                  <w:noWrap/>
                  <w:vAlign w:val="bottom"/>
                </w:tcPr>
                <w:p w:rsidR="00ED4E8F" w:rsidRPr="00ED4E8F" w:rsidRDefault="00ED4E8F" w:rsidP="00AA78C4">
                  <w:pPr>
                    <w:framePr w:hSpace="180" w:wrap="around" w:hAnchor="page" w:x="427" w:y="-1140"/>
                    <w:rPr>
                      <w:rFonts w:ascii="Times New Roman" w:hAnsi="Times New Roman"/>
                      <w:sz w:val="24"/>
                      <w:szCs w:val="24"/>
                    </w:rPr>
                  </w:pPr>
                </w:p>
              </w:tc>
              <w:tc>
                <w:tcPr>
                  <w:tcW w:w="1276" w:type="dxa"/>
                  <w:gridSpan w:val="3"/>
                  <w:noWrap/>
                  <w:vAlign w:val="bottom"/>
                </w:tcPr>
                <w:p w:rsidR="00ED4E8F" w:rsidRPr="00ED4E8F" w:rsidRDefault="00ED4E8F" w:rsidP="00AA78C4">
                  <w:pPr>
                    <w:framePr w:hSpace="180" w:wrap="around" w:hAnchor="page" w:x="427" w:y="-1140"/>
                    <w:rPr>
                      <w:rFonts w:ascii="Times New Roman" w:hAnsi="Times New Roman"/>
                      <w:sz w:val="24"/>
                      <w:szCs w:val="24"/>
                    </w:rPr>
                  </w:pPr>
                </w:p>
              </w:tc>
              <w:tc>
                <w:tcPr>
                  <w:tcW w:w="1134" w:type="dxa"/>
                  <w:gridSpan w:val="3"/>
                  <w:noWrap/>
                  <w:vAlign w:val="bottom"/>
                </w:tcPr>
                <w:p w:rsidR="00ED4E8F" w:rsidRPr="00ED4E8F" w:rsidRDefault="00ED4E8F" w:rsidP="00AA78C4">
                  <w:pPr>
                    <w:framePr w:hSpace="180" w:wrap="around" w:hAnchor="page" w:x="427" w:y="-1140"/>
                    <w:rPr>
                      <w:rFonts w:ascii="Times New Roman" w:hAnsi="Times New Roman"/>
                      <w:sz w:val="24"/>
                      <w:szCs w:val="24"/>
                    </w:rPr>
                  </w:pPr>
                </w:p>
              </w:tc>
              <w:tc>
                <w:tcPr>
                  <w:tcW w:w="1276" w:type="dxa"/>
                  <w:gridSpan w:val="3"/>
                  <w:noWrap/>
                  <w:vAlign w:val="bottom"/>
                </w:tcPr>
                <w:p w:rsidR="00ED4E8F" w:rsidRPr="00ED4E8F" w:rsidRDefault="00ED4E8F" w:rsidP="00AA78C4">
                  <w:pPr>
                    <w:framePr w:hSpace="180" w:wrap="around" w:hAnchor="page" w:x="427" w:y="-1140"/>
                    <w:rPr>
                      <w:rFonts w:ascii="Times New Roman" w:hAnsi="Times New Roman"/>
                      <w:sz w:val="24"/>
                      <w:szCs w:val="24"/>
                    </w:rPr>
                  </w:pPr>
                </w:p>
              </w:tc>
              <w:tc>
                <w:tcPr>
                  <w:tcW w:w="1276" w:type="dxa"/>
                  <w:gridSpan w:val="3"/>
                  <w:noWrap/>
                  <w:vAlign w:val="bottom"/>
                </w:tcPr>
                <w:p w:rsidR="00ED4E8F" w:rsidRPr="00ED4E8F" w:rsidRDefault="00ED4E8F" w:rsidP="00AA78C4">
                  <w:pPr>
                    <w:framePr w:hSpace="180" w:wrap="around" w:hAnchor="page" w:x="427" w:y="-1140"/>
                    <w:rPr>
                      <w:rFonts w:ascii="Times New Roman" w:hAnsi="Times New Roman"/>
                      <w:sz w:val="24"/>
                      <w:szCs w:val="24"/>
                    </w:rPr>
                  </w:pPr>
                </w:p>
              </w:tc>
            </w:tr>
          </w:tbl>
          <w:p w:rsidR="00ED4E8F" w:rsidRPr="00ED4E8F" w:rsidRDefault="00ED4E8F" w:rsidP="00AA78C4">
            <w:pPr>
              <w:rPr>
                <w:rFonts w:ascii="Times New Roman" w:eastAsia="Times New Roman" w:hAnsi="Times New Roman"/>
                <w:sz w:val="24"/>
                <w:szCs w:val="24"/>
              </w:rPr>
            </w:pPr>
          </w:p>
          <w:tbl>
            <w:tblPr>
              <w:tblW w:w="14985" w:type="dxa"/>
              <w:tblLayout w:type="fixed"/>
              <w:tblLook w:val="04A0" w:firstRow="1" w:lastRow="0" w:firstColumn="1" w:lastColumn="0" w:noHBand="0" w:noVBand="1"/>
            </w:tblPr>
            <w:tblGrid>
              <w:gridCol w:w="1559"/>
              <w:gridCol w:w="1919"/>
              <w:gridCol w:w="1906"/>
              <w:gridCol w:w="1559"/>
              <w:gridCol w:w="1372"/>
              <w:gridCol w:w="1463"/>
              <w:gridCol w:w="1224"/>
              <w:gridCol w:w="1186"/>
              <w:gridCol w:w="1381"/>
              <w:gridCol w:w="1379"/>
              <w:gridCol w:w="37"/>
            </w:tblGrid>
            <w:tr w:rsidR="00ED4E8F" w:rsidRPr="00ED4E8F" w:rsidTr="00AA78C4">
              <w:trPr>
                <w:gridAfter w:val="1"/>
                <w:wAfter w:w="37" w:type="dxa"/>
                <w:trHeight w:val="1440"/>
              </w:trPr>
              <w:tc>
                <w:tcPr>
                  <w:tcW w:w="1559"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919"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906"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9564" w:type="dxa"/>
                  <w:gridSpan w:val="7"/>
                  <w:vAlign w:val="bottom"/>
                  <w:hideMark/>
                </w:tcPr>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12C1A" w:rsidRDefault="00E12C1A" w:rsidP="00AA78C4">
                  <w:pPr>
                    <w:framePr w:hSpace="180" w:wrap="around" w:hAnchor="page" w:x="427" w:y="-1140"/>
                    <w:jc w:val="right"/>
                    <w:rPr>
                      <w:rFonts w:ascii="Times New Roman" w:hAnsi="Times New Roman"/>
                      <w:sz w:val="24"/>
                      <w:szCs w:val="24"/>
                    </w:rPr>
                  </w:pPr>
                </w:p>
                <w:p w:rsidR="00ED4E8F" w:rsidRPr="00ED4E8F" w:rsidRDefault="00ED4E8F" w:rsidP="00AA78C4">
                  <w:pPr>
                    <w:framePr w:hSpace="180" w:wrap="around" w:hAnchor="page" w:x="427" w:y="-1140"/>
                    <w:jc w:val="right"/>
                    <w:rPr>
                      <w:rFonts w:ascii="Times New Roman" w:hAnsi="Times New Roman"/>
                      <w:sz w:val="24"/>
                      <w:szCs w:val="24"/>
                    </w:rPr>
                  </w:pPr>
                  <w:r w:rsidRPr="00ED4E8F">
                    <w:rPr>
                      <w:rFonts w:ascii="Times New Roman" w:hAnsi="Times New Roman"/>
                      <w:sz w:val="24"/>
                      <w:szCs w:val="24"/>
                    </w:rPr>
                    <w:lastRenderedPageBreak/>
                    <w:t>Приложение 3</w:t>
                  </w:r>
                  <w:r w:rsidRPr="00ED4E8F">
                    <w:rPr>
                      <w:rFonts w:ascii="Times New Roman" w:hAnsi="Times New Roman"/>
                      <w:sz w:val="24"/>
                      <w:szCs w:val="24"/>
                    </w:rPr>
                    <w:br/>
                    <w:t xml:space="preserve">к  муниципальной программе Богучарского муниципального района Воронежской области </w:t>
                  </w:r>
                </w:p>
                <w:p w:rsidR="00ED4E8F" w:rsidRPr="00ED4E8F" w:rsidRDefault="00ED4E8F" w:rsidP="00AA78C4">
                  <w:pPr>
                    <w:framePr w:hSpace="180" w:wrap="around" w:hAnchor="page" w:x="427" w:y="-1140"/>
                    <w:jc w:val="right"/>
                    <w:rPr>
                      <w:rFonts w:ascii="Times New Roman" w:eastAsia="Times New Roman" w:hAnsi="Times New Roman"/>
                      <w:sz w:val="24"/>
                      <w:szCs w:val="24"/>
                    </w:rPr>
                  </w:pPr>
                  <w:r w:rsidRPr="00ED4E8F">
                    <w:rPr>
                      <w:rFonts w:ascii="Times New Roman" w:hAnsi="Times New Roman"/>
                      <w:sz w:val="24"/>
                      <w:szCs w:val="24"/>
                    </w:rPr>
                    <w:t xml:space="preserve">«Развитие культуры и туризма Богучарского муниципального района </w:t>
                  </w:r>
                </w:p>
                <w:p w:rsidR="00ED4E8F" w:rsidRPr="00ED4E8F" w:rsidRDefault="00ED4E8F" w:rsidP="00AA78C4">
                  <w:pPr>
                    <w:framePr w:hSpace="180" w:wrap="around" w:hAnchor="page" w:x="427" w:y="-1140"/>
                    <w:jc w:val="right"/>
                    <w:rPr>
                      <w:rFonts w:ascii="Times New Roman" w:hAnsi="Times New Roman"/>
                      <w:sz w:val="24"/>
                      <w:szCs w:val="24"/>
                    </w:rPr>
                  </w:pPr>
                  <w:r w:rsidRPr="00ED4E8F">
                    <w:rPr>
                      <w:rFonts w:ascii="Times New Roman" w:hAnsi="Times New Roman"/>
                      <w:sz w:val="24"/>
                      <w:szCs w:val="24"/>
                    </w:rPr>
                    <w:t>Воронежской области»   2014-2020 годы</w:t>
                  </w:r>
                </w:p>
              </w:tc>
            </w:tr>
            <w:tr w:rsidR="00ED4E8F" w:rsidRPr="00ED4E8F" w:rsidTr="00AA78C4">
              <w:trPr>
                <w:trHeight w:val="210"/>
              </w:trPr>
              <w:tc>
                <w:tcPr>
                  <w:tcW w:w="1559" w:type="dxa"/>
                  <w:vAlign w:val="center"/>
                  <w:hideMark/>
                </w:tcPr>
                <w:p w:rsidR="00ED4E8F" w:rsidRPr="00ED4E8F" w:rsidRDefault="00ED4E8F" w:rsidP="00AA78C4">
                  <w:pPr>
                    <w:framePr w:hSpace="180" w:wrap="around" w:hAnchor="page" w:x="427" w:y="-1140"/>
                    <w:rPr>
                      <w:rFonts w:ascii="Times New Roman" w:hAnsi="Times New Roman"/>
                      <w:sz w:val="24"/>
                      <w:szCs w:val="24"/>
                    </w:rPr>
                  </w:pPr>
                </w:p>
              </w:tc>
              <w:tc>
                <w:tcPr>
                  <w:tcW w:w="1919"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906"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559"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372"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463"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224"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186"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381" w:type="dxa"/>
                  <w:noWrap/>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416" w:type="dxa"/>
                  <w:gridSpan w:val="2"/>
                  <w:noWrap/>
                  <w:vAlign w:val="bottom"/>
                  <w:hideMark/>
                </w:tcPr>
                <w:p w:rsidR="00ED4E8F" w:rsidRPr="00ED4E8F" w:rsidRDefault="00ED4E8F" w:rsidP="00AA78C4">
                  <w:pPr>
                    <w:framePr w:hSpace="180" w:wrap="around" w:hAnchor="page" w:x="427" w:y="-1140"/>
                    <w:rPr>
                      <w:rFonts w:ascii="Times New Roman" w:hAnsi="Times New Roman"/>
                      <w:sz w:val="24"/>
                      <w:szCs w:val="24"/>
                    </w:rPr>
                  </w:pPr>
                </w:p>
              </w:tc>
            </w:tr>
            <w:tr w:rsidR="00ED4E8F" w:rsidRPr="00ED4E8F" w:rsidTr="00AA78C4">
              <w:trPr>
                <w:gridAfter w:val="1"/>
                <w:wAfter w:w="37" w:type="dxa"/>
                <w:trHeight w:val="930"/>
              </w:trPr>
              <w:tc>
                <w:tcPr>
                  <w:tcW w:w="14948" w:type="dxa"/>
                  <w:gridSpan w:val="10"/>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r w:rsidRPr="00ED4E8F">
                    <w:rPr>
                      <w:rFonts w:ascii="Times New Roman" w:hAnsi="Times New Roman"/>
                      <w:b/>
                      <w:sz w:val="24"/>
                      <w:szCs w:val="24"/>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Богучарского муниципального района Воронежской области «Развитие культуры и туризма  Богучарского муниципального района Воронежской области »            2014-2020 годы</w:t>
                  </w:r>
                </w:p>
              </w:tc>
            </w:tr>
            <w:tr w:rsidR="00ED4E8F" w:rsidRPr="00ED4E8F" w:rsidTr="00AA78C4">
              <w:trPr>
                <w:trHeight w:val="630"/>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Статус</w:t>
                  </w:r>
                </w:p>
              </w:tc>
              <w:tc>
                <w:tcPr>
                  <w:tcW w:w="1919" w:type="dxa"/>
                  <w:vMerge w:val="restart"/>
                  <w:tcBorders>
                    <w:top w:val="single" w:sz="4" w:space="0" w:color="auto"/>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xml:space="preserve">Наименование муниципальной программы, подпрограммы, основного мероприятия </w:t>
                  </w:r>
                </w:p>
              </w:tc>
              <w:tc>
                <w:tcPr>
                  <w:tcW w:w="190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Источники ресурсного обеспечения</w:t>
                  </w:r>
                </w:p>
              </w:tc>
              <w:tc>
                <w:tcPr>
                  <w:tcW w:w="9601" w:type="dxa"/>
                  <w:gridSpan w:val="8"/>
                  <w:tcBorders>
                    <w:top w:val="single" w:sz="4" w:space="0" w:color="auto"/>
                    <w:left w:val="nil"/>
                    <w:bottom w:val="single" w:sz="4" w:space="0" w:color="auto"/>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Оценка расходов по годам реализации муниципальной программы, тыс. руб.</w:t>
                  </w:r>
                </w:p>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w:t>
                  </w:r>
                </w:p>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w:t>
                  </w:r>
                </w:p>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w:t>
                  </w:r>
                </w:p>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w:t>
                  </w:r>
                </w:p>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w:t>
                  </w:r>
                </w:p>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w:t>
                  </w:r>
                </w:p>
              </w:tc>
            </w:tr>
            <w:tr w:rsidR="00ED4E8F" w:rsidRPr="00ED4E8F" w:rsidTr="00AA78C4">
              <w:trPr>
                <w:trHeight w:val="1260"/>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19" w:type="dxa"/>
                  <w:vMerge/>
                  <w:tcBorders>
                    <w:top w:val="single" w:sz="4" w:space="0" w:color="auto"/>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06" w:type="dxa"/>
                  <w:vMerge/>
                  <w:tcBorders>
                    <w:top w:val="single" w:sz="4" w:space="0" w:color="auto"/>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559" w:type="dxa"/>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2014</w:t>
                  </w:r>
                  <w:r w:rsidRPr="00ED4E8F">
                    <w:rPr>
                      <w:rFonts w:ascii="Times New Roman" w:hAnsi="Times New Roman"/>
                      <w:b/>
                      <w:sz w:val="24"/>
                      <w:szCs w:val="24"/>
                    </w:rPr>
                    <w:br/>
                    <w:t xml:space="preserve">(первый </w:t>
                  </w:r>
                </w:p>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год реализа-ции)</w:t>
                  </w:r>
                </w:p>
              </w:tc>
              <w:tc>
                <w:tcPr>
                  <w:tcW w:w="1372" w:type="dxa"/>
                  <w:tcBorders>
                    <w:top w:val="nil"/>
                    <w:left w:val="single" w:sz="4" w:space="0" w:color="auto"/>
                    <w:bottom w:val="nil"/>
                    <w:right w:val="nil"/>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2015</w:t>
                  </w:r>
                  <w:r w:rsidRPr="00ED4E8F">
                    <w:rPr>
                      <w:rFonts w:ascii="Times New Roman" w:hAnsi="Times New Roman"/>
                      <w:b/>
                      <w:sz w:val="24"/>
                      <w:szCs w:val="24"/>
                    </w:rPr>
                    <w:br/>
                    <w:t xml:space="preserve">(второй </w:t>
                  </w:r>
                </w:p>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год реализа-ции)</w:t>
                  </w:r>
                </w:p>
              </w:tc>
              <w:tc>
                <w:tcPr>
                  <w:tcW w:w="1463" w:type="dxa"/>
                  <w:tcBorders>
                    <w:top w:val="nil"/>
                    <w:left w:val="single" w:sz="4" w:space="0" w:color="auto"/>
                    <w:bottom w:val="nil"/>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2016</w:t>
                  </w:r>
                  <w:r w:rsidRPr="00ED4E8F">
                    <w:rPr>
                      <w:rFonts w:ascii="Times New Roman" w:hAnsi="Times New Roman"/>
                      <w:b/>
                      <w:sz w:val="24"/>
                      <w:szCs w:val="24"/>
                    </w:rPr>
                    <w:br/>
                    <w:t xml:space="preserve">(третий </w:t>
                  </w:r>
                </w:p>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xml:space="preserve">год реализа-ции) </w:t>
                  </w:r>
                </w:p>
              </w:tc>
              <w:tc>
                <w:tcPr>
                  <w:tcW w:w="1224" w:type="dxa"/>
                  <w:tcBorders>
                    <w:top w:val="nil"/>
                    <w:left w:val="nil"/>
                    <w:bottom w:val="nil"/>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2017</w:t>
                  </w:r>
                  <w:r w:rsidRPr="00ED4E8F">
                    <w:rPr>
                      <w:rFonts w:ascii="Times New Roman" w:hAnsi="Times New Roman"/>
                      <w:b/>
                      <w:sz w:val="24"/>
                      <w:szCs w:val="24"/>
                    </w:rPr>
                    <w:br/>
                    <w:t xml:space="preserve">(четвертый год реализа-ции) </w:t>
                  </w:r>
                </w:p>
              </w:tc>
              <w:tc>
                <w:tcPr>
                  <w:tcW w:w="1186" w:type="dxa"/>
                  <w:tcBorders>
                    <w:top w:val="nil"/>
                    <w:left w:val="nil"/>
                    <w:bottom w:val="nil"/>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xml:space="preserve">2018 (пятый год реализа-ции) </w:t>
                  </w:r>
                </w:p>
              </w:tc>
              <w:tc>
                <w:tcPr>
                  <w:tcW w:w="1381" w:type="dxa"/>
                  <w:tcBorders>
                    <w:top w:val="nil"/>
                    <w:left w:val="nil"/>
                    <w:bottom w:val="nil"/>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2019</w:t>
                  </w:r>
                  <w:r w:rsidRPr="00ED4E8F">
                    <w:rPr>
                      <w:rFonts w:ascii="Times New Roman" w:hAnsi="Times New Roman"/>
                      <w:b/>
                      <w:sz w:val="24"/>
                      <w:szCs w:val="24"/>
                    </w:rPr>
                    <w:br/>
                    <w:t xml:space="preserve">(шестой </w:t>
                  </w:r>
                </w:p>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xml:space="preserve">год реализа-ции) </w:t>
                  </w:r>
                </w:p>
              </w:tc>
              <w:tc>
                <w:tcPr>
                  <w:tcW w:w="1416" w:type="dxa"/>
                  <w:gridSpan w:val="2"/>
                  <w:tcBorders>
                    <w:top w:val="nil"/>
                    <w:left w:val="nil"/>
                    <w:bottom w:val="nil"/>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2020</w:t>
                  </w:r>
                  <w:r w:rsidRPr="00ED4E8F">
                    <w:rPr>
                      <w:rFonts w:ascii="Times New Roman" w:hAnsi="Times New Roman"/>
                      <w:b/>
                      <w:sz w:val="24"/>
                      <w:szCs w:val="24"/>
                    </w:rPr>
                    <w:br/>
                    <w:t xml:space="preserve">(седьмой </w:t>
                  </w:r>
                </w:p>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xml:space="preserve">год реализа-ции) </w:t>
                  </w:r>
                </w:p>
              </w:tc>
            </w:tr>
            <w:tr w:rsidR="00ED4E8F" w:rsidRPr="00ED4E8F" w:rsidTr="00AA78C4">
              <w:trPr>
                <w:trHeight w:val="315"/>
              </w:trPr>
              <w:tc>
                <w:tcPr>
                  <w:tcW w:w="1559" w:type="dxa"/>
                  <w:tcBorders>
                    <w:top w:val="nil"/>
                    <w:left w:val="single" w:sz="4" w:space="0" w:color="auto"/>
                    <w:bottom w:val="single" w:sz="4" w:space="0" w:color="auto"/>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1</w:t>
                  </w:r>
                </w:p>
              </w:tc>
              <w:tc>
                <w:tcPr>
                  <w:tcW w:w="1919" w:type="dxa"/>
                  <w:tcBorders>
                    <w:top w:val="nil"/>
                    <w:left w:val="nil"/>
                    <w:bottom w:val="single" w:sz="4" w:space="0" w:color="auto"/>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2</w:t>
                  </w:r>
                </w:p>
              </w:tc>
              <w:tc>
                <w:tcPr>
                  <w:tcW w:w="1906" w:type="dxa"/>
                  <w:tcBorders>
                    <w:top w:val="nil"/>
                    <w:left w:val="nil"/>
                    <w:bottom w:val="single" w:sz="4" w:space="0" w:color="auto"/>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3</w:t>
                  </w:r>
                </w:p>
              </w:tc>
              <w:tc>
                <w:tcPr>
                  <w:tcW w:w="1559" w:type="dxa"/>
                  <w:tcBorders>
                    <w:top w:val="single" w:sz="4" w:space="0" w:color="auto"/>
                    <w:left w:val="nil"/>
                    <w:bottom w:val="single" w:sz="4" w:space="0" w:color="auto"/>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4</w:t>
                  </w:r>
                </w:p>
              </w:tc>
              <w:tc>
                <w:tcPr>
                  <w:tcW w:w="1372" w:type="dxa"/>
                  <w:tcBorders>
                    <w:top w:val="single" w:sz="4" w:space="0" w:color="auto"/>
                    <w:left w:val="nil"/>
                    <w:bottom w:val="single" w:sz="4" w:space="0" w:color="auto"/>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5</w:t>
                  </w:r>
                </w:p>
              </w:tc>
              <w:tc>
                <w:tcPr>
                  <w:tcW w:w="1463" w:type="dxa"/>
                  <w:tcBorders>
                    <w:top w:val="single" w:sz="4" w:space="0" w:color="auto"/>
                    <w:left w:val="nil"/>
                    <w:bottom w:val="single" w:sz="4" w:space="0" w:color="auto"/>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6</w:t>
                  </w:r>
                </w:p>
              </w:tc>
              <w:tc>
                <w:tcPr>
                  <w:tcW w:w="1224" w:type="dxa"/>
                  <w:tcBorders>
                    <w:top w:val="single" w:sz="4" w:space="0" w:color="auto"/>
                    <w:left w:val="nil"/>
                    <w:bottom w:val="single" w:sz="4" w:space="0" w:color="auto"/>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7 </w:t>
                  </w:r>
                </w:p>
              </w:tc>
              <w:tc>
                <w:tcPr>
                  <w:tcW w:w="1186" w:type="dxa"/>
                  <w:tcBorders>
                    <w:top w:val="single" w:sz="4" w:space="0" w:color="auto"/>
                    <w:left w:val="nil"/>
                    <w:bottom w:val="single" w:sz="4" w:space="0" w:color="auto"/>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8</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 9</w:t>
                  </w:r>
                </w:p>
              </w:tc>
              <w:tc>
                <w:tcPr>
                  <w:tcW w:w="1416" w:type="dxa"/>
                  <w:gridSpan w:val="2"/>
                  <w:tcBorders>
                    <w:top w:val="single" w:sz="4" w:space="0" w:color="auto"/>
                    <w:left w:val="nil"/>
                    <w:bottom w:val="single" w:sz="4" w:space="0" w:color="auto"/>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10</w:t>
                  </w:r>
                </w:p>
              </w:tc>
            </w:tr>
            <w:tr w:rsidR="00ED4E8F" w:rsidRPr="00ED4E8F" w:rsidTr="00AA78C4">
              <w:trPr>
                <w:trHeight w:val="315"/>
              </w:trPr>
              <w:tc>
                <w:tcPr>
                  <w:tcW w:w="1559" w:type="dxa"/>
                  <w:vMerge w:val="restart"/>
                  <w:tcBorders>
                    <w:top w:val="nil"/>
                    <w:left w:val="single" w:sz="4" w:space="0" w:color="auto"/>
                    <w:bottom w:val="single" w:sz="4" w:space="0" w:color="000000"/>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Муници-пальная программа</w:t>
                  </w:r>
                </w:p>
              </w:tc>
              <w:tc>
                <w:tcPr>
                  <w:tcW w:w="1919" w:type="dxa"/>
                  <w:vMerge w:val="restart"/>
                  <w:tcBorders>
                    <w:top w:val="nil"/>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"Развитие  культуры и туризма Богучарского муниципаль-ного района"</w:t>
                  </w: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 в том числе:</w:t>
                  </w:r>
                </w:p>
              </w:tc>
              <w:tc>
                <w:tcPr>
                  <w:tcW w:w="1559"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64483</w:t>
                  </w:r>
                </w:p>
              </w:tc>
              <w:tc>
                <w:tcPr>
                  <w:tcW w:w="1372"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49914</w:t>
                  </w:r>
                </w:p>
              </w:tc>
              <w:tc>
                <w:tcPr>
                  <w:tcW w:w="146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53806</w:t>
                  </w:r>
                </w:p>
              </w:tc>
              <w:tc>
                <w:tcPr>
                  <w:tcW w:w="1224"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65864</w:t>
                  </w:r>
                </w:p>
              </w:tc>
              <w:tc>
                <w:tcPr>
                  <w:tcW w:w="1186"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65519</w:t>
                  </w:r>
                </w:p>
              </w:tc>
              <w:tc>
                <w:tcPr>
                  <w:tcW w:w="1381"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67499</w:t>
                  </w:r>
                </w:p>
              </w:tc>
              <w:tc>
                <w:tcPr>
                  <w:tcW w:w="1416" w:type="dxa"/>
                  <w:gridSpan w:val="2"/>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70811</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федеральный бюджет </w:t>
                  </w:r>
                </w:p>
              </w:tc>
              <w:tc>
                <w:tcPr>
                  <w:tcW w:w="1559"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100</w:t>
                  </w:r>
                </w:p>
              </w:tc>
              <w:tc>
                <w:tcPr>
                  <w:tcW w:w="1372"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22</w:t>
                  </w:r>
                </w:p>
              </w:tc>
              <w:tc>
                <w:tcPr>
                  <w:tcW w:w="1463"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областной бюджет</w:t>
                  </w:r>
                </w:p>
              </w:tc>
              <w:tc>
                <w:tcPr>
                  <w:tcW w:w="1559"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185,0</w:t>
                  </w:r>
                </w:p>
              </w:tc>
              <w:tc>
                <w:tcPr>
                  <w:tcW w:w="1372"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местный бюджет</w:t>
                  </w:r>
                </w:p>
              </w:tc>
              <w:tc>
                <w:tcPr>
                  <w:tcW w:w="1559"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64198,0</w:t>
                  </w:r>
                </w:p>
              </w:tc>
              <w:tc>
                <w:tcPr>
                  <w:tcW w:w="1372"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49892,0</w:t>
                  </w:r>
                </w:p>
              </w:tc>
              <w:tc>
                <w:tcPr>
                  <w:tcW w:w="146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53806</w:t>
                  </w:r>
                </w:p>
              </w:tc>
              <w:tc>
                <w:tcPr>
                  <w:tcW w:w="1224"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65864</w:t>
                  </w:r>
                </w:p>
              </w:tc>
              <w:tc>
                <w:tcPr>
                  <w:tcW w:w="1186"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65519</w:t>
                  </w:r>
                </w:p>
              </w:tc>
              <w:tc>
                <w:tcPr>
                  <w:tcW w:w="1381"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67499</w:t>
                  </w:r>
                </w:p>
              </w:tc>
              <w:tc>
                <w:tcPr>
                  <w:tcW w:w="1416" w:type="dxa"/>
                  <w:gridSpan w:val="2"/>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70811</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внебюджетные фонды                        </w:t>
                  </w:r>
                </w:p>
              </w:tc>
              <w:tc>
                <w:tcPr>
                  <w:tcW w:w="1559"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30"/>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юридические лица </w:t>
                  </w:r>
                  <w:r w:rsidRPr="00ED4E8F">
                    <w:rPr>
                      <w:rFonts w:ascii="Times New Roman" w:hAnsi="Times New Roman"/>
                      <w:sz w:val="24"/>
                      <w:szCs w:val="24"/>
                      <w:vertAlign w:val="superscript"/>
                    </w:rPr>
                    <w:t>1</w:t>
                  </w:r>
                </w:p>
              </w:tc>
              <w:tc>
                <w:tcPr>
                  <w:tcW w:w="1559"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463"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eastAsia="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shd w:val="clear" w:color="auto" w:fill="FFFFFF"/>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физические лица</w:t>
                  </w:r>
                </w:p>
              </w:tc>
              <w:tc>
                <w:tcPr>
                  <w:tcW w:w="1559"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tcBorders>
                    <w:top w:val="nil"/>
                    <w:left w:val="single" w:sz="4" w:space="0" w:color="auto"/>
                    <w:bottom w:val="single" w:sz="4" w:space="0" w:color="auto"/>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 том числе:</w:t>
                  </w:r>
                </w:p>
              </w:tc>
              <w:tc>
                <w:tcPr>
                  <w:tcW w:w="1919" w:type="dxa"/>
                  <w:tcBorders>
                    <w:top w:val="nil"/>
                    <w:left w:val="nil"/>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59"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val="restart"/>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lastRenderedPageBreak/>
                    <w:t>Подпрог-рамма 1</w:t>
                  </w:r>
                </w:p>
              </w:tc>
              <w:tc>
                <w:tcPr>
                  <w:tcW w:w="1919" w:type="dxa"/>
                  <w:vMerge w:val="restart"/>
                  <w:tcBorders>
                    <w:top w:val="nil"/>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«Развитие  культурно-досуговых учреждений, библиотечного дела и сохранение исторического наследия Богучарского муниципального района Воронежской области»</w:t>
                  </w: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 в том числе:</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50665</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35744</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35060</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36813</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38653</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40586</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42615</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федеральный бюджет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100</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22</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областной бюджет</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185</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местный бюджет</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50380</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35722</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35060</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36813</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38653</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40586</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42615</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внебюджетные фонды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юридические лица</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физические лица</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tcBorders>
                    <w:top w:val="nil"/>
                    <w:left w:val="single" w:sz="4" w:space="0" w:color="auto"/>
                    <w:bottom w:val="single" w:sz="4" w:space="0" w:color="auto"/>
                    <w:right w:val="single" w:sz="4" w:space="0" w:color="auto"/>
                  </w:tcBorders>
                  <w:shd w:val="clear" w:color="auto" w:fill="FFFFFF"/>
                  <w:vAlign w:val="center"/>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 том числе:</w:t>
                  </w:r>
                </w:p>
              </w:tc>
              <w:tc>
                <w:tcPr>
                  <w:tcW w:w="1919" w:type="dxa"/>
                  <w:tcBorders>
                    <w:top w:val="nil"/>
                    <w:left w:val="nil"/>
                    <w:bottom w:val="nil"/>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val="restart"/>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Основное </w:t>
                  </w:r>
                  <w:r w:rsidRPr="00ED4E8F">
                    <w:rPr>
                      <w:rFonts w:ascii="Times New Roman" w:hAnsi="Times New Roman"/>
                      <w:sz w:val="24"/>
                      <w:szCs w:val="24"/>
                    </w:rPr>
                    <w:br/>
                    <w:t>мероприя-тие 1.1</w:t>
                  </w:r>
                </w:p>
              </w:tc>
              <w:tc>
                <w:tcPr>
                  <w:tcW w:w="1919" w:type="dxa"/>
                  <w:vMerge w:val="restart"/>
                  <w:tcBorders>
                    <w:top w:val="single" w:sz="4" w:space="0" w:color="auto"/>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Содействие сохранению  учреждений культуры (капитальный ремонт)</w:t>
                  </w: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 в том числе:</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федеральный бюджет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областной бюджет</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местный бюджет</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внебюджетные фонды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юридические лица</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физические лица</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val="restart"/>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Основное </w:t>
                  </w:r>
                  <w:r w:rsidRPr="00ED4E8F">
                    <w:rPr>
                      <w:rFonts w:ascii="Times New Roman" w:hAnsi="Times New Roman"/>
                      <w:sz w:val="24"/>
                      <w:szCs w:val="24"/>
                    </w:rPr>
                    <w:br/>
                    <w:t>мероприя-тие 1.2</w:t>
                  </w:r>
                </w:p>
              </w:tc>
              <w:tc>
                <w:tcPr>
                  <w:tcW w:w="1919" w:type="dxa"/>
                  <w:vMerge w:val="restart"/>
                  <w:tcBorders>
                    <w:top w:val="nil"/>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Модернизация  материально-технической учреждений культуры </w:t>
                  </w: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 в том числе:</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371</w:t>
                  </w:r>
                </w:p>
              </w:tc>
              <w:tc>
                <w:tcPr>
                  <w:tcW w:w="1372"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180</w:t>
                  </w:r>
                </w:p>
              </w:tc>
              <w:tc>
                <w:tcPr>
                  <w:tcW w:w="1463"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560</w:t>
                  </w:r>
                </w:p>
              </w:tc>
              <w:tc>
                <w:tcPr>
                  <w:tcW w:w="1224"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588</w:t>
                  </w:r>
                </w:p>
              </w:tc>
              <w:tc>
                <w:tcPr>
                  <w:tcW w:w="1186"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617</w:t>
                  </w:r>
                </w:p>
              </w:tc>
              <w:tc>
                <w:tcPr>
                  <w:tcW w:w="1381"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648</w:t>
                  </w:r>
                </w:p>
              </w:tc>
              <w:tc>
                <w:tcPr>
                  <w:tcW w:w="1416" w:type="dxa"/>
                  <w:gridSpan w:val="2"/>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680</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федеральный бюджет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областной бюджет</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местный бюджет</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371</w:t>
                  </w:r>
                </w:p>
              </w:tc>
              <w:tc>
                <w:tcPr>
                  <w:tcW w:w="1372"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180</w:t>
                  </w:r>
                </w:p>
              </w:tc>
              <w:tc>
                <w:tcPr>
                  <w:tcW w:w="1463"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560</w:t>
                  </w:r>
                </w:p>
              </w:tc>
              <w:tc>
                <w:tcPr>
                  <w:tcW w:w="1224"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588</w:t>
                  </w:r>
                </w:p>
              </w:tc>
              <w:tc>
                <w:tcPr>
                  <w:tcW w:w="1186"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617</w:t>
                  </w:r>
                </w:p>
              </w:tc>
              <w:tc>
                <w:tcPr>
                  <w:tcW w:w="1381" w:type="dxa"/>
                  <w:tcBorders>
                    <w:top w:val="nil"/>
                    <w:left w:val="single" w:sz="4" w:space="0" w:color="auto"/>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648</w:t>
                  </w:r>
                </w:p>
              </w:tc>
              <w:tc>
                <w:tcPr>
                  <w:tcW w:w="1416" w:type="dxa"/>
                  <w:gridSpan w:val="2"/>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680</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внебюджетные фонды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юридические лица</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физические лица</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val="restart"/>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Основное </w:t>
                  </w:r>
                  <w:r w:rsidRPr="00ED4E8F">
                    <w:rPr>
                      <w:rFonts w:ascii="Times New Roman" w:hAnsi="Times New Roman"/>
                      <w:sz w:val="24"/>
                      <w:szCs w:val="24"/>
                    </w:rPr>
                    <w:br/>
                    <w:t>мероприя-тие 1.3</w:t>
                  </w:r>
                </w:p>
              </w:tc>
              <w:tc>
                <w:tcPr>
                  <w:tcW w:w="1919" w:type="dxa"/>
                  <w:vMerge w:val="restart"/>
                  <w:tcBorders>
                    <w:top w:val="nil"/>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Сохранение и развитие традиционной народной культуры и любительского самодеятельного творчества</w:t>
                  </w: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 в том числе:</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33024</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22622</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22511</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23637</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24818</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26059</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27362</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федеральный бюджет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областной бюджет</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местный бюджет</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33024</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22622</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22511</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23637</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24818</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26059</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27362</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внебюджетные фонды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юридические лица</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физические лица</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val="restart"/>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Основное </w:t>
                  </w:r>
                  <w:r w:rsidRPr="00ED4E8F">
                    <w:rPr>
                      <w:rFonts w:ascii="Times New Roman" w:hAnsi="Times New Roman"/>
                      <w:sz w:val="24"/>
                      <w:szCs w:val="24"/>
                    </w:rPr>
                    <w:br/>
                    <w:t>мероприя-тие 1.4</w:t>
                  </w:r>
                </w:p>
              </w:tc>
              <w:tc>
                <w:tcPr>
                  <w:tcW w:w="1919" w:type="dxa"/>
                  <w:vMerge w:val="restart"/>
                  <w:tcBorders>
                    <w:top w:val="nil"/>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Развитие библиотечного дела..</w:t>
                  </w: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 в том числе:</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10477</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5736</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5866</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6159</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6467</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6790</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7130</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федеральный бюджет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100</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22</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областной бюджет</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местный бюджет</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10377</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5714</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5866</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6159</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6467</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6790</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7130</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внебюджетные фонды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юридические лица</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30"/>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nil"/>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физические лица</w:t>
                  </w:r>
                </w:p>
              </w:tc>
              <w:tc>
                <w:tcPr>
                  <w:tcW w:w="1559" w:type="dxa"/>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nil"/>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nil"/>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nil"/>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nil"/>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nil"/>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nil"/>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90"/>
              </w:trPr>
              <w:tc>
                <w:tcPr>
                  <w:tcW w:w="1559" w:type="dxa"/>
                  <w:vMerge w:val="restart"/>
                  <w:tcBorders>
                    <w:top w:val="single" w:sz="8" w:space="0" w:color="auto"/>
                    <w:left w:val="single" w:sz="8" w:space="0" w:color="auto"/>
                    <w:bottom w:val="single" w:sz="8" w:space="0" w:color="auto"/>
                    <w:right w:val="single" w:sz="8" w:space="0" w:color="auto"/>
                  </w:tcBorders>
                  <w:vAlign w:val="center"/>
                </w:tcPr>
                <w:p w:rsidR="00ED4E8F" w:rsidRPr="00ED4E8F" w:rsidRDefault="00ED4E8F" w:rsidP="00AA78C4">
                  <w:pPr>
                    <w:framePr w:hSpace="180" w:wrap="around" w:hAnchor="page" w:x="427" w:y="-1140"/>
                    <w:rPr>
                      <w:rFonts w:ascii="Times New Roman" w:hAnsi="Times New Roman"/>
                      <w:sz w:val="24"/>
                      <w:szCs w:val="24"/>
                    </w:rPr>
                  </w:pPr>
                </w:p>
                <w:p w:rsidR="00ED4E8F" w:rsidRPr="00ED4E8F" w:rsidRDefault="00ED4E8F" w:rsidP="00AA78C4">
                  <w:pPr>
                    <w:framePr w:hSpace="180" w:wrap="around" w:hAnchor="page" w:x="427" w:y="-1140"/>
                    <w:rPr>
                      <w:rFonts w:ascii="Times New Roman" w:hAnsi="Times New Roman"/>
                      <w:sz w:val="24"/>
                      <w:szCs w:val="24"/>
                    </w:rPr>
                  </w:pPr>
                </w:p>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Основное</w:t>
                  </w:r>
                </w:p>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lastRenderedPageBreak/>
                    <w:t>Мероприя-тие 1.5</w:t>
                  </w:r>
                </w:p>
                <w:p w:rsidR="00ED4E8F" w:rsidRPr="00ED4E8F" w:rsidRDefault="00ED4E8F" w:rsidP="00AA78C4">
                  <w:pPr>
                    <w:framePr w:hSpace="180" w:wrap="around" w:hAnchor="page" w:x="427" w:y="-1140"/>
                    <w:rPr>
                      <w:rFonts w:ascii="Times New Roman" w:hAnsi="Times New Roman"/>
                      <w:sz w:val="24"/>
                      <w:szCs w:val="24"/>
                    </w:rPr>
                  </w:pPr>
                </w:p>
                <w:p w:rsidR="00ED4E8F" w:rsidRPr="00ED4E8F" w:rsidRDefault="00ED4E8F" w:rsidP="00AA78C4">
                  <w:pPr>
                    <w:framePr w:hSpace="180" w:wrap="around" w:hAnchor="page" w:x="427" w:y="-1140"/>
                    <w:rPr>
                      <w:rFonts w:ascii="Times New Roman" w:hAnsi="Times New Roman"/>
                      <w:sz w:val="24"/>
                      <w:szCs w:val="24"/>
                    </w:rPr>
                  </w:pPr>
                </w:p>
              </w:tc>
              <w:tc>
                <w:tcPr>
                  <w:tcW w:w="1919" w:type="dxa"/>
                  <w:hideMark/>
                </w:tcPr>
                <w:p w:rsidR="00ED4E8F" w:rsidRPr="00ED4E8F" w:rsidRDefault="00ED4E8F" w:rsidP="00AA78C4">
                  <w:pPr>
                    <w:framePr w:hSpace="180" w:wrap="around" w:hAnchor="page" w:x="427" w:y="-1140"/>
                    <w:rPr>
                      <w:rFonts w:ascii="Times New Roman" w:hAnsi="Times New Roman"/>
                      <w:sz w:val="24"/>
                      <w:szCs w:val="24"/>
                    </w:rPr>
                  </w:pPr>
                </w:p>
              </w:tc>
              <w:tc>
                <w:tcPr>
                  <w:tcW w:w="1906" w:type="dxa"/>
                  <w:tcBorders>
                    <w:top w:val="single" w:sz="8" w:space="0" w:color="auto"/>
                    <w:left w:val="single" w:sz="8" w:space="0" w:color="auto"/>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eastAsia="Times New Roman" w:hAnsi="Times New Roman"/>
                      <w:sz w:val="24"/>
                      <w:szCs w:val="24"/>
                    </w:rPr>
                  </w:pPr>
                  <w:r w:rsidRPr="00ED4E8F">
                    <w:rPr>
                      <w:rFonts w:ascii="Times New Roman" w:hAnsi="Times New Roman"/>
                      <w:sz w:val="24"/>
                      <w:szCs w:val="24"/>
                    </w:rPr>
                    <w:t>вскго, в том числе</w:t>
                  </w:r>
                </w:p>
              </w:tc>
              <w:tc>
                <w:tcPr>
                  <w:tcW w:w="1559" w:type="dxa"/>
                  <w:tcBorders>
                    <w:top w:val="single" w:sz="8" w:space="0" w:color="auto"/>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3169</w:t>
                  </w:r>
                </w:p>
              </w:tc>
              <w:tc>
                <w:tcPr>
                  <w:tcW w:w="1372" w:type="dxa"/>
                  <w:tcBorders>
                    <w:top w:val="single" w:sz="8" w:space="0" w:color="auto"/>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3513</w:t>
                  </w:r>
                </w:p>
              </w:tc>
              <w:tc>
                <w:tcPr>
                  <w:tcW w:w="1463" w:type="dxa"/>
                  <w:tcBorders>
                    <w:top w:val="single" w:sz="8" w:space="0" w:color="auto"/>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2324</w:t>
                  </w:r>
                </w:p>
              </w:tc>
              <w:tc>
                <w:tcPr>
                  <w:tcW w:w="1224" w:type="dxa"/>
                  <w:tcBorders>
                    <w:top w:val="single" w:sz="8" w:space="0" w:color="auto"/>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2440</w:t>
                  </w:r>
                </w:p>
              </w:tc>
              <w:tc>
                <w:tcPr>
                  <w:tcW w:w="1186" w:type="dxa"/>
                  <w:tcBorders>
                    <w:top w:val="single" w:sz="8" w:space="0" w:color="auto"/>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2562</w:t>
                  </w:r>
                </w:p>
              </w:tc>
              <w:tc>
                <w:tcPr>
                  <w:tcW w:w="1381" w:type="dxa"/>
                  <w:tcBorders>
                    <w:top w:val="single" w:sz="8" w:space="0" w:color="auto"/>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2690</w:t>
                  </w:r>
                </w:p>
              </w:tc>
              <w:tc>
                <w:tcPr>
                  <w:tcW w:w="1416" w:type="dxa"/>
                  <w:gridSpan w:val="2"/>
                  <w:tcBorders>
                    <w:top w:val="single" w:sz="8" w:space="0" w:color="auto"/>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2825</w:t>
                  </w:r>
                </w:p>
              </w:tc>
            </w:tr>
            <w:tr w:rsidR="00ED4E8F" w:rsidRPr="00ED4E8F" w:rsidTr="00AA78C4">
              <w:trPr>
                <w:trHeight w:val="390"/>
              </w:trPr>
              <w:tc>
                <w:tcPr>
                  <w:tcW w:w="1559" w:type="dxa"/>
                  <w:vMerge/>
                  <w:tcBorders>
                    <w:top w:val="single" w:sz="8" w:space="0" w:color="auto"/>
                    <w:left w:val="single" w:sz="8" w:space="0" w:color="auto"/>
                    <w:bottom w:val="single" w:sz="8" w:space="0" w:color="auto"/>
                    <w:right w:val="single" w:sz="8"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hideMark/>
                </w:tcPr>
                <w:p w:rsidR="00ED4E8F" w:rsidRPr="00ED4E8F" w:rsidRDefault="00ED4E8F" w:rsidP="00AA78C4">
                  <w:pPr>
                    <w:framePr w:hSpace="180" w:wrap="around" w:hAnchor="page" w:x="427" w:y="-1140"/>
                    <w:rPr>
                      <w:rFonts w:ascii="Times New Roman" w:hAnsi="Times New Roman"/>
                      <w:sz w:val="24"/>
                      <w:szCs w:val="24"/>
                    </w:rPr>
                  </w:pPr>
                </w:p>
              </w:tc>
              <w:tc>
                <w:tcPr>
                  <w:tcW w:w="1906" w:type="dxa"/>
                  <w:tcBorders>
                    <w:top w:val="nil"/>
                    <w:left w:val="single" w:sz="8" w:space="0" w:color="auto"/>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eastAsia="Times New Roman" w:hAnsi="Times New Roman"/>
                      <w:sz w:val="24"/>
                      <w:szCs w:val="24"/>
                    </w:rPr>
                  </w:pPr>
                  <w:r w:rsidRPr="00ED4E8F">
                    <w:rPr>
                      <w:rFonts w:ascii="Times New Roman" w:hAnsi="Times New Roman"/>
                      <w:sz w:val="24"/>
                      <w:szCs w:val="24"/>
                    </w:rPr>
                    <w:t xml:space="preserve">федеральный бюджет </w:t>
                  </w:r>
                </w:p>
              </w:tc>
              <w:tc>
                <w:tcPr>
                  <w:tcW w:w="1559"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90"/>
              </w:trPr>
              <w:tc>
                <w:tcPr>
                  <w:tcW w:w="1559" w:type="dxa"/>
                  <w:vMerge/>
                  <w:tcBorders>
                    <w:top w:val="single" w:sz="8" w:space="0" w:color="auto"/>
                    <w:left w:val="single" w:sz="8" w:space="0" w:color="auto"/>
                    <w:bottom w:val="single" w:sz="8" w:space="0" w:color="auto"/>
                    <w:right w:val="single" w:sz="8"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hideMark/>
                </w:tcPr>
                <w:p w:rsidR="00ED4E8F" w:rsidRPr="00ED4E8F" w:rsidRDefault="00ED4E8F" w:rsidP="00AA78C4">
                  <w:pPr>
                    <w:framePr w:hSpace="180" w:wrap="around" w:hAnchor="page" w:x="427" w:y="-1140"/>
                    <w:rPr>
                      <w:rFonts w:ascii="Times New Roman" w:hAnsi="Times New Roman"/>
                      <w:sz w:val="24"/>
                      <w:szCs w:val="24"/>
                    </w:rPr>
                  </w:pPr>
                </w:p>
              </w:tc>
              <w:tc>
                <w:tcPr>
                  <w:tcW w:w="1906" w:type="dxa"/>
                  <w:tcBorders>
                    <w:top w:val="nil"/>
                    <w:left w:val="single" w:sz="8" w:space="0" w:color="auto"/>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eastAsia="Times New Roman" w:hAnsi="Times New Roman"/>
                      <w:sz w:val="24"/>
                      <w:szCs w:val="24"/>
                    </w:rPr>
                  </w:pPr>
                  <w:r w:rsidRPr="00ED4E8F">
                    <w:rPr>
                      <w:rFonts w:ascii="Times New Roman" w:hAnsi="Times New Roman"/>
                      <w:sz w:val="24"/>
                      <w:szCs w:val="24"/>
                    </w:rPr>
                    <w:t>областной бюджет</w:t>
                  </w:r>
                </w:p>
              </w:tc>
              <w:tc>
                <w:tcPr>
                  <w:tcW w:w="1559"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vAlign w:val="bottom"/>
                  <w:hideMark/>
                </w:tcPr>
                <w:p w:rsidR="00ED4E8F" w:rsidRPr="00ED4E8F" w:rsidRDefault="00ED4E8F" w:rsidP="00AA78C4">
                  <w:pPr>
                    <w:framePr w:hSpace="180" w:wrap="around" w:hAnchor="page" w:x="427" w:y="-1140"/>
                    <w:rPr>
                      <w:rFonts w:ascii="Times New Roman" w:hAnsi="Times New Roman"/>
                      <w:sz w:val="24"/>
                      <w:szCs w:val="24"/>
                    </w:rPr>
                  </w:pPr>
                </w:p>
              </w:tc>
              <w:tc>
                <w:tcPr>
                  <w:tcW w:w="1224" w:type="dxa"/>
                  <w:tcBorders>
                    <w:top w:val="nil"/>
                    <w:left w:val="single" w:sz="8" w:space="0" w:color="auto"/>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eastAsia="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nil"/>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90"/>
              </w:trPr>
              <w:tc>
                <w:tcPr>
                  <w:tcW w:w="1559" w:type="dxa"/>
                  <w:vMerge/>
                  <w:tcBorders>
                    <w:top w:val="single" w:sz="8" w:space="0" w:color="auto"/>
                    <w:left w:val="single" w:sz="8" w:space="0" w:color="auto"/>
                    <w:bottom w:val="single" w:sz="8" w:space="0" w:color="auto"/>
                    <w:right w:val="single" w:sz="8"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Развитие музейного дела</w:t>
                  </w:r>
                </w:p>
              </w:tc>
              <w:tc>
                <w:tcPr>
                  <w:tcW w:w="1906" w:type="dxa"/>
                  <w:tcBorders>
                    <w:top w:val="nil"/>
                    <w:left w:val="single" w:sz="8" w:space="0" w:color="auto"/>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местный бюджет</w:t>
                  </w:r>
                </w:p>
              </w:tc>
              <w:tc>
                <w:tcPr>
                  <w:tcW w:w="1559"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3169</w:t>
                  </w:r>
                </w:p>
              </w:tc>
              <w:tc>
                <w:tcPr>
                  <w:tcW w:w="1372"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3513</w:t>
                  </w:r>
                </w:p>
              </w:tc>
              <w:tc>
                <w:tcPr>
                  <w:tcW w:w="1463" w:type="dxa"/>
                  <w:tcBorders>
                    <w:top w:val="single" w:sz="8" w:space="0" w:color="auto"/>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2324</w:t>
                  </w:r>
                </w:p>
              </w:tc>
              <w:tc>
                <w:tcPr>
                  <w:tcW w:w="1224"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2440</w:t>
                  </w:r>
                </w:p>
              </w:tc>
              <w:tc>
                <w:tcPr>
                  <w:tcW w:w="1186"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2562</w:t>
                  </w:r>
                </w:p>
              </w:tc>
              <w:tc>
                <w:tcPr>
                  <w:tcW w:w="1381"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2690</w:t>
                  </w:r>
                </w:p>
              </w:tc>
              <w:tc>
                <w:tcPr>
                  <w:tcW w:w="1416" w:type="dxa"/>
                  <w:gridSpan w:val="2"/>
                  <w:tcBorders>
                    <w:top w:val="single" w:sz="8" w:space="0" w:color="auto"/>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2825</w:t>
                  </w:r>
                </w:p>
              </w:tc>
            </w:tr>
            <w:tr w:rsidR="00ED4E8F" w:rsidRPr="00ED4E8F" w:rsidTr="00AA78C4">
              <w:trPr>
                <w:trHeight w:val="390"/>
              </w:trPr>
              <w:tc>
                <w:tcPr>
                  <w:tcW w:w="1559" w:type="dxa"/>
                  <w:vMerge/>
                  <w:tcBorders>
                    <w:top w:val="single" w:sz="8" w:space="0" w:color="auto"/>
                    <w:left w:val="single" w:sz="8" w:space="0" w:color="auto"/>
                    <w:bottom w:val="single" w:sz="8" w:space="0" w:color="auto"/>
                    <w:right w:val="single" w:sz="8"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hideMark/>
                </w:tcPr>
                <w:p w:rsidR="00ED4E8F" w:rsidRPr="00ED4E8F" w:rsidRDefault="00ED4E8F" w:rsidP="00AA78C4">
                  <w:pPr>
                    <w:framePr w:hSpace="180" w:wrap="around" w:hAnchor="page" w:x="427" w:y="-1140"/>
                    <w:rPr>
                      <w:rFonts w:ascii="Times New Roman" w:hAnsi="Times New Roman"/>
                      <w:sz w:val="24"/>
                      <w:szCs w:val="24"/>
                    </w:rPr>
                  </w:pPr>
                </w:p>
              </w:tc>
              <w:tc>
                <w:tcPr>
                  <w:tcW w:w="1906" w:type="dxa"/>
                  <w:tcBorders>
                    <w:top w:val="nil"/>
                    <w:left w:val="single" w:sz="8" w:space="0" w:color="auto"/>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eastAsia="Times New Roman" w:hAnsi="Times New Roman"/>
                      <w:sz w:val="24"/>
                      <w:szCs w:val="24"/>
                    </w:rPr>
                  </w:pPr>
                  <w:r w:rsidRPr="00ED4E8F">
                    <w:rPr>
                      <w:rFonts w:ascii="Times New Roman" w:hAnsi="Times New Roman"/>
                      <w:sz w:val="24"/>
                      <w:szCs w:val="24"/>
                    </w:rPr>
                    <w:t>внебюджетные фонды</w:t>
                  </w:r>
                </w:p>
              </w:tc>
              <w:tc>
                <w:tcPr>
                  <w:tcW w:w="1559"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90"/>
              </w:trPr>
              <w:tc>
                <w:tcPr>
                  <w:tcW w:w="1559" w:type="dxa"/>
                  <w:vMerge/>
                  <w:tcBorders>
                    <w:top w:val="single" w:sz="8" w:space="0" w:color="auto"/>
                    <w:left w:val="single" w:sz="8" w:space="0" w:color="auto"/>
                    <w:bottom w:val="single" w:sz="8" w:space="0" w:color="auto"/>
                    <w:right w:val="single" w:sz="8"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hideMark/>
                </w:tcPr>
                <w:p w:rsidR="00ED4E8F" w:rsidRPr="00ED4E8F" w:rsidRDefault="00ED4E8F" w:rsidP="00AA78C4">
                  <w:pPr>
                    <w:framePr w:hSpace="180" w:wrap="around" w:hAnchor="page" w:x="427" w:y="-1140"/>
                    <w:rPr>
                      <w:rFonts w:ascii="Times New Roman" w:hAnsi="Times New Roman"/>
                      <w:sz w:val="24"/>
                      <w:szCs w:val="24"/>
                    </w:rPr>
                  </w:pPr>
                </w:p>
              </w:tc>
              <w:tc>
                <w:tcPr>
                  <w:tcW w:w="1906" w:type="dxa"/>
                  <w:tcBorders>
                    <w:top w:val="nil"/>
                    <w:left w:val="single" w:sz="8" w:space="0" w:color="auto"/>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eastAsia="Times New Roman" w:hAnsi="Times New Roman"/>
                      <w:sz w:val="24"/>
                      <w:szCs w:val="24"/>
                    </w:rPr>
                  </w:pPr>
                  <w:r w:rsidRPr="00ED4E8F">
                    <w:rPr>
                      <w:rFonts w:ascii="Times New Roman" w:hAnsi="Times New Roman"/>
                      <w:sz w:val="24"/>
                      <w:szCs w:val="24"/>
                    </w:rPr>
                    <w:t>юридические лица</w:t>
                  </w:r>
                </w:p>
              </w:tc>
              <w:tc>
                <w:tcPr>
                  <w:tcW w:w="1559"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90"/>
              </w:trPr>
              <w:tc>
                <w:tcPr>
                  <w:tcW w:w="1559" w:type="dxa"/>
                  <w:vMerge/>
                  <w:tcBorders>
                    <w:top w:val="single" w:sz="8" w:space="0" w:color="auto"/>
                    <w:left w:val="single" w:sz="8" w:space="0" w:color="auto"/>
                    <w:bottom w:val="single" w:sz="8" w:space="0" w:color="auto"/>
                    <w:right w:val="single" w:sz="8"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hideMark/>
                </w:tcPr>
                <w:p w:rsidR="00ED4E8F" w:rsidRPr="00ED4E8F" w:rsidRDefault="00ED4E8F" w:rsidP="00AA78C4">
                  <w:pPr>
                    <w:framePr w:hSpace="180" w:wrap="around" w:hAnchor="page" w:x="427" w:y="-1140"/>
                    <w:rPr>
                      <w:rFonts w:ascii="Times New Roman" w:hAnsi="Times New Roman"/>
                      <w:sz w:val="24"/>
                      <w:szCs w:val="24"/>
                    </w:rPr>
                  </w:pPr>
                </w:p>
              </w:tc>
              <w:tc>
                <w:tcPr>
                  <w:tcW w:w="1906" w:type="dxa"/>
                  <w:tcBorders>
                    <w:top w:val="nil"/>
                    <w:left w:val="single" w:sz="8" w:space="0" w:color="auto"/>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eastAsia="Times New Roman" w:hAnsi="Times New Roman"/>
                      <w:sz w:val="24"/>
                      <w:szCs w:val="24"/>
                    </w:rPr>
                  </w:pPr>
                  <w:r w:rsidRPr="00ED4E8F">
                    <w:rPr>
                      <w:rFonts w:ascii="Times New Roman" w:hAnsi="Times New Roman"/>
                      <w:sz w:val="24"/>
                      <w:szCs w:val="24"/>
                    </w:rPr>
                    <w:t>физические лица</w:t>
                  </w:r>
                </w:p>
              </w:tc>
              <w:tc>
                <w:tcPr>
                  <w:tcW w:w="1559"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8" w:space="0" w:color="auto"/>
                    <w:right w:val="single" w:sz="8"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val="restart"/>
                  <w:tcBorders>
                    <w:top w:val="single" w:sz="4" w:space="0" w:color="auto"/>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Основное </w:t>
                  </w:r>
                  <w:r w:rsidRPr="00ED4E8F">
                    <w:rPr>
                      <w:rFonts w:ascii="Times New Roman" w:hAnsi="Times New Roman"/>
                      <w:sz w:val="24"/>
                      <w:szCs w:val="24"/>
                    </w:rPr>
                    <w:br/>
                    <w:t>мероприя-тие 1.6</w:t>
                  </w:r>
                </w:p>
              </w:tc>
              <w:tc>
                <w:tcPr>
                  <w:tcW w:w="1919" w:type="dxa"/>
                  <w:vMerge w:val="restart"/>
                  <w:tcBorders>
                    <w:top w:val="single" w:sz="4" w:space="0" w:color="auto"/>
                    <w:left w:val="single" w:sz="4" w:space="0" w:color="auto"/>
                    <w:bottom w:val="single" w:sz="4" w:space="0" w:color="000000"/>
                    <w:right w:val="single" w:sz="4" w:space="0" w:color="auto"/>
                  </w:tcBorders>
                  <w:shd w:val="clear" w:color="auto" w:fill="FFFFFF"/>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Финансовое обеспечение деятельности  муниципальных учреждений культуры</w:t>
                  </w: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 в том числе:</w:t>
                  </w:r>
                </w:p>
              </w:tc>
              <w:tc>
                <w:tcPr>
                  <w:tcW w:w="1559" w:type="dxa"/>
                  <w:tcBorders>
                    <w:top w:val="single" w:sz="4" w:space="0" w:color="auto"/>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3439,1</w:t>
                  </w:r>
                </w:p>
              </w:tc>
              <w:tc>
                <w:tcPr>
                  <w:tcW w:w="1372" w:type="dxa"/>
                  <w:tcBorders>
                    <w:top w:val="single" w:sz="4" w:space="0" w:color="auto"/>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3493</w:t>
                  </w:r>
                </w:p>
              </w:tc>
              <w:tc>
                <w:tcPr>
                  <w:tcW w:w="1463" w:type="dxa"/>
                  <w:tcBorders>
                    <w:top w:val="single" w:sz="4" w:space="0" w:color="auto"/>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3799</w:t>
                  </w:r>
                </w:p>
              </w:tc>
              <w:tc>
                <w:tcPr>
                  <w:tcW w:w="1224" w:type="dxa"/>
                  <w:tcBorders>
                    <w:top w:val="single" w:sz="4" w:space="0" w:color="auto"/>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3989</w:t>
                  </w:r>
                </w:p>
              </w:tc>
              <w:tc>
                <w:tcPr>
                  <w:tcW w:w="1186" w:type="dxa"/>
                  <w:tcBorders>
                    <w:top w:val="single" w:sz="4" w:space="0" w:color="auto"/>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4189</w:t>
                  </w:r>
                </w:p>
              </w:tc>
              <w:tc>
                <w:tcPr>
                  <w:tcW w:w="1381" w:type="dxa"/>
                  <w:tcBorders>
                    <w:top w:val="single" w:sz="4" w:space="0" w:color="auto"/>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4398</w:t>
                  </w:r>
                </w:p>
              </w:tc>
              <w:tc>
                <w:tcPr>
                  <w:tcW w:w="1416" w:type="dxa"/>
                  <w:gridSpan w:val="2"/>
                  <w:tcBorders>
                    <w:top w:val="single" w:sz="4" w:space="0" w:color="auto"/>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4618</w:t>
                  </w:r>
                </w:p>
              </w:tc>
            </w:tr>
            <w:tr w:rsidR="00ED4E8F" w:rsidRPr="00ED4E8F" w:rsidTr="00AA78C4">
              <w:trPr>
                <w:trHeight w:val="315"/>
              </w:trPr>
              <w:tc>
                <w:tcPr>
                  <w:tcW w:w="1559"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федеральный бюджет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областной бюджет</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местный бюджет</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3439,1</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3493</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3799</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3989</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4189</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4398</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4618</w:t>
                  </w:r>
                </w:p>
              </w:tc>
            </w:tr>
            <w:tr w:rsidR="00ED4E8F" w:rsidRPr="00ED4E8F" w:rsidTr="00AA78C4">
              <w:trPr>
                <w:trHeight w:val="315"/>
              </w:trPr>
              <w:tc>
                <w:tcPr>
                  <w:tcW w:w="1559"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внебюджетные фонды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юридические лица</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физические лица</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val="restart"/>
                  <w:tcBorders>
                    <w:top w:val="nil"/>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Основное </w:t>
                  </w:r>
                  <w:r w:rsidRPr="00ED4E8F">
                    <w:rPr>
                      <w:rFonts w:ascii="Times New Roman" w:hAnsi="Times New Roman"/>
                      <w:sz w:val="24"/>
                      <w:szCs w:val="24"/>
                    </w:rPr>
                    <w:br/>
                    <w:t>мероприя-тие 1.7</w:t>
                  </w:r>
                </w:p>
              </w:tc>
              <w:tc>
                <w:tcPr>
                  <w:tcW w:w="1919" w:type="dxa"/>
                  <w:vMerge w:val="restart"/>
                  <w:tcBorders>
                    <w:top w:val="nil"/>
                    <w:left w:val="single" w:sz="4" w:space="0" w:color="auto"/>
                    <w:bottom w:val="single" w:sz="4" w:space="0" w:color="000000"/>
                    <w:right w:val="single" w:sz="4" w:space="0" w:color="auto"/>
                  </w:tcBorders>
                  <w:shd w:val="clear" w:color="auto" w:fill="FFFFFF"/>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Государственная программа Воронежской области "Доступная среда"</w:t>
                  </w: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 в том числе:</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185</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федеральный бюджет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областной бюджет</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185</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местный бюджет</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внебюджетные фонды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юридические лица</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22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физические лица</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225"/>
              </w:trPr>
              <w:tc>
                <w:tcPr>
                  <w:tcW w:w="1559" w:type="dxa"/>
                  <w:vMerge w:val="restart"/>
                  <w:tcBorders>
                    <w:top w:val="nil"/>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lastRenderedPageBreak/>
                    <w:t xml:space="preserve">Основное </w:t>
                  </w:r>
                  <w:r w:rsidRPr="00ED4E8F">
                    <w:rPr>
                      <w:rFonts w:ascii="Times New Roman" w:hAnsi="Times New Roman"/>
                      <w:sz w:val="24"/>
                      <w:szCs w:val="24"/>
                    </w:rPr>
                    <w:br/>
                    <w:t>мероприя-тие 1.8</w:t>
                  </w:r>
                </w:p>
              </w:tc>
              <w:tc>
                <w:tcPr>
                  <w:tcW w:w="1919" w:type="dxa"/>
                  <w:vMerge w:val="restart"/>
                  <w:tcBorders>
                    <w:top w:val="nil"/>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Оснащение музеев компьютерным и телекоммуника-ционным оборудованием</w:t>
                  </w: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 в том числе:</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100</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22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федеральный бюджет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22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областной бюджет</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22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местный бюджет</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100</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22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внебюджетные фонды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22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юридические лица</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22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физические лица</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val="restart"/>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hAnsi="Times New Roman"/>
                      <w:b/>
                      <w:sz w:val="24"/>
                      <w:szCs w:val="24"/>
                    </w:rPr>
                  </w:pPr>
                  <w:r w:rsidRPr="00ED4E8F">
                    <w:rPr>
                      <w:rFonts w:ascii="Times New Roman" w:hAnsi="Times New Roman"/>
                      <w:b/>
                      <w:sz w:val="24"/>
                      <w:szCs w:val="24"/>
                    </w:rPr>
                    <w:t>Подпрог-рамма 2</w:t>
                  </w:r>
                </w:p>
              </w:tc>
              <w:tc>
                <w:tcPr>
                  <w:tcW w:w="1919" w:type="dxa"/>
                  <w:vMerge w:val="restart"/>
                  <w:tcBorders>
                    <w:top w:val="nil"/>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«Сохранение и развитие дополнительного образования в  сфере культуры Богучарского муниципального района»</w:t>
                  </w: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 в том числе:</w:t>
                  </w:r>
                </w:p>
              </w:tc>
              <w:tc>
                <w:tcPr>
                  <w:tcW w:w="1559"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13818</w:t>
                  </w:r>
                </w:p>
              </w:tc>
              <w:tc>
                <w:tcPr>
                  <w:tcW w:w="1372"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14170,0</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18746,0</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29051</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26866</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26913</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28196</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федеральный бюджет </w:t>
                  </w:r>
                </w:p>
              </w:tc>
              <w:tc>
                <w:tcPr>
                  <w:tcW w:w="1559"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областной бюджет</w:t>
                  </w:r>
                </w:p>
              </w:tc>
              <w:tc>
                <w:tcPr>
                  <w:tcW w:w="1559"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55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местный бюджет</w:t>
                  </w:r>
                </w:p>
              </w:tc>
              <w:tc>
                <w:tcPr>
                  <w:tcW w:w="1559"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13818</w:t>
                  </w:r>
                </w:p>
              </w:tc>
              <w:tc>
                <w:tcPr>
                  <w:tcW w:w="1372"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14170,0</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18746,0</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29051</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26866</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26913</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28196</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внебюджетные фонды                        </w:t>
                  </w:r>
                </w:p>
              </w:tc>
              <w:tc>
                <w:tcPr>
                  <w:tcW w:w="1559"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юридические лица</w:t>
                  </w:r>
                </w:p>
              </w:tc>
              <w:tc>
                <w:tcPr>
                  <w:tcW w:w="1559"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auto"/>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b/>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физические лица</w:t>
                  </w:r>
                </w:p>
              </w:tc>
              <w:tc>
                <w:tcPr>
                  <w:tcW w:w="1559"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val="restart"/>
                  <w:tcBorders>
                    <w:top w:val="nil"/>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Основное </w:t>
                  </w:r>
                  <w:r w:rsidRPr="00ED4E8F">
                    <w:rPr>
                      <w:rFonts w:ascii="Times New Roman" w:hAnsi="Times New Roman"/>
                      <w:sz w:val="24"/>
                      <w:szCs w:val="24"/>
                    </w:rPr>
                    <w:br/>
                    <w:t>мероприя-тие 1</w:t>
                  </w:r>
                </w:p>
              </w:tc>
              <w:tc>
                <w:tcPr>
                  <w:tcW w:w="1919" w:type="dxa"/>
                  <w:vMerge w:val="restart"/>
                  <w:tcBorders>
                    <w:top w:val="nil"/>
                    <w:left w:val="single" w:sz="4" w:space="0" w:color="auto"/>
                    <w:bottom w:val="single" w:sz="4" w:space="0" w:color="000000"/>
                    <w:right w:val="single" w:sz="4" w:space="0" w:color="auto"/>
                  </w:tcBorders>
                  <w:shd w:val="clear" w:color="auto" w:fill="FFFFFF"/>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Содействие сохранению дополнительного образования в сфере культуры.</w:t>
                  </w: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 в том числе:</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федеральный бюджет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областной бюджет</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местный бюджет</w:t>
                  </w:r>
                </w:p>
              </w:tc>
              <w:tc>
                <w:tcPr>
                  <w:tcW w:w="1559"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b/>
                      <w:bCs/>
                      <w:sz w:val="24"/>
                      <w:szCs w:val="24"/>
                    </w:rPr>
                  </w:pPr>
                  <w:r w:rsidRPr="00ED4E8F">
                    <w:rPr>
                      <w:rFonts w:ascii="Times New Roman" w:hAnsi="Times New Roman"/>
                      <w:b/>
                      <w:bCs/>
                      <w:sz w:val="24"/>
                      <w:szCs w:val="24"/>
                    </w:rPr>
                    <w:t> </w:t>
                  </w:r>
                </w:p>
              </w:tc>
              <w:tc>
                <w:tcPr>
                  <w:tcW w:w="1372"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внебюджетные фонды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юридические лица</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физические лица</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val="restart"/>
                  <w:tcBorders>
                    <w:top w:val="nil"/>
                    <w:left w:val="single" w:sz="4" w:space="0" w:color="auto"/>
                    <w:bottom w:val="single" w:sz="4" w:space="0" w:color="000000"/>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Основное </w:t>
                  </w:r>
                  <w:r w:rsidRPr="00ED4E8F">
                    <w:rPr>
                      <w:rFonts w:ascii="Times New Roman" w:hAnsi="Times New Roman"/>
                      <w:sz w:val="24"/>
                      <w:szCs w:val="24"/>
                    </w:rPr>
                    <w:br/>
                    <w:t>мероприя-тие 2</w:t>
                  </w:r>
                </w:p>
              </w:tc>
              <w:tc>
                <w:tcPr>
                  <w:tcW w:w="1919" w:type="dxa"/>
                  <w:vMerge w:val="restart"/>
                  <w:tcBorders>
                    <w:top w:val="nil"/>
                    <w:left w:val="single" w:sz="4" w:space="0" w:color="auto"/>
                    <w:bottom w:val="single" w:sz="4" w:space="0" w:color="000000"/>
                    <w:right w:val="single" w:sz="4" w:space="0" w:color="auto"/>
                  </w:tcBorders>
                  <w:shd w:val="clear" w:color="auto" w:fill="FFFFFF"/>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Финансовое обеспечение выполнения других обязательств; МКОУДОД Богучарская  ДШИ</w:t>
                  </w: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всего, в том числе:</w:t>
                  </w:r>
                </w:p>
              </w:tc>
              <w:tc>
                <w:tcPr>
                  <w:tcW w:w="1559"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13818</w:t>
                  </w:r>
                </w:p>
              </w:tc>
              <w:tc>
                <w:tcPr>
                  <w:tcW w:w="1372"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14170,0</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18746,0</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29051</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26866</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26913</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28196</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федеральный бюджет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областной бюджет</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местный бюджет</w:t>
                  </w:r>
                </w:p>
              </w:tc>
              <w:tc>
                <w:tcPr>
                  <w:tcW w:w="1559"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13818</w:t>
                  </w:r>
                </w:p>
              </w:tc>
              <w:tc>
                <w:tcPr>
                  <w:tcW w:w="1372"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14170,0</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18746,0</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29051</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26866</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26913</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28196</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xml:space="preserve"> внебюджетные фонды                        </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юридические лица</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r w:rsidR="00ED4E8F" w:rsidRPr="00ED4E8F" w:rsidTr="00AA78C4">
              <w:trPr>
                <w:trHeight w:val="315"/>
              </w:trPr>
              <w:tc>
                <w:tcPr>
                  <w:tcW w:w="155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19" w:type="dxa"/>
                  <w:vMerge/>
                  <w:tcBorders>
                    <w:top w:val="nil"/>
                    <w:left w:val="single" w:sz="4" w:space="0" w:color="auto"/>
                    <w:bottom w:val="single" w:sz="4" w:space="0" w:color="000000"/>
                    <w:right w:val="single" w:sz="4" w:space="0" w:color="auto"/>
                  </w:tcBorders>
                  <w:vAlign w:val="center"/>
                  <w:hideMark/>
                </w:tcPr>
                <w:p w:rsidR="00ED4E8F" w:rsidRPr="00ED4E8F" w:rsidRDefault="00ED4E8F" w:rsidP="00AA78C4">
                  <w:pPr>
                    <w:framePr w:hSpace="180" w:wrap="around" w:hAnchor="page" w:x="427" w:y="-1140"/>
                    <w:rPr>
                      <w:rFonts w:ascii="Times New Roman" w:eastAsia="Times New Roman" w:hAnsi="Times New Roman"/>
                      <w:sz w:val="24"/>
                      <w:szCs w:val="24"/>
                    </w:rPr>
                  </w:pPr>
                </w:p>
              </w:tc>
              <w:tc>
                <w:tcPr>
                  <w:tcW w:w="190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физические лица</w:t>
                  </w:r>
                </w:p>
              </w:tc>
              <w:tc>
                <w:tcPr>
                  <w:tcW w:w="1559" w:type="dxa"/>
                  <w:tcBorders>
                    <w:top w:val="nil"/>
                    <w:left w:val="nil"/>
                    <w:bottom w:val="single" w:sz="4" w:space="0" w:color="auto"/>
                    <w:right w:val="nil"/>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72"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63"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224"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186"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381" w:type="dxa"/>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c>
                <w:tcPr>
                  <w:tcW w:w="1416" w:type="dxa"/>
                  <w:gridSpan w:val="2"/>
                  <w:tcBorders>
                    <w:top w:val="nil"/>
                    <w:left w:val="nil"/>
                    <w:bottom w:val="single" w:sz="4" w:space="0" w:color="auto"/>
                    <w:right w:val="single" w:sz="4" w:space="0" w:color="auto"/>
                  </w:tcBorders>
                  <w:vAlign w:val="bottom"/>
                  <w:hideMark/>
                </w:tcPr>
                <w:p w:rsidR="00ED4E8F" w:rsidRPr="00ED4E8F" w:rsidRDefault="00ED4E8F" w:rsidP="00AA78C4">
                  <w:pPr>
                    <w:framePr w:hSpace="180" w:wrap="around" w:hAnchor="page" w:x="427" w:y="-1140"/>
                    <w:rPr>
                      <w:rFonts w:ascii="Times New Roman" w:hAnsi="Times New Roman"/>
                      <w:sz w:val="24"/>
                      <w:szCs w:val="24"/>
                    </w:rPr>
                  </w:pPr>
                  <w:r w:rsidRPr="00ED4E8F">
                    <w:rPr>
                      <w:rFonts w:ascii="Times New Roman" w:hAnsi="Times New Roman"/>
                      <w:sz w:val="24"/>
                      <w:szCs w:val="24"/>
                    </w:rPr>
                    <w:t> </w:t>
                  </w:r>
                </w:p>
              </w:tc>
            </w:tr>
          </w:tbl>
          <w:p w:rsidR="00ED4E8F" w:rsidRPr="00ED4E8F" w:rsidRDefault="00ED4E8F" w:rsidP="00AA78C4">
            <w:pPr>
              <w:rPr>
                <w:rFonts w:ascii="Times New Roman" w:eastAsia="Times New Roman" w:hAnsi="Times New Roman"/>
                <w:sz w:val="24"/>
                <w:szCs w:val="24"/>
              </w:rPr>
            </w:pPr>
          </w:p>
          <w:p w:rsidR="00ED4E8F" w:rsidRPr="00ED4E8F" w:rsidRDefault="00ED4E8F" w:rsidP="00AA78C4">
            <w:pPr>
              <w:rPr>
                <w:rFonts w:ascii="Times New Roman" w:hAnsi="Times New Roman"/>
                <w:sz w:val="24"/>
                <w:szCs w:val="24"/>
              </w:rPr>
            </w:pPr>
          </w:p>
          <w:p w:rsidR="00ED4E8F" w:rsidRPr="00ED4E8F" w:rsidRDefault="00ED4E8F" w:rsidP="00AA78C4">
            <w:pPr>
              <w:rPr>
                <w:rFonts w:ascii="Times New Roman" w:hAnsi="Times New Roman"/>
                <w:sz w:val="24"/>
                <w:szCs w:val="24"/>
              </w:rPr>
            </w:pPr>
          </w:p>
          <w:p w:rsidR="00ED4E8F" w:rsidRPr="00ED4E8F" w:rsidRDefault="00ED4E8F" w:rsidP="00AA78C4">
            <w:pPr>
              <w:rPr>
                <w:rFonts w:ascii="Times New Roman" w:hAnsi="Times New Roman"/>
                <w:sz w:val="24"/>
                <w:szCs w:val="24"/>
              </w:rPr>
            </w:pPr>
          </w:p>
          <w:p w:rsidR="00ED4E8F" w:rsidRPr="00ED4E8F" w:rsidRDefault="00ED4E8F" w:rsidP="00AA78C4">
            <w:pPr>
              <w:rPr>
                <w:rFonts w:ascii="Times New Roman" w:hAnsi="Times New Roman"/>
                <w:sz w:val="24"/>
                <w:szCs w:val="24"/>
              </w:rPr>
            </w:pPr>
          </w:p>
          <w:p w:rsidR="00ED4E8F" w:rsidRPr="00ED4E8F" w:rsidRDefault="00ED4E8F" w:rsidP="00AA78C4">
            <w:pPr>
              <w:rPr>
                <w:rFonts w:ascii="Times New Roman" w:hAnsi="Times New Roman"/>
                <w:sz w:val="24"/>
                <w:szCs w:val="24"/>
              </w:rPr>
            </w:pPr>
          </w:p>
          <w:p w:rsidR="00E12C1A" w:rsidRDefault="00E12C1A" w:rsidP="00AA78C4">
            <w:pPr>
              <w:jc w:val="right"/>
              <w:rPr>
                <w:rFonts w:ascii="Times New Roman" w:hAnsi="Times New Roman"/>
                <w:sz w:val="24"/>
                <w:szCs w:val="24"/>
              </w:rPr>
            </w:pPr>
          </w:p>
          <w:p w:rsidR="00E12C1A" w:rsidRDefault="00E12C1A" w:rsidP="00AA78C4">
            <w:pPr>
              <w:jc w:val="right"/>
              <w:rPr>
                <w:rFonts w:ascii="Times New Roman" w:hAnsi="Times New Roman"/>
                <w:sz w:val="24"/>
                <w:szCs w:val="24"/>
              </w:rPr>
            </w:pPr>
          </w:p>
          <w:p w:rsidR="00E12C1A" w:rsidRDefault="00E12C1A" w:rsidP="00AA78C4">
            <w:pPr>
              <w:jc w:val="right"/>
              <w:rPr>
                <w:rFonts w:ascii="Times New Roman" w:hAnsi="Times New Roman"/>
                <w:sz w:val="24"/>
                <w:szCs w:val="24"/>
              </w:rPr>
            </w:pPr>
          </w:p>
          <w:p w:rsidR="00E12C1A" w:rsidRDefault="00E12C1A" w:rsidP="00AA78C4">
            <w:pPr>
              <w:jc w:val="right"/>
              <w:rPr>
                <w:rFonts w:ascii="Times New Roman" w:hAnsi="Times New Roman"/>
                <w:sz w:val="24"/>
                <w:szCs w:val="24"/>
              </w:rPr>
            </w:pPr>
          </w:p>
          <w:p w:rsidR="00E12C1A" w:rsidRDefault="00E12C1A" w:rsidP="00AA78C4">
            <w:pPr>
              <w:jc w:val="right"/>
              <w:rPr>
                <w:rFonts w:ascii="Times New Roman" w:hAnsi="Times New Roman"/>
                <w:sz w:val="24"/>
                <w:szCs w:val="24"/>
              </w:rPr>
            </w:pPr>
          </w:p>
          <w:p w:rsidR="00E12C1A" w:rsidRDefault="00E12C1A" w:rsidP="00AA78C4">
            <w:pPr>
              <w:jc w:val="right"/>
              <w:rPr>
                <w:rFonts w:ascii="Times New Roman" w:hAnsi="Times New Roman"/>
                <w:sz w:val="24"/>
                <w:szCs w:val="24"/>
              </w:rPr>
            </w:pPr>
          </w:p>
          <w:p w:rsidR="00E12C1A" w:rsidRDefault="00E12C1A" w:rsidP="00AA78C4">
            <w:pPr>
              <w:jc w:val="right"/>
              <w:rPr>
                <w:rFonts w:ascii="Times New Roman" w:hAnsi="Times New Roman"/>
                <w:sz w:val="24"/>
                <w:szCs w:val="24"/>
              </w:rPr>
            </w:pPr>
          </w:p>
          <w:p w:rsidR="00E12C1A" w:rsidRDefault="00E12C1A" w:rsidP="00AA78C4">
            <w:pPr>
              <w:jc w:val="right"/>
              <w:rPr>
                <w:rFonts w:ascii="Times New Roman" w:hAnsi="Times New Roman"/>
                <w:sz w:val="24"/>
                <w:szCs w:val="24"/>
              </w:rPr>
            </w:pPr>
          </w:p>
          <w:p w:rsidR="00E12C1A" w:rsidRDefault="00E12C1A" w:rsidP="00AA78C4">
            <w:pPr>
              <w:jc w:val="right"/>
              <w:rPr>
                <w:rFonts w:ascii="Times New Roman" w:hAnsi="Times New Roman"/>
                <w:sz w:val="24"/>
                <w:szCs w:val="24"/>
              </w:rPr>
            </w:pPr>
          </w:p>
          <w:p w:rsidR="00E12C1A" w:rsidRDefault="00E12C1A" w:rsidP="00AA78C4">
            <w:pPr>
              <w:jc w:val="right"/>
              <w:rPr>
                <w:rFonts w:ascii="Times New Roman" w:hAnsi="Times New Roman"/>
                <w:sz w:val="24"/>
                <w:szCs w:val="24"/>
              </w:rPr>
            </w:pPr>
          </w:p>
          <w:p w:rsidR="00E12C1A" w:rsidRDefault="00E12C1A" w:rsidP="00AA78C4">
            <w:pPr>
              <w:jc w:val="right"/>
              <w:rPr>
                <w:rFonts w:ascii="Times New Roman" w:hAnsi="Times New Roman"/>
                <w:sz w:val="24"/>
                <w:szCs w:val="24"/>
              </w:rPr>
            </w:pPr>
          </w:p>
          <w:p w:rsidR="00E12C1A" w:rsidRDefault="00E12C1A" w:rsidP="00AA78C4">
            <w:pPr>
              <w:jc w:val="right"/>
              <w:rPr>
                <w:rFonts w:ascii="Times New Roman" w:hAnsi="Times New Roman"/>
                <w:sz w:val="24"/>
                <w:szCs w:val="24"/>
              </w:rPr>
            </w:pPr>
          </w:p>
          <w:p w:rsidR="00E12C1A" w:rsidRDefault="00E12C1A" w:rsidP="00AA78C4">
            <w:pPr>
              <w:jc w:val="right"/>
              <w:rPr>
                <w:rFonts w:ascii="Times New Roman" w:hAnsi="Times New Roman"/>
                <w:sz w:val="24"/>
                <w:szCs w:val="24"/>
              </w:rPr>
            </w:pPr>
          </w:p>
          <w:p w:rsidR="00E12C1A" w:rsidRDefault="00E12C1A" w:rsidP="00AA78C4">
            <w:pPr>
              <w:jc w:val="right"/>
              <w:rPr>
                <w:rFonts w:ascii="Times New Roman" w:hAnsi="Times New Roman"/>
                <w:sz w:val="24"/>
                <w:szCs w:val="24"/>
              </w:rPr>
            </w:pPr>
          </w:p>
          <w:p w:rsidR="00ED4E8F" w:rsidRPr="00ED4E8F" w:rsidRDefault="00ED4E8F" w:rsidP="00AA78C4">
            <w:pPr>
              <w:jc w:val="right"/>
              <w:rPr>
                <w:rFonts w:ascii="Times New Roman" w:hAnsi="Times New Roman"/>
                <w:sz w:val="24"/>
                <w:szCs w:val="24"/>
              </w:rPr>
            </w:pPr>
            <w:r w:rsidRPr="00ED4E8F">
              <w:rPr>
                <w:rFonts w:ascii="Times New Roman" w:hAnsi="Times New Roman"/>
                <w:sz w:val="24"/>
                <w:szCs w:val="24"/>
              </w:rPr>
              <w:lastRenderedPageBreak/>
              <w:t xml:space="preserve">Приложение 4 </w:t>
            </w:r>
          </w:p>
          <w:p w:rsidR="00ED4E8F" w:rsidRPr="00ED4E8F" w:rsidRDefault="00ED4E8F" w:rsidP="00AA78C4">
            <w:pPr>
              <w:jc w:val="right"/>
              <w:rPr>
                <w:rFonts w:ascii="Times New Roman" w:hAnsi="Times New Roman"/>
                <w:sz w:val="24"/>
                <w:szCs w:val="24"/>
              </w:rPr>
            </w:pPr>
            <w:r w:rsidRPr="00ED4E8F">
              <w:rPr>
                <w:rFonts w:ascii="Times New Roman" w:hAnsi="Times New Roman"/>
                <w:sz w:val="24"/>
                <w:szCs w:val="24"/>
              </w:rPr>
              <w:t>к муниципальной целевой программе</w:t>
            </w:r>
          </w:p>
          <w:p w:rsidR="00ED4E8F" w:rsidRPr="00ED4E8F" w:rsidRDefault="00ED4E8F" w:rsidP="00AA78C4">
            <w:pPr>
              <w:jc w:val="right"/>
              <w:rPr>
                <w:rFonts w:ascii="Times New Roman" w:hAnsi="Times New Roman"/>
                <w:sz w:val="24"/>
                <w:szCs w:val="24"/>
              </w:rPr>
            </w:pPr>
            <w:r w:rsidRPr="00ED4E8F">
              <w:rPr>
                <w:rFonts w:ascii="Times New Roman" w:hAnsi="Times New Roman"/>
                <w:sz w:val="24"/>
                <w:szCs w:val="24"/>
              </w:rPr>
              <w:t>Богучарского муниципального района Воронежской области</w:t>
            </w:r>
          </w:p>
          <w:p w:rsidR="00ED4E8F" w:rsidRPr="00ED4E8F" w:rsidRDefault="00ED4E8F" w:rsidP="00AA78C4">
            <w:pPr>
              <w:jc w:val="right"/>
              <w:rPr>
                <w:rFonts w:ascii="Times New Roman" w:hAnsi="Times New Roman"/>
                <w:sz w:val="24"/>
                <w:szCs w:val="24"/>
              </w:rPr>
            </w:pPr>
            <w:r w:rsidRPr="00ED4E8F">
              <w:rPr>
                <w:rFonts w:ascii="Times New Roman" w:hAnsi="Times New Roman"/>
                <w:sz w:val="24"/>
                <w:szCs w:val="24"/>
              </w:rPr>
              <w:t xml:space="preserve">«Развитие культуры Богучарского муниципального района </w:t>
            </w:r>
          </w:p>
          <w:p w:rsidR="00ED4E8F" w:rsidRPr="00ED4E8F" w:rsidRDefault="00ED4E8F" w:rsidP="00AA78C4">
            <w:pPr>
              <w:jc w:val="right"/>
              <w:rPr>
                <w:rFonts w:ascii="Times New Roman" w:hAnsi="Times New Roman"/>
                <w:sz w:val="24"/>
                <w:szCs w:val="24"/>
              </w:rPr>
            </w:pPr>
            <w:r w:rsidRPr="00ED4E8F">
              <w:rPr>
                <w:rFonts w:ascii="Times New Roman" w:hAnsi="Times New Roman"/>
                <w:sz w:val="24"/>
                <w:szCs w:val="24"/>
              </w:rPr>
              <w:t xml:space="preserve">Воронежской области 2014-20220 годы» на 2014 год </w:t>
            </w:r>
          </w:p>
          <w:p w:rsidR="00ED4E8F" w:rsidRPr="00ED4E8F" w:rsidRDefault="00ED4E8F" w:rsidP="00AA78C4">
            <w:pPr>
              <w:jc w:val="center"/>
              <w:rPr>
                <w:rFonts w:ascii="Times New Roman" w:hAnsi="Times New Roman"/>
                <w:b/>
                <w:sz w:val="24"/>
                <w:szCs w:val="24"/>
              </w:rPr>
            </w:pPr>
            <w:r w:rsidRPr="00ED4E8F">
              <w:rPr>
                <w:rFonts w:ascii="Times New Roman" w:hAnsi="Times New Roman"/>
                <w:b/>
                <w:sz w:val="24"/>
                <w:szCs w:val="24"/>
              </w:rPr>
              <w:t>План</w:t>
            </w:r>
          </w:p>
          <w:p w:rsidR="00ED4E8F" w:rsidRPr="00ED4E8F" w:rsidRDefault="00ED4E8F" w:rsidP="00AA78C4">
            <w:pPr>
              <w:jc w:val="center"/>
              <w:rPr>
                <w:rFonts w:ascii="Times New Roman" w:hAnsi="Times New Roman"/>
                <w:b/>
                <w:sz w:val="24"/>
                <w:szCs w:val="24"/>
              </w:rPr>
            </w:pPr>
            <w:r w:rsidRPr="00ED4E8F">
              <w:rPr>
                <w:rFonts w:ascii="Times New Roman" w:hAnsi="Times New Roman"/>
                <w:b/>
                <w:sz w:val="24"/>
                <w:szCs w:val="24"/>
              </w:rPr>
              <w:t>реализации муниципальной программы Богучарского муниципального района Воронежской области «Развитие культуры и туризма Богучарского муниципального района Воронежской области 2014-2020 годы» на 2014 год</w:t>
            </w:r>
          </w:p>
        </w:tc>
        <w:tc>
          <w:tcPr>
            <w:tcW w:w="283" w:type="dxa"/>
            <w:gridSpan w:val="2"/>
            <w:noWrap/>
            <w:vAlign w:val="bottom"/>
            <w:hideMark/>
          </w:tcPr>
          <w:p w:rsidR="00ED4E8F" w:rsidRPr="00ED4E8F" w:rsidRDefault="00ED4E8F" w:rsidP="00AA78C4">
            <w:pPr>
              <w:rPr>
                <w:rFonts w:ascii="Times New Roman" w:hAnsi="Times New Roman"/>
                <w:b/>
                <w:sz w:val="24"/>
                <w:szCs w:val="24"/>
              </w:rPr>
            </w:pPr>
          </w:p>
        </w:tc>
      </w:tr>
      <w:tr w:rsidR="00ED4E8F" w:rsidRPr="00ED4E8F" w:rsidTr="00E12C1A">
        <w:trPr>
          <w:trHeight w:val="15"/>
        </w:trPr>
        <w:tc>
          <w:tcPr>
            <w:tcW w:w="568" w:type="dxa"/>
            <w:noWrap/>
            <w:vAlign w:val="bottom"/>
            <w:hideMark/>
          </w:tcPr>
          <w:p w:rsidR="00ED4E8F" w:rsidRPr="00ED4E8F" w:rsidRDefault="00ED4E8F" w:rsidP="00AA78C4">
            <w:pPr>
              <w:rPr>
                <w:rFonts w:ascii="Times New Roman" w:hAnsi="Times New Roman"/>
                <w:sz w:val="24"/>
                <w:szCs w:val="24"/>
              </w:rPr>
            </w:pPr>
          </w:p>
        </w:tc>
        <w:tc>
          <w:tcPr>
            <w:tcW w:w="1244" w:type="dxa"/>
            <w:gridSpan w:val="2"/>
            <w:noWrap/>
            <w:vAlign w:val="bottom"/>
            <w:hideMark/>
          </w:tcPr>
          <w:p w:rsidR="00ED4E8F" w:rsidRPr="00ED4E8F" w:rsidRDefault="00ED4E8F" w:rsidP="00AA78C4">
            <w:pPr>
              <w:rPr>
                <w:rFonts w:ascii="Times New Roman" w:hAnsi="Times New Roman"/>
                <w:sz w:val="24"/>
                <w:szCs w:val="24"/>
              </w:rPr>
            </w:pPr>
          </w:p>
        </w:tc>
        <w:tc>
          <w:tcPr>
            <w:tcW w:w="1915" w:type="dxa"/>
            <w:vAlign w:val="center"/>
            <w:hideMark/>
          </w:tcPr>
          <w:p w:rsidR="00ED4E8F" w:rsidRPr="00ED4E8F" w:rsidRDefault="00ED4E8F" w:rsidP="00AA78C4">
            <w:pPr>
              <w:rPr>
                <w:rFonts w:ascii="Times New Roman" w:hAnsi="Times New Roman"/>
                <w:sz w:val="24"/>
                <w:szCs w:val="24"/>
              </w:rPr>
            </w:pPr>
          </w:p>
        </w:tc>
        <w:tc>
          <w:tcPr>
            <w:tcW w:w="2762" w:type="dxa"/>
            <w:noWrap/>
            <w:vAlign w:val="bottom"/>
            <w:hideMark/>
          </w:tcPr>
          <w:p w:rsidR="00ED4E8F" w:rsidRPr="00ED4E8F" w:rsidRDefault="00ED4E8F" w:rsidP="00AA78C4">
            <w:pPr>
              <w:rPr>
                <w:rFonts w:ascii="Times New Roman" w:hAnsi="Times New Roman"/>
                <w:sz w:val="24"/>
                <w:szCs w:val="24"/>
              </w:rPr>
            </w:pPr>
          </w:p>
        </w:tc>
        <w:tc>
          <w:tcPr>
            <w:tcW w:w="1757" w:type="dxa"/>
            <w:noWrap/>
            <w:vAlign w:val="bottom"/>
            <w:hideMark/>
          </w:tcPr>
          <w:p w:rsidR="00ED4E8F" w:rsidRPr="00ED4E8F" w:rsidRDefault="00ED4E8F" w:rsidP="00AA78C4">
            <w:pPr>
              <w:rPr>
                <w:rFonts w:ascii="Times New Roman" w:hAnsi="Times New Roman"/>
                <w:sz w:val="24"/>
                <w:szCs w:val="24"/>
              </w:rPr>
            </w:pPr>
          </w:p>
        </w:tc>
        <w:tc>
          <w:tcPr>
            <w:tcW w:w="1787" w:type="dxa"/>
            <w:noWrap/>
            <w:vAlign w:val="bottom"/>
            <w:hideMark/>
          </w:tcPr>
          <w:p w:rsidR="00ED4E8F" w:rsidRPr="00ED4E8F" w:rsidRDefault="00ED4E8F" w:rsidP="00AA78C4">
            <w:pPr>
              <w:rPr>
                <w:rFonts w:ascii="Times New Roman" w:hAnsi="Times New Roman"/>
                <w:sz w:val="24"/>
                <w:szCs w:val="24"/>
              </w:rPr>
            </w:pPr>
          </w:p>
        </w:tc>
        <w:tc>
          <w:tcPr>
            <w:tcW w:w="1985" w:type="dxa"/>
            <w:noWrap/>
            <w:vAlign w:val="bottom"/>
            <w:hideMark/>
          </w:tcPr>
          <w:p w:rsidR="00ED4E8F" w:rsidRPr="00ED4E8F" w:rsidRDefault="00ED4E8F" w:rsidP="00AA78C4">
            <w:pPr>
              <w:rPr>
                <w:rFonts w:ascii="Times New Roman" w:hAnsi="Times New Roman"/>
                <w:sz w:val="24"/>
                <w:szCs w:val="24"/>
              </w:rPr>
            </w:pPr>
          </w:p>
        </w:tc>
        <w:tc>
          <w:tcPr>
            <w:tcW w:w="1734" w:type="dxa"/>
            <w:noWrap/>
            <w:vAlign w:val="bottom"/>
            <w:hideMark/>
          </w:tcPr>
          <w:p w:rsidR="00ED4E8F" w:rsidRPr="00ED4E8F" w:rsidRDefault="00ED4E8F" w:rsidP="00AA78C4">
            <w:pPr>
              <w:rPr>
                <w:rFonts w:ascii="Times New Roman" w:hAnsi="Times New Roman"/>
                <w:sz w:val="24"/>
                <w:szCs w:val="24"/>
              </w:rPr>
            </w:pPr>
          </w:p>
        </w:tc>
        <w:tc>
          <w:tcPr>
            <w:tcW w:w="2235" w:type="dxa"/>
            <w:gridSpan w:val="2"/>
            <w:noWrap/>
            <w:vAlign w:val="bottom"/>
            <w:hideMark/>
          </w:tcPr>
          <w:p w:rsidR="00ED4E8F" w:rsidRPr="00ED4E8F" w:rsidRDefault="00ED4E8F" w:rsidP="00AA78C4">
            <w:pPr>
              <w:rPr>
                <w:rFonts w:ascii="Times New Roman" w:hAnsi="Times New Roman"/>
                <w:sz w:val="24"/>
                <w:szCs w:val="24"/>
              </w:rPr>
            </w:pPr>
          </w:p>
        </w:tc>
        <w:tc>
          <w:tcPr>
            <w:tcW w:w="236" w:type="dxa"/>
            <w:gridSpan w:val="2"/>
            <w:noWrap/>
            <w:vAlign w:val="bottom"/>
            <w:hideMark/>
          </w:tcPr>
          <w:p w:rsidR="00ED4E8F" w:rsidRPr="00ED4E8F" w:rsidRDefault="00ED4E8F" w:rsidP="00AA78C4">
            <w:pPr>
              <w:rPr>
                <w:rFonts w:ascii="Times New Roman" w:hAnsi="Times New Roman"/>
                <w:sz w:val="24"/>
                <w:szCs w:val="24"/>
              </w:rPr>
            </w:pPr>
          </w:p>
        </w:tc>
      </w:tr>
      <w:tr w:rsidR="00ED4E8F" w:rsidRPr="00ED4E8F" w:rsidTr="00E12C1A">
        <w:trPr>
          <w:trHeight w:val="735"/>
        </w:trPr>
        <w:tc>
          <w:tcPr>
            <w:tcW w:w="568" w:type="dxa"/>
            <w:vMerge w:val="restart"/>
            <w:tcBorders>
              <w:top w:val="single" w:sz="4" w:space="0" w:color="auto"/>
              <w:left w:val="single" w:sz="4" w:space="0" w:color="auto"/>
              <w:bottom w:val="single" w:sz="4" w:space="0" w:color="000000"/>
              <w:right w:val="single" w:sz="4" w:space="0" w:color="auto"/>
            </w:tcBorders>
            <w:noWrap/>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 п/п</w:t>
            </w:r>
          </w:p>
        </w:tc>
        <w:tc>
          <w:tcPr>
            <w:tcW w:w="1244" w:type="dxa"/>
            <w:gridSpan w:val="2"/>
            <w:vMerge w:val="restart"/>
            <w:tcBorders>
              <w:top w:val="single" w:sz="4" w:space="0" w:color="auto"/>
              <w:left w:val="single" w:sz="4" w:space="0" w:color="auto"/>
              <w:bottom w:val="single" w:sz="4" w:space="0" w:color="000000"/>
              <w:right w:val="single" w:sz="4" w:space="0" w:color="auto"/>
            </w:tcBorders>
            <w:noWrap/>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Статус</w:t>
            </w:r>
          </w:p>
        </w:tc>
        <w:tc>
          <w:tcPr>
            <w:tcW w:w="1915" w:type="dxa"/>
            <w:vMerge w:val="restart"/>
            <w:tcBorders>
              <w:top w:val="single" w:sz="4" w:space="0" w:color="auto"/>
              <w:left w:val="single" w:sz="4" w:space="0" w:color="auto"/>
              <w:bottom w:val="single" w:sz="4" w:space="0" w:color="auto"/>
              <w:right w:val="single" w:sz="4" w:space="0" w:color="auto"/>
            </w:tcBorders>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Наименование  подпрограм-мы,  основного мероприятия, мероприятия</w:t>
            </w:r>
          </w:p>
        </w:tc>
        <w:tc>
          <w:tcPr>
            <w:tcW w:w="276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руководителя исполнителя)</w:t>
            </w:r>
          </w:p>
        </w:tc>
        <w:tc>
          <w:tcPr>
            <w:tcW w:w="1757" w:type="dxa"/>
            <w:tcBorders>
              <w:top w:val="single" w:sz="4" w:space="0" w:color="auto"/>
              <w:left w:val="nil"/>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Срок</w:t>
            </w:r>
          </w:p>
        </w:tc>
        <w:tc>
          <w:tcPr>
            <w:tcW w:w="1787" w:type="dxa"/>
            <w:tcBorders>
              <w:top w:val="single" w:sz="4" w:space="0" w:color="auto"/>
              <w:left w:val="nil"/>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 xml:space="preserve">Ожидаемый непосредственный результат </w:t>
            </w:r>
          </w:p>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 xml:space="preserve">(краткое описание) от реализации подпрограммы, основного мероприятия, мероприятия в очередном финансовом году </w:t>
            </w:r>
          </w:p>
        </w:tc>
        <w:tc>
          <w:tcPr>
            <w:tcW w:w="17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 xml:space="preserve">КБК </w:t>
            </w:r>
            <w:r w:rsidRPr="00ED4E8F">
              <w:rPr>
                <w:rFonts w:ascii="Times New Roman" w:hAnsi="Times New Roman"/>
                <w:b/>
                <w:sz w:val="24"/>
                <w:szCs w:val="24"/>
              </w:rPr>
              <w:br/>
              <w:t>(местный</w:t>
            </w:r>
            <w:r w:rsidRPr="00ED4E8F">
              <w:rPr>
                <w:rFonts w:ascii="Times New Roman" w:hAnsi="Times New Roman"/>
                <w:b/>
                <w:sz w:val="24"/>
                <w:szCs w:val="24"/>
              </w:rPr>
              <w:br/>
              <w:t>бюджет)</w:t>
            </w:r>
          </w:p>
        </w:tc>
        <w:tc>
          <w:tcPr>
            <w:tcW w:w="2235" w:type="dxa"/>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Расходы, предусмотренные решением представительного органа местного самоуправления о местном бюджете, на 2014 год</w:t>
            </w:r>
          </w:p>
        </w:tc>
        <w:tc>
          <w:tcPr>
            <w:tcW w:w="236" w:type="dxa"/>
            <w:gridSpan w:val="2"/>
            <w:noWrap/>
            <w:vAlign w:val="bottom"/>
            <w:hideMark/>
          </w:tcPr>
          <w:p w:rsidR="00ED4E8F" w:rsidRPr="00ED4E8F" w:rsidRDefault="00ED4E8F" w:rsidP="00AA78C4">
            <w:pPr>
              <w:rPr>
                <w:rFonts w:ascii="Times New Roman" w:hAnsi="Times New Roman"/>
                <w:b/>
                <w:sz w:val="24"/>
                <w:szCs w:val="24"/>
              </w:rPr>
            </w:pPr>
          </w:p>
        </w:tc>
      </w:tr>
      <w:tr w:rsidR="00ED4E8F" w:rsidRPr="00ED4E8F" w:rsidTr="00E12C1A">
        <w:trPr>
          <w:trHeight w:val="315"/>
        </w:trPr>
        <w:tc>
          <w:tcPr>
            <w:tcW w:w="568"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rPr>
                <w:rFonts w:ascii="Times New Roman" w:eastAsia="Times New Roman" w:hAnsi="Times New Roman"/>
                <w:b/>
                <w:sz w:val="24"/>
                <w:szCs w:val="24"/>
              </w:rPr>
            </w:pPr>
          </w:p>
        </w:tc>
        <w:tc>
          <w:tcPr>
            <w:tcW w:w="1244" w:type="dxa"/>
            <w:gridSpan w:val="2"/>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rPr>
                <w:rFonts w:ascii="Times New Roman" w:eastAsia="Times New Roman" w:hAnsi="Times New Roman"/>
                <w:b/>
                <w:sz w:val="24"/>
                <w:szCs w:val="24"/>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rsidR="00ED4E8F" w:rsidRPr="00ED4E8F" w:rsidRDefault="00ED4E8F" w:rsidP="00AA78C4">
            <w:pPr>
              <w:rPr>
                <w:rFonts w:ascii="Times New Roman" w:eastAsia="Times New Roman" w:hAnsi="Times New Roman"/>
                <w:b/>
                <w:sz w:val="24"/>
                <w:szCs w:val="24"/>
              </w:rPr>
            </w:pPr>
          </w:p>
        </w:tc>
        <w:tc>
          <w:tcPr>
            <w:tcW w:w="2762" w:type="dxa"/>
            <w:vMerge/>
            <w:tcBorders>
              <w:top w:val="single" w:sz="4" w:space="0" w:color="auto"/>
              <w:left w:val="single" w:sz="4" w:space="0" w:color="auto"/>
              <w:bottom w:val="single" w:sz="4" w:space="0" w:color="auto"/>
              <w:right w:val="single" w:sz="4" w:space="0" w:color="auto"/>
            </w:tcBorders>
            <w:vAlign w:val="center"/>
            <w:hideMark/>
          </w:tcPr>
          <w:p w:rsidR="00ED4E8F" w:rsidRPr="00ED4E8F" w:rsidRDefault="00ED4E8F" w:rsidP="00AA78C4">
            <w:pPr>
              <w:rPr>
                <w:rFonts w:ascii="Times New Roman" w:eastAsia="Times New Roman" w:hAnsi="Times New Roman"/>
                <w:b/>
                <w:sz w:val="24"/>
                <w:szCs w:val="24"/>
              </w:rPr>
            </w:pPr>
          </w:p>
        </w:tc>
        <w:tc>
          <w:tcPr>
            <w:tcW w:w="1757" w:type="dxa"/>
            <w:tcBorders>
              <w:top w:val="nil"/>
              <w:left w:val="nil"/>
              <w:bottom w:val="nil"/>
              <w:right w:val="single" w:sz="4" w:space="0" w:color="auto"/>
            </w:tcBorders>
            <w:shd w:val="clear" w:color="auto" w:fill="FFFFFF"/>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 </w:t>
            </w:r>
          </w:p>
        </w:tc>
        <w:tc>
          <w:tcPr>
            <w:tcW w:w="1787" w:type="dxa"/>
            <w:tcBorders>
              <w:top w:val="nil"/>
              <w:left w:val="nil"/>
              <w:bottom w:val="nil"/>
              <w:right w:val="single" w:sz="4" w:space="0" w:color="auto"/>
            </w:tcBorders>
            <w:shd w:val="clear" w:color="auto" w:fill="FFFFFF"/>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D4E8F" w:rsidRPr="00ED4E8F" w:rsidRDefault="00ED4E8F" w:rsidP="00AA78C4">
            <w:pPr>
              <w:rPr>
                <w:rFonts w:ascii="Times New Roman" w:eastAsia="Times New Roman" w:hAnsi="Times New Roman"/>
                <w:b/>
                <w:sz w:val="24"/>
                <w:szCs w:val="24"/>
              </w:rPr>
            </w:pPr>
          </w:p>
        </w:tc>
        <w:tc>
          <w:tcPr>
            <w:tcW w:w="1734" w:type="dxa"/>
            <w:vMerge/>
            <w:tcBorders>
              <w:top w:val="single" w:sz="4" w:space="0" w:color="auto"/>
              <w:left w:val="single" w:sz="4" w:space="0" w:color="auto"/>
              <w:bottom w:val="single" w:sz="4" w:space="0" w:color="auto"/>
              <w:right w:val="single" w:sz="4" w:space="0" w:color="auto"/>
            </w:tcBorders>
            <w:vAlign w:val="center"/>
            <w:hideMark/>
          </w:tcPr>
          <w:p w:rsidR="00ED4E8F" w:rsidRPr="00ED4E8F" w:rsidRDefault="00ED4E8F" w:rsidP="00AA78C4">
            <w:pPr>
              <w:rPr>
                <w:rFonts w:ascii="Times New Roman" w:eastAsia="Times New Roman" w:hAnsi="Times New Roman"/>
                <w:b/>
                <w:sz w:val="24"/>
                <w:szCs w:val="24"/>
              </w:rPr>
            </w:pPr>
          </w:p>
        </w:tc>
        <w:tc>
          <w:tcPr>
            <w:tcW w:w="2235" w:type="dxa"/>
            <w:gridSpan w:val="2"/>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rPr>
                <w:rFonts w:ascii="Times New Roman" w:eastAsia="Times New Roman" w:hAnsi="Times New Roman"/>
                <w:b/>
                <w:sz w:val="24"/>
                <w:szCs w:val="24"/>
              </w:rPr>
            </w:pPr>
          </w:p>
        </w:tc>
        <w:tc>
          <w:tcPr>
            <w:tcW w:w="236" w:type="dxa"/>
            <w:gridSpan w:val="2"/>
            <w:noWrap/>
            <w:vAlign w:val="bottom"/>
            <w:hideMark/>
          </w:tcPr>
          <w:p w:rsidR="00ED4E8F" w:rsidRPr="00ED4E8F" w:rsidRDefault="00ED4E8F" w:rsidP="00AA78C4">
            <w:pPr>
              <w:rPr>
                <w:rFonts w:ascii="Times New Roman" w:hAnsi="Times New Roman"/>
                <w:b/>
                <w:sz w:val="24"/>
                <w:szCs w:val="24"/>
              </w:rPr>
            </w:pPr>
          </w:p>
        </w:tc>
      </w:tr>
      <w:tr w:rsidR="00ED4E8F" w:rsidRPr="00ED4E8F" w:rsidTr="00E12C1A">
        <w:trPr>
          <w:trHeight w:val="1774"/>
        </w:trPr>
        <w:tc>
          <w:tcPr>
            <w:tcW w:w="568" w:type="dxa"/>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rPr>
                <w:rFonts w:ascii="Times New Roman" w:eastAsia="Times New Roman" w:hAnsi="Times New Roman"/>
                <w:b/>
                <w:sz w:val="24"/>
                <w:szCs w:val="24"/>
              </w:rPr>
            </w:pPr>
          </w:p>
        </w:tc>
        <w:tc>
          <w:tcPr>
            <w:tcW w:w="1244" w:type="dxa"/>
            <w:gridSpan w:val="2"/>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rPr>
                <w:rFonts w:ascii="Times New Roman" w:eastAsia="Times New Roman" w:hAnsi="Times New Roman"/>
                <w:b/>
                <w:sz w:val="24"/>
                <w:szCs w:val="24"/>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rsidR="00ED4E8F" w:rsidRPr="00ED4E8F" w:rsidRDefault="00ED4E8F" w:rsidP="00AA78C4">
            <w:pPr>
              <w:rPr>
                <w:rFonts w:ascii="Times New Roman" w:eastAsia="Times New Roman" w:hAnsi="Times New Roman"/>
                <w:b/>
                <w:sz w:val="24"/>
                <w:szCs w:val="24"/>
              </w:rPr>
            </w:pPr>
          </w:p>
        </w:tc>
        <w:tc>
          <w:tcPr>
            <w:tcW w:w="2762" w:type="dxa"/>
            <w:vMerge/>
            <w:tcBorders>
              <w:top w:val="single" w:sz="4" w:space="0" w:color="auto"/>
              <w:left w:val="single" w:sz="4" w:space="0" w:color="auto"/>
              <w:bottom w:val="single" w:sz="4" w:space="0" w:color="auto"/>
              <w:right w:val="single" w:sz="4" w:space="0" w:color="auto"/>
            </w:tcBorders>
            <w:vAlign w:val="center"/>
            <w:hideMark/>
          </w:tcPr>
          <w:p w:rsidR="00ED4E8F" w:rsidRPr="00ED4E8F" w:rsidRDefault="00ED4E8F" w:rsidP="00AA78C4">
            <w:pPr>
              <w:rPr>
                <w:rFonts w:ascii="Times New Roman" w:eastAsia="Times New Roman" w:hAnsi="Times New Roman"/>
                <w:b/>
                <w:sz w:val="24"/>
                <w:szCs w:val="24"/>
              </w:rPr>
            </w:pPr>
          </w:p>
        </w:tc>
        <w:tc>
          <w:tcPr>
            <w:tcW w:w="1757" w:type="dxa"/>
            <w:tcBorders>
              <w:top w:val="nil"/>
              <w:left w:val="nil"/>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начала реализации</w:t>
            </w:r>
            <w:r w:rsidRPr="00ED4E8F">
              <w:rPr>
                <w:rFonts w:ascii="Times New Roman" w:hAnsi="Times New Roman"/>
                <w:b/>
                <w:sz w:val="24"/>
                <w:szCs w:val="24"/>
              </w:rPr>
              <w:br/>
              <w:t xml:space="preserve">мероприятия в очередном финансовом году </w:t>
            </w:r>
          </w:p>
        </w:tc>
        <w:tc>
          <w:tcPr>
            <w:tcW w:w="1787" w:type="dxa"/>
            <w:tcBorders>
              <w:top w:val="nil"/>
              <w:left w:val="nil"/>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окончания реализации</w:t>
            </w:r>
            <w:r w:rsidRPr="00ED4E8F">
              <w:rPr>
                <w:rFonts w:ascii="Times New Roman" w:hAnsi="Times New Roman"/>
                <w:b/>
                <w:sz w:val="24"/>
                <w:szCs w:val="24"/>
              </w:rPr>
              <w:br/>
              <w:t>мероприятия</w:t>
            </w:r>
            <w:r w:rsidRPr="00ED4E8F">
              <w:rPr>
                <w:rFonts w:ascii="Times New Roman" w:hAnsi="Times New Roman"/>
                <w:b/>
                <w:sz w:val="24"/>
                <w:szCs w:val="24"/>
              </w:rPr>
              <w:br/>
              <w:t xml:space="preserve">в очередном финансовом году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D4E8F" w:rsidRPr="00ED4E8F" w:rsidRDefault="00ED4E8F" w:rsidP="00AA78C4">
            <w:pPr>
              <w:rPr>
                <w:rFonts w:ascii="Times New Roman" w:eastAsia="Times New Roman" w:hAnsi="Times New Roman"/>
                <w:b/>
                <w:sz w:val="24"/>
                <w:szCs w:val="24"/>
              </w:rPr>
            </w:pPr>
          </w:p>
        </w:tc>
        <w:tc>
          <w:tcPr>
            <w:tcW w:w="1734" w:type="dxa"/>
            <w:vMerge/>
            <w:tcBorders>
              <w:top w:val="single" w:sz="4" w:space="0" w:color="auto"/>
              <w:left w:val="single" w:sz="4" w:space="0" w:color="auto"/>
              <w:bottom w:val="single" w:sz="4" w:space="0" w:color="auto"/>
              <w:right w:val="single" w:sz="4" w:space="0" w:color="auto"/>
            </w:tcBorders>
            <w:vAlign w:val="center"/>
            <w:hideMark/>
          </w:tcPr>
          <w:p w:rsidR="00ED4E8F" w:rsidRPr="00ED4E8F" w:rsidRDefault="00ED4E8F" w:rsidP="00AA78C4">
            <w:pPr>
              <w:rPr>
                <w:rFonts w:ascii="Times New Roman" w:eastAsia="Times New Roman" w:hAnsi="Times New Roman"/>
                <w:b/>
                <w:sz w:val="24"/>
                <w:szCs w:val="24"/>
              </w:rPr>
            </w:pPr>
          </w:p>
        </w:tc>
        <w:tc>
          <w:tcPr>
            <w:tcW w:w="2235" w:type="dxa"/>
            <w:gridSpan w:val="2"/>
            <w:vMerge/>
            <w:tcBorders>
              <w:top w:val="single" w:sz="4" w:space="0" w:color="auto"/>
              <w:left w:val="single" w:sz="4" w:space="0" w:color="auto"/>
              <w:bottom w:val="single" w:sz="4" w:space="0" w:color="000000"/>
              <w:right w:val="single" w:sz="4" w:space="0" w:color="auto"/>
            </w:tcBorders>
            <w:vAlign w:val="center"/>
            <w:hideMark/>
          </w:tcPr>
          <w:p w:rsidR="00ED4E8F" w:rsidRPr="00ED4E8F" w:rsidRDefault="00ED4E8F" w:rsidP="00AA78C4">
            <w:pPr>
              <w:rPr>
                <w:rFonts w:ascii="Times New Roman" w:eastAsia="Times New Roman" w:hAnsi="Times New Roman"/>
                <w:b/>
                <w:sz w:val="24"/>
                <w:szCs w:val="24"/>
              </w:rPr>
            </w:pPr>
          </w:p>
        </w:tc>
        <w:tc>
          <w:tcPr>
            <w:tcW w:w="236" w:type="dxa"/>
            <w:gridSpan w:val="2"/>
            <w:noWrap/>
            <w:vAlign w:val="bottom"/>
            <w:hideMark/>
          </w:tcPr>
          <w:p w:rsidR="00ED4E8F" w:rsidRPr="00ED4E8F" w:rsidRDefault="00ED4E8F" w:rsidP="00AA78C4">
            <w:pPr>
              <w:rPr>
                <w:rFonts w:ascii="Times New Roman" w:hAnsi="Times New Roman"/>
                <w:b/>
                <w:sz w:val="24"/>
                <w:szCs w:val="24"/>
              </w:rPr>
            </w:pPr>
          </w:p>
        </w:tc>
      </w:tr>
      <w:tr w:rsidR="00ED4E8F" w:rsidRPr="00ED4E8F" w:rsidTr="00E12C1A">
        <w:trPr>
          <w:trHeight w:val="315"/>
        </w:trPr>
        <w:tc>
          <w:tcPr>
            <w:tcW w:w="568" w:type="dxa"/>
            <w:tcBorders>
              <w:top w:val="nil"/>
              <w:left w:val="single" w:sz="4" w:space="0" w:color="auto"/>
              <w:bottom w:val="single" w:sz="4" w:space="0" w:color="auto"/>
              <w:right w:val="single" w:sz="4" w:space="0" w:color="auto"/>
            </w:tcBorders>
            <w:shd w:val="clear" w:color="auto" w:fill="FFFFFF"/>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1</w:t>
            </w:r>
          </w:p>
        </w:tc>
        <w:tc>
          <w:tcPr>
            <w:tcW w:w="1244" w:type="dxa"/>
            <w:gridSpan w:val="2"/>
            <w:tcBorders>
              <w:top w:val="nil"/>
              <w:left w:val="nil"/>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2</w:t>
            </w:r>
          </w:p>
        </w:tc>
        <w:tc>
          <w:tcPr>
            <w:tcW w:w="1915" w:type="dxa"/>
            <w:tcBorders>
              <w:top w:val="nil"/>
              <w:left w:val="nil"/>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3</w:t>
            </w:r>
          </w:p>
        </w:tc>
        <w:tc>
          <w:tcPr>
            <w:tcW w:w="2762" w:type="dxa"/>
            <w:tcBorders>
              <w:top w:val="nil"/>
              <w:left w:val="nil"/>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4</w:t>
            </w:r>
          </w:p>
        </w:tc>
        <w:tc>
          <w:tcPr>
            <w:tcW w:w="1757" w:type="dxa"/>
            <w:tcBorders>
              <w:top w:val="nil"/>
              <w:left w:val="nil"/>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5</w:t>
            </w:r>
          </w:p>
        </w:tc>
        <w:tc>
          <w:tcPr>
            <w:tcW w:w="1787" w:type="dxa"/>
            <w:tcBorders>
              <w:top w:val="nil"/>
              <w:left w:val="nil"/>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6</w:t>
            </w:r>
          </w:p>
        </w:tc>
        <w:tc>
          <w:tcPr>
            <w:tcW w:w="1985" w:type="dxa"/>
            <w:tcBorders>
              <w:top w:val="nil"/>
              <w:left w:val="nil"/>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7</w:t>
            </w:r>
          </w:p>
        </w:tc>
        <w:tc>
          <w:tcPr>
            <w:tcW w:w="1734" w:type="dxa"/>
            <w:tcBorders>
              <w:top w:val="nil"/>
              <w:left w:val="nil"/>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8</w:t>
            </w:r>
          </w:p>
        </w:tc>
        <w:tc>
          <w:tcPr>
            <w:tcW w:w="2235" w:type="dxa"/>
            <w:gridSpan w:val="2"/>
            <w:tcBorders>
              <w:top w:val="nil"/>
              <w:left w:val="nil"/>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9</w:t>
            </w:r>
          </w:p>
        </w:tc>
        <w:tc>
          <w:tcPr>
            <w:tcW w:w="236" w:type="dxa"/>
            <w:gridSpan w:val="2"/>
            <w:shd w:val="clear" w:color="auto" w:fill="FFFFFF"/>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 </w:t>
            </w:r>
          </w:p>
        </w:tc>
      </w:tr>
      <w:tr w:rsidR="00ED4E8F" w:rsidRPr="00ED4E8F" w:rsidTr="00E12C1A">
        <w:trPr>
          <w:trHeight w:val="1833"/>
        </w:trPr>
        <w:tc>
          <w:tcPr>
            <w:tcW w:w="568" w:type="dxa"/>
            <w:tcBorders>
              <w:top w:val="nil"/>
              <w:left w:val="single" w:sz="4" w:space="0" w:color="auto"/>
              <w:bottom w:val="single" w:sz="4" w:space="0" w:color="auto"/>
              <w:right w:val="single" w:sz="4" w:space="0" w:color="auto"/>
            </w:tcBorders>
            <w:noWrap/>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244" w:type="dxa"/>
            <w:gridSpan w:val="2"/>
            <w:tcBorders>
              <w:top w:val="nil"/>
              <w:left w:val="nil"/>
              <w:bottom w:val="single" w:sz="4" w:space="0" w:color="auto"/>
              <w:right w:val="single" w:sz="4" w:space="0" w:color="auto"/>
            </w:tcBorders>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Подпрог-рамма 1</w:t>
            </w:r>
          </w:p>
        </w:tc>
        <w:tc>
          <w:tcPr>
            <w:tcW w:w="1915" w:type="dxa"/>
            <w:tcBorders>
              <w:top w:val="nil"/>
              <w:left w:val="nil"/>
              <w:bottom w:val="single" w:sz="4" w:space="0" w:color="auto"/>
              <w:right w:val="single" w:sz="4" w:space="0" w:color="auto"/>
            </w:tcBorders>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«Развитие  культурно-досуговых учреждений, библиотечного дела и сохранение исторического наследия Богучарского муниципального района Воронежской области».</w:t>
            </w:r>
          </w:p>
        </w:tc>
        <w:tc>
          <w:tcPr>
            <w:tcW w:w="2762" w:type="dxa"/>
            <w:tcBorders>
              <w:top w:val="nil"/>
              <w:left w:val="nil"/>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МКУ "Управление культуры и архивного дела" Руководитель Топоркова Ольга Васильевна Отдел по строительству и архитектуре, транспорту, топливно-энергетическому комплексу, ЖКХ администрации Богучарского муниципального района  руководитель Журавлёв Юрий Александрович</w:t>
            </w:r>
            <w:r w:rsidRPr="00ED4E8F">
              <w:rPr>
                <w:rFonts w:ascii="Times New Roman" w:hAnsi="Times New Roman"/>
                <w:sz w:val="24"/>
                <w:szCs w:val="24"/>
              </w:rPr>
              <w:br/>
            </w:r>
            <w:r w:rsidRPr="00ED4E8F">
              <w:rPr>
                <w:rFonts w:ascii="Times New Roman" w:hAnsi="Times New Roman"/>
                <w:sz w:val="24"/>
                <w:szCs w:val="24"/>
              </w:rPr>
              <w:lastRenderedPageBreak/>
              <w:t>Финансовый отдел администрации Богучарского   муниципального района руководитель Мазаева Елена Васильевна</w:t>
            </w:r>
          </w:p>
        </w:tc>
        <w:tc>
          <w:tcPr>
            <w:tcW w:w="1757"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lastRenderedPageBreak/>
              <w:t> </w:t>
            </w:r>
          </w:p>
        </w:tc>
        <w:tc>
          <w:tcPr>
            <w:tcW w:w="1787"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985"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734"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2235" w:type="dxa"/>
            <w:gridSpan w:val="2"/>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50665</w:t>
            </w:r>
          </w:p>
        </w:tc>
        <w:tc>
          <w:tcPr>
            <w:tcW w:w="236" w:type="dxa"/>
            <w:gridSpan w:val="2"/>
            <w:noWrap/>
            <w:vAlign w:val="bottom"/>
            <w:hideMark/>
          </w:tcPr>
          <w:p w:rsidR="00ED4E8F" w:rsidRPr="00ED4E8F" w:rsidRDefault="00ED4E8F" w:rsidP="00AA78C4">
            <w:pPr>
              <w:rPr>
                <w:rFonts w:ascii="Times New Roman" w:hAnsi="Times New Roman"/>
                <w:sz w:val="24"/>
                <w:szCs w:val="24"/>
              </w:rPr>
            </w:pPr>
          </w:p>
        </w:tc>
      </w:tr>
      <w:tr w:rsidR="00ED4E8F" w:rsidRPr="00ED4E8F" w:rsidTr="00E12C1A">
        <w:trPr>
          <w:trHeight w:val="2970"/>
        </w:trPr>
        <w:tc>
          <w:tcPr>
            <w:tcW w:w="568" w:type="dxa"/>
            <w:tcBorders>
              <w:top w:val="nil"/>
              <w:left w:val="single" w:sz="4" w:space="0" w:color="auto"/>
              <w:bottom w:val="single" w:sz="4" w:space="0" w:color="auto"/>
              <w:right w:val="single" w:sz="4" w:space="0" w:color="auto"/>
            </w:tcBorders>
            <w:noWrap/>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lastRenderedPageBreak/>
              <w:t> </w:t>
            </w:r>
          </w:p>
        </w:tc>
        <w:tc>
          <w:tcPr>
            <w:tcW w:w="1244" w:type="dxa"/>
            <w:gridSpan w:val="2"/>
            <w:tcBorders>
              <w:top w:val="nil"/>
              <w:left w:val="nil"/>
              <w:bottom w:val="single" w:sz="4" w:space="0" w:color="auto"/>
              <w:right w:val="single" w:sz="4" w:space="0" w:color="auto"/>
            </w:tcBorders>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Основное </w:t>
            </w:r>
            <w:r w:rsidRPr="00ED4E8F">
              <w:rPr>
                <w:rFonts w:ascii="Times New Roman" w:hAnsi="Times New Roman"/>
                <w:sz w:val="24"/>
                <w:szCs w:val="24"/>
              </w:rPr>
              <w:br/>
              <w:t>мероприя-тие 1.1</w:t>
            </w:r>
          </w:p>
        </w:tc>
        <w:tc>
          <w:tcPr>
            <w:tcW w:w="1915" w:type="dxa"/>
            <w:tcBorders>
              <w:top w:val="nil"/>
              <w:left w:val="nil"/>
              <w:bottom w:val="single" w:sz="4" w:space="0" w:color="auto"/>
              <w:right w:val="single" w:sz="4" w:space="0" w:color="auto"/>
            </w:tcBorders>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Содействие сохранению  учреждений культуры (капитальный ремонт)</w:t>
            </w:r>
          </w:p>
        </w:tc>
        <w:tc>
          <w:tcPr>
            <w:tcW w:w="2762" w:type="dxa"/>
            <w:tcBorders>
              <w:top w:val="nil"/>
              <w:left w:val="nil"/>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МКУ "Управление культуры и архивного дела" Руководитель Топоркова Ольга Васильевна Отдел по строительству и архитектуре, транспорту, топливно-энергетическому комплексу, ЖКХ администрации Богучарского муниципального района  </w:t>
            </w:r>
            <w:r w:rsidRPr="00ED4E8F">
              <w:rPr>
                <w:rFonts w:ascii="Times New Roman" w:hAnsi="Times New Roman"/>
                <w:sz w:val="24"/>
                <w:szCs w:val="24"/>
              </w:rPr>
              <w:br/>
              <w:t xml:space="preserve">Финансовый отдел администрации Богучарского   муниципального района </w:t>
            </w:r>
          </w:p>
        </w:tc>
        <w:tc>
          <w:tcPr>
            <w:tcW w:w="1757"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787"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985"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734"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2235" w:type="dxa"/>
            <w:gridSpan w:val="2"/>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236" w:type="dxa"/>
            <w:gridSpan w:val="2"/>
            <w:noWrap/>
            <w:vAlign w:val="bottom"/>
            <w:hideMark/>
          </w:tcPr>
          <w:p w:rsidR="00ED4E8F" w:rsidRPr="00ED4E8F" w:rsidRDefault="00ED4E8F" w:rsidP="00AA78C4">
            <w:pPr>
              <w:rPr>
                <w:rFonts w:ascii="Times New Roman" w:hAnsi="Times New Roman"/>
                <w:sz w:val="24"/>
                <w:szCs w:val="24"/>
              </w:rPr>
            </w:pPr>
          </w:p>
        </w:tc>
      </w:tr>
      <w:tr w:rsidR="00ED4E8F" w:rsidRPr="00ED4E8F" w:rsidTr="00E12C1A">
        <w:trPr>
          <w:trHeight w:val="1822"/>
        </w:trPr>
        <w:tc>
          <w:tcPr>
            <w:tcW w:w="568" w:type="dxa"/>
            <w:tcBorders>
              <w:top w:val="nil"/>
              <w:left w:val="single" w:sz="4" w:space="0" w:color="auto"/>
              <w:bottom w:val="single" w:sz="4" w:space="0" w:color="auto"/>
              <w:right w:val="single" w:sz="4" w:space="0" w:color="auto"/>
            </w:tcBorders>
            <w:noWrap/>
          </w:tcPr>
          <w:p w:rsidR="00ED4E8F" w:rsidRPr="00ED4E8F" w:rsidRDefault="00ED4E8F" w:rsidP="00AA78C4">
            <w:pPr>
              <w:rPr>
                <w:rFonts w:ascii="Times New Roman" w:hAnsi="Times New Roman"/>
                <w:sz w:val="24"/>
                <w:szCs w:val="24"/>
              </w:rPr>
            </w:pPr>
          </w:p>
        </w:tc>
        <w:tc>
          <w:tcPr>
            <w:tcW w:w="1244" w:type="dxa"/>
            <w:gridSpan w:val="2"/>
            <w:tcBorders>
              <w:top w:val="nil"/>
              <w:left w:val="nil"/>
              <w:bottom w:val="single" w:sz="4" w:space="0" w:color="auto"/>
              <w:right w:val="single" w:sz="4" w:space="0" w:color="auto"/>
            </w:tcBorders>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Мероприя-тие 1.2.</w:t>
            </w:r>
          </w:p>
        </w:tc>
        <w:tc>
          <w:tcPr>
            <w:tcW w:w="1915" w:type="dxa"/>
            <w:tcBorders>
              <w:top w:val="nil"/>
              <w:left w:val="nil"/>
              <w:bottom w:val="single" w:sz="4" w:space="0" w:color="auto"/>
              <w:right w:val="single" w:sz="4" w:space="0" w:color="auto"/>
            </w:tcBorders>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Модернизация  материально-технической базыучреждений культуры (приобретение оборудования)</w:t>
            </w:r>
          </w:p>
        </w:tc>
        <w:tc>
          <w:tcPr>
            <w:tcW w:w="2762" w:type="dxa"/>
            <w:tcBorders>
              <w:top w:val="nil"/>
              <w:left w:val="nil"/>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МКУ "Управление культуры и архивного дела" Руководитель Топоркова Ольга Васильевна Финансовый отдел администрации Богучарского   муниципального района руководитель Мазаева Е.В.</w:t>
            </w:r>
          </w:p>
        </w:tc>
        <w:tc>
          <w:tcPr>
            <w:tcW w:w="1757"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январь 2014</w:t>
            </w:r>
          </w:p>
        </w:tc>
        <w:tc>
          <w:tcPr>
            <w:tcW w:w="1787"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декабрь 2014</w:t>
            </w:r>
          </w:p>
        </w:tc>
        <w:tc>
          <w:tcPr>
            <w:tcW w:w="1985"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734"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2235" w:type="dxa"/>
            <w:gridSpan w:val="2"/>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371</w:t>
            </w:r>
          </w:p>
        </w:tc>
        <w:tc>
          <w:tcPr>
            <w:tcW w:w="236" w:type="dxa"/>
            <w:gridSpan w:val="2"/>
            <w:noWrap/>
            <w:vAlign w:val="bottom"/>
            <w:hideMark/>
          </w:tcPr>
          <w:p w:rsidR="00ED4E8F" w:rsidRPr="00ED4E8F" w:rsidRDefault="00ED4E8F" w:rsidP="00AA78C4">
            <w:pPr>
              <w:rPr>
                <w:rFonts w:ascii="Times New Roman" w:hAnsi="Times New Roman"/>
                <w:sz w:val="24"/>
                <w:szCs w:val="24"/>
              </w:rPr>
            </w:pPr>
          </w:p>
        </w:tc>
      </w:tr>
      <w:tr w:rsidR="00ED4E8F" w:rsidRPr="00ED4E8F" w:rsidTr="00E12C1A">
        <w:trPr>
          <w:trHeight w:val="1806"/>
        </w:trPr>
        <w:tc>
          <w:tcPr>
            <w:tcW w:w="568" w:type="dxa"/>
            <w:tcBorders>
              <w:top w:val="nil"/>
              <w:left w:val="single" w:sz="4" w:space="0" w:color="auto"/>
              <w:bottom w:val="single" w:sz="4" w:space="0" w:color="auto"/>
              <w:right w:val="single" w:sz="4" w:space="0" w:color="auto"/>
            </w:tcBorders>
            <w:noWrap/>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lastRenderedPageBreak/>
              <w:t>……</w:t>
            </w:r>
          </w:p>
        </w:tc>
        <w:tc>
          <w:tcPr>
            <w:tcW w:w="1244" w:type="dxa"/>
            <w:gridSpan w:val="2"/>
            <w:tcBorders>
              <w:top w:val="nil"/>
              <w:left w:val="nil"/>
              <w:bottom w:val="single" w:sz="4" w:space="0" w:color="auto"/>
              <w:right w:val="single" w:sz="4" w:space="0" w:color="auto"/>
            </w:tcBorders>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Мероприя-тие 1.3.</w:t>
            </w:r>
          </w:p>
        </w:tc>
        <w:tc>
          <w:tcPr>
            <w:tcW w:w="1915" w:type="dxa"/>
            <w:tcBorders>
              <w:top w:val="nil"/>
              <w:left w:val="nil"/>
              <w:bottom w:val="single" w:sz="4" w:space="0" w:color="auto"/>
              <w:right w:val="single" w:sz="4" w:space="0" w:color="auto"/>
            </w:tcBorders>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Сохранение и развитие традиционной народной культуры и любительского самодеятельного творчества </w:t>
            </w:r>
          </w:p>
        </w:tc>
        <w:tc>
          <w:tcPr>
            <w:tcW w:w="2762" w:type="dxa"/>
            <w:tcBorders>
              <w:top w:val="nil"/>
              <w:left w:val="nil"/>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МКУ "Управление культуры и архивного дела" Руководитель Топоркова Ольга Васильевна, МКУ "МЦНТК" Богучарского муниципального района директор Опушнева Валентина Егоровна </w:t>
            </w:r>
          </w:p>
        </w:tc>
        <w:tc>
          <w:tcPr>
            <w:tcW w:w="1757"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январь 2014</w:t>
            </w:r>
          </w:p>
        </w:tc>
        <w:tc>
          <w:tcPr>
            <w:tcW w:w="1787"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декабрь 2014</w:t>
            </w:r>
          </w:p>
        </w:tc>
        <w:tc>
          <w:tcPr>
            <w:tcW w:w="1985"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734"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2235" w:type="dxa"/>
            <w:gridSpan w:val="2"/>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33024</w:t>
            </w:r>
          </w:p>
        </w:tc>
        <w:tc>
          <w:tcPr>
            <w:tcW w:w="236" w:type="dxa"/>
            <w:gridSpan w:val="2"/>
            <w:noWrap/>
            <w:vAlign w:val="bottom"/>
            <w:hideMark/>
          </w:tcPr>
          <w:p w:rsidR="00ED4E8F" w:rsidRPr="00ED4E8F" w:rsidRDefault="00ED4E8F" w:rsidP="00AA78C4">
            <w:pPr>
              <w:rPr>
                <w:rFonts w:ascii="Times New Roman" w:hAnsi="Times New Roman"/>
                <w:sz w:val="24"/>
                <w:szCs w:val="24"/>
              </w:rPr>
            </w:pPr>
          </w:p>
        </w:tc>
      </w:tr>
      <w:tr w:rsidR="00ED4E8F" w:rsidRPr="00ED4E8F" w:rsidTr="00E12C1A">
        <w:trPr>
          <w:trHeight w:val="1237"/>
        </w:trPr>
        <w:tc>
          <w:tcPr>
            <w:tcW w:w="568" w:type="dxa"/>
            <w:tcBorders>
              <w:top w:val="nil"/>
              <w:left w:val="single" w:sz="4" w:space="0" w:color="auto"/>
              <w:bottom w:val="single" w:sz="4" w:space="0" w:color="auto"/>
              <w:right w:val="single" w:sz="4" w:space="0" w:color="auto"/>
            </w:tcBorders>
            <w:noWrap/>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244" w:type="dxa"/>
            <w:gridSpan w:val="2"/>
            <w:tcBorders>
              <w:top w:val="nil"/>
              <w:left w:val="nil"/>
              <w:bottom w:val="single" w:sz="4" w:space="0" w:color="auto"/>
              <w:right w:val="single" w:sz="4" w:space="0" w:color="auto"/>
            </w:tcBorders>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Мероприя-тие 1.4.</w:t>
            </w:r>
          </w:p>
        </w:tc>
        <w:tc>
          <w:tcPr>
            <w:tcW w:w="1915" w:type="dxa"/>
            <w:tcBorders>
              <w:top w:val="nil"/>
              <w:left w:val="nil"/>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Развитие библиотечного дела</w:t>
            </w:r>
          </w:p>
        </w:tc>
        <w:tc>
          <w:tcPr>
            <w:tcW w:w="2762" w:type="dxa"/>
            <w:tcBorders>
              <w:top w:val="single" w:sz="4" w:space="0" w:color="auto"/>
              <w:left w:val="nil"/>
              <w:bottom w:val="single" w:sz="4" w:space="0" w:color="auto"/>
              <w:right w:val="nil"/>
            </w:tcBorders>
            <w:noWrap/>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РМКУ «Богучарская межпоселенческая центральная библиотека»,директор Чупцова Татьяна Петровна</w:t>
            </w:r>
          </w:p>
        </w:tc>
        <w:tc>
          <w:tcPr>
            <w:tcW w:w="1757"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январь 2014</w:t>
            </w:r>
          </w:p>
        </w:tc>
        <w:tc>
          <w:tcPr>
            <w:tcW w:w="1787"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декабрь 2014</w:t>
            </w:r>
          </w:p>
        </w:tc>
        <w:tc>
          <w:tcPr>
            <w:tcW w:w="1985"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734"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2235" w:type="dxa"/>
            <w:gridSpan w:val="2"/>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10477</w:t>
            </w:r>
          </w:p>
        </w:tc>
        <w:tc>
          <w:tcPr>
            <w:tcW w:w="236" w:type="dxa"/>
            <w:gridSpan w:val="2"/>
            <w:noWrap/>
            <w:vAlign w:val="bottom"/>
            <w:hideMark/>
          </w:tcPr>
          <w:p w:rsidR="00ED4E8F" w:rsidRPr="00ED4E8F" w:rsidRDefault="00ED4E8F" w:rsidP="00AA78C4">
            <w:pPr>
              <w:rPr>
                <w:rFonts w:ascii="Times New Roman" w:hAnsi="Times New Roman"/>
                <w:sz w:val="24"/>
                <w:szCs w:val="24"/>
              </w:rPr>
            </w:pPr>
          </w:p>
        </w:tc>
      </w:tr>
      <w:tr w:rsidR="00ED4E8F" w:rsidRPr="00ED4E8F" w:rsidTr="00E12C1A">
        <w:trPr>
          <w:trHeight w:val="1419"/>
        </w:trPr>
        <w:tc>
          <w:tcPr>
            <w:tcW w:w="568" w:type="dxa"/>
            <w:tcBorders>
              <w:top w:val="nil"/>
              <w:left w:val="single" w:sz="4" w:space="0" w:color="auto"/>
              <w:bottom w:val="single" w:sz="4" w:space="0" w:color="auto"/>
              <w:right w:val="single" w:sz="4" w:space="0" w:color="auto"/>
            </w:tcBorders>
            <w:noWrap/>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244" w:type="dxa"/>
            <w:gridSpan w:val="2"/>
            <w:tcBorders>
              <w:top w:val="nil"/>
              <w:left w:val="nil"/>
              <w:bottom w:val="single" w:sz="4" w:space="0" w:color="auto"/>
              <w:right w:val="single" w:sz="4" w:space="0" w:color="auto"/>
            </w:tcBorders>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Мероприя-тие 1.5.</w:t>
            </w:r>
          </w:p>
        </w:tc>
        <w:tc>
          <w:tcPr>
            <w:tcW w:w="1915" w:type="dxa"/>
            <w:tcBorders>
              <w:top w:val="nil"/>
              <w:left w:val="nil"/>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Развитие музейного дела</w:t>
            </w:r>
          </w:p>
        </w:tc>
        <w:tc>
          <w:tcPr>
            <w:tcW w:w="2762" w:type="dxa"/>
            <w:tcBorders>
              <w:top w:val="single" w:sz="4" w:space="0" w:color="auto"/>
              <w:left w:val="nil"/>
              <w:bottom w:val="nil"/>
              <w:right w:val="nil"/>
            </w:tcBorders>
            <w:noWrap/>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МКУ "Богучарский районный историко-краеведческий музей", директор Василенко Екатерина Валерьевна</w:t>
            </w:r>
          </w:p>
        </w:tc>
        <w:tc>
          <w:tcPr>
            <w:tcW w:w="1757"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январь 2014</w:t>
            </w:r>
          </w:p>
        </w:tc>
        <w:tc>
          <w:tcPr>
            <w:tcW w:w="1787"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декабрь 2014</w:t>
            </w:r>
          </w:p>
        </w:tc>
        <w:tc>
          <w:tcPr>
            <w:tcW w:w="1985"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734"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2235" w:type="dxa"/>
            <w:gridSpan w:val="2"/>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3169</w:t>
            </w:r>
          </w:p>
        </w:tc>
        <w:tc>
          <w:tcPr>
            <w:tcW w:w="236" w:type="dxa"/>
            <w:gridSpan w:val="2"/>
            <w:noWrap/>
            <w:vAlign w:val="bottom"/>
            <w:hideMark/>
          </w:tcPr>
          <w:p w:rsidR="00ED4E8F" w:rsidRPr="00ED4E8F" w:rsidRDefault="00ED4E8F" w:rsidP="00AA78C4">
            <w:pPr>
              <w:rPr>
                <w:rFonts w:ascii="Times New Roman" w:hAnsi="Times New Roman"/>
                <w:sz w:val="24"/>
                <w:szCs w:val="24"/>
              </w:rPr>
            </w:pPr>
          </w:p>
        </w:tc>
      </w:tr>
      <w:tr w:rsidR="00ED4E8F" w:rsidRPr="00ED4E8F" w:rsidTr="00E12C1A">
        <w:trPr>
          <w:trHeight w:val="1839"/>
        </w:trPr>
        <w:tc>
          <w:tcPr>
            <w:tcW w:w="568" w:type="dxa"/>
            <w:tcBorders>
              <w:top w:val="nil"/>
              <w:left w:val="single" w:sz="4" w:space="0" w:color="auto"/>
              <w:bottom w:val="single" w:sz="4" w:space="0" w:color="auto"/>
              <w:right w:val="single" w:sz="4" w:space="0" w:color="auto"/>
            </w:tcBorders>
            <w:noWrap/>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244" w:type="dxa"/>
            <w:gridSpan w:val="2"/>
            <w:tcBorders>
              <w:top w:val="nil"/>
              <w:left w:val="nil"/>
              <w:bottom w:val="single" w:sz="4" w:space="0" w:color="auto"/>
              <w:right w:val="single" w:sz="4" w:space="0" w:color="auto"/>
            </w:tcBorders>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Мероприя-тие 1.6.</w:t>
            </w:r>
          </w:p>
        </w:tc>
        <w:tc>
          <w:tcPr>
            <w:tcW w:w="1915" w:type="dxa"/>
            <w:tcBorders>
              <w:top w:val="nil"/>
              <w:left w:val="nil"/>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 Финансовое обеспечение деятельности муниципального казенного учреждения культуры</w:t>
            </w:r>
          </w:p>
        </w:tc>
        <w:tc>
          <w:tcPr>
            <w:tcW w:w="2762" w:type="dxa"/>
            <w:tcBorders>
              <w:top w:val="single" w:sz="4" w:space="0" w:color="auto"/>
              <w:left w:val="nil"/>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МКУ "Управление культуры и архивного дела" Руководитель Топоркова Ольга Васильевна </w:t>
            </w:r>
          </w:p>
        </w:tc>
        <w:tc>
          <w:tcPr>
            <w:tcW w:w="1757"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январь 2014</w:t>
            </w:r>
          </w:p>
        </w:tc>
        <w:tc>
          <w:tcPr>
            <w:tcW w:w="1787"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декабрь 2014</w:t>
            </w:r>
          </w:p>
        </w:tc>
        <w:tc>
          <w:tcPr>
            <w:tcW w:w="1985"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734"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2235" w:type="dxa"/>
            <w:gridSpan w:val="2"/>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3439</w:t>
            </w:r>
          </w:p>
        </w:tc>
        <w:tc>
          <w:tcPr>
            <w:tcW w:w="236" w:type="dxa"/>
            <w:gridSpan w:val="2"/>
            <w:noWrap/>
            <w:vAlign w:val="bottom"/>
            <w:hideMark/>
          </w:tcPr>
          <w:p w:rsidR="00ED4E8F" w:rsidRPr="00ED4E8F" w:rsidRDefault="00ED4E8F" w:rsidP="00AA78C4">
            <w:pPr>
              <w:rPr>
                <w:rFonts w:ascii="Times New Roman" w:hAnsi="Times New Roman"/>
                <w:sz w:val="24"/>
                <w:szCs w:val="24"/>
              </w:rPr>
            </w:pPr>
          </w:p>
        </w:tc>
      </w:tr>
      <w:tr w:rsidR="00ED4E8F" w:rsidRPr="00ED4E8F" w:rsidTr="00E12C1A">
        <w:trPr>
          <w:trHeight w:val="1267"/>
        </w:trPr>
        <w:tc>
          <w:tcPr>
            <w:tcW w:w="568" w:type="dxa"/>
            <w:tcBorders>
              <w:top w:val="nil"/>
              <w:left w:val="single" w:sz="4" w:space="0" w:color="auto"/>
              <w:bottom w:val="single" w:sz="4" w:space="0" w:color="auto"/>
              <w:right w:val="single" w:sz="4" w:space="0" w:color="auto"/>
            </w:tcBorders>
            <w:noWrap/>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244" w:type="dxa"/>
            <w:gridSpan w:val="2"/>
            <w:tcBorders>
              <w:top w:val="nil"/>
              <w:left w:val="nil"/>
              <w:bottom w:val="single" w:sz="4" w:space="0" w:color="auto"/>
              <w:right w:val="single" w:sz="4" w:space="0" w:color="auto"/>
            </w:tcBorders>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Мероприя-тие 1.7.</w:t>
            </w:r>
          </w:p>
        </w:tc>
        <w:tc>
          <w:tcPr>
            <w:tcW w:w="1915" w:type="dxa"/>
            <w:tcBorders>
              <w:top w:val="nil"/>
              <w:left w:val="nil"/>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Государственная программа Воронежской области "Доступная среда"</w:t>
            </w:r>
          </w:p>
        </w:tc>
        <w:tc>
          <w:tcPr>
            <w:tcW w:w="2762" w:type="dxa"/>
            <w:tcBorders>
              <w:top w:val="single" w:sz="4" w:space="0" w:color="auto"/>
              <w:left w:val="nil"/>
              <w:bottom w:val="nil"/>
              <w:right w:val="nil"/>
            </w:tcBorders>
            <w:noWrap/>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МКУ "Богучарский районный историко-краеведческий музей", директор Василенко Екатерина Валерьевна</w:t>
            </w:r>
          </w:p>
        </w:tc>
        <w:tc>
          <w:tcPr>
            <w:tcW w:w="1757" w:type="dxa"/>
            <w:tcBorders>
              <w:top w:val="nil"/>
              <w:left w:val="single" w:sz="4" w:space="0" w:color="auto"/>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октябрь 2014</w:t>
            </w:r>
          </w:p>
        </w:tc>
        <w:tc>
          <w:tcPr>
            <w:tcW w:w="1787"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декабрь 2014</w:t>
            </w:r>
          </w:p>
        </w:tc>
        <w:tc>
          <w:tcPr>
            <w:tcW w:w="1985"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734"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2235" w:type="dxa"/>
            <w:gridSpan w:val="2"/>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185</w:t>
            </w:r>
          </w:p>
        </w:tc>
        <w:tc>
          <w:tcPr>
            <w:tcW w:w="236" w:type="dxa"/>
            <w:gridSpan w:val="2"/>
            <w:noWrap/>
            <w:vAlign w:val="bottom"/>
            <w:hideMark/>
          </w:tcPr>
          <w:p w:rsidR="00ED4E8F" w:rsidRPr="00ED4E8F" w:rsidRDefault="00ED4E8F" w:rsidP="00AA78C4">
            <w:pPr>
              <w:rPr>
                <w:rFonts w:ascii="Times New Roman" w:hAnsi="Times New Roman"/>
                <w:sz w:val="24"/>
                <w:szCs w:val="24"/>
              </w:rPr>
            </w:pPr>
          </w:p>
        </w:tc>
      </w:tr>
      <w:tr w:rsidR="00ED4E8F" w:rsidRPr="00ED4E8F" w:rsidTr="00E12C1A">
        <w:trPr>
          <w:trHeight w:val="1696"/>
        </w:trPr>
        <w:tc>
          <w:tcPr>
            <w:tcW w:w="568" w:type="dxa"/>
            <w:tcBorders>
              <w:top w:val="nil"/>
              <w:left w:val="single" w:sz="4" w:space="0" w:color="auto"/>
              <w:bottom w:val="single" w:sz="4" w:space="0" w:color="auto"/>
              <w:right w:val="single" w:sz="4" w:space="0" w:color="auto"/>
            </w:tcBorders>
            <w:noWrap/>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lastRenderedPageBreak/>
              <w:t> </w:t>
            </w:r>
          </w:p>
        </w:tc>
        <w:tc>
          <w:tcPr>
            <w:tcW w:w="1244" w:type="dxa"/>
            <w:gridSpan w:val="2"/>
            <w:tcBorders>
              <w:top w:val="nil"/>
              <w:left w:val="nil"/>
              <w:bottom w:val="single" w:sz="4" w:space="0" w:color="auto"/>
              <w:right w:val="single" w:sz="4" w:space="0" w:color="auto"/>
            </w:tcBorders>
            <w:vAlign w:val="center"/>
            <w:hideMark/>
          </w:tcPr>
          <w:p w:rsidR="00ED4E8F" w:rsidRPr="00ED4E8F" w:rsidRDefault="00ED4E8F" w:rsidP="00AA78C4">
            <w:pPr>
              <w:rPr>
                <w:rFonts w:ascii="Times New Roman" w:hAnsi="Times New Roman"/>
                <w:b/>
                <w:sz w:val="24"/>
                <w:szCs w:val="24"/>
              </w:rPr>
            </w:pPr>
            <w:r w:rsidRPr="00ED4E8F">
              <w:rPr>
                <w:rFonts w:ascii="Times New Roman" w:hAnsi="Times New Roman"/>
                <w:b/>
                <w:sz w:val="24"/>
                <w:szCs w:val="24"/>
              </w:rPr>
              <w:t>Подпро-грамма 2</w:t>
            </w:r>
          </w:p>
        </w:tc>
        <w:tc>
          <w:tcPr>
            <w:tcW w:w="1915" w:type="dxa"/>
            <w:tcBorders>
              <w:top w:val="nil"/>
              <w:left w:val="nil"/>
              <w:bottom w:val="single" w:sz="4" w:space="0" w:color="auto"/>
              <w:right w:val="single" w:sz="4" w:space="0" w:color="auto"/>
            </w:tcBorders>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"Сохранение и развитие дополнительного образования в сфере культуры Богучарского муниципального района</w:t>
            </w:r>
          </w:p>
        </w:tc>
        <w:tc>
          <w:tcPr>
            <w:tcW w:w="2762" w:type="dxa"/>
            <w:tcBorders>
              <w:top w:val="single" w:sz="4" w:space="0" w:color="auto"/>
              <w:left w:val="nil"/>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МКОУДОД Богучарская ДШИ Директор Романенко Ольга Ивановна </w:t>
            </w:r>
            <w:r w:rsidRPr="00ED4E8F">
              <w:rPr>
                <w:rFonts w:ascii="Times New Roman" w:hAnsi="Times New Roman"/>
                <w:sz w:val="24"/>
                <w:szCs w:val="24"/>
              </w:rPr>
              <w:br/>
              <w:t xml:space="preserve">Финансовый отдел администрации Богучарского   муниципального района </w:t>
            </w:r>
            <w:r w:rsidRPr="00ED4E8F">
              <w:rPr>
                <w:rFonts w:ascii="Times New Roman" w:hAnsi="Times New Roman"/>
                <w:sz w:val="24"/>
                <w:szCs w:val="24"/>
              </w:rPr>
              <w:br/>
            </w:r>
          </w:p>
        </w:tc>
        <w:tc>
          <w:tcPr>
            <w:tcW w:w="1757"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январь 2014</w:t>
            </w:r>
          </w:p>
        </w:tc>
        <w:tc>
          <w:tcPr>
            <w:tcW w:w="1787"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декабрь 2014</w:t>
            </w:r>
          </w:p>
        </w:tc>
        <w:tc>
          <w:tcPr>
            <w:tcW w:w="1985"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734"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2235" w:type="dxa"/>
            <w:gridSpan w:val="2"/>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13818</w:t>
            </w:r>
          </w:p>
        </w:tc>
        <w:tc>
          <w:tcPr>
            <w:tcW w:w="236" w:type="dxa"/>
            <w:gridSpan w:val="2"/>
            <w:noWrap/>
            <w:vAlign w:val="bottom"/>
            <w:hideMark/>
          </w:tcPr>
          <w:p w:rsidR="00ED4E8F" w:rsidRPr="00ED4E8F" w:rsidRDefault="00ED4E8F" w:rsidP="00AA78C4">
            <w:pPr>
              <w:rPr>
                <w:rFonts w:ascii="Times New Roman" w:hAnsi="Times New Roman"/>
                <w:sz w:val="24"/>
                <w:szCs w:val="24"/>
              </w:rPr>
            </w:pPr>
          </w:p>
        </w:tc>
      </w:tr>
      <w:tr w:rsidR="00ED4E8F" w:rsidRPr="00ED4E8F" w:rsidTr="00E12C1A">
        <w:trPr>
          <w:trHeight w:val="1099"/>
        </w:trPr>
        <w:tc>
          <w:tcPr>
            <w:tcW w:w="568" w:type="dxa"/>
            <w:tcBorders>
              <w:top w:val="nil"/>
              <w:left w:val="single" w:sz="4" w:space="0" w:color="auto"/>
              <w:bottom w:val="single" w:sz="4" w:space="0" w:color="auto"/>
              <w:right w:val="single" w:sz="4" w:space="0" w:color="auto"/>
            </w:tcBorders>
            <w:noWrap/>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244" w:type="dxa"/>
            <w:gridSpan w:val="2"/>
            <w:tcBorders>
              <w:top w:val="nil"/>
              <w:left w:val="nil"/>
              <w:bottom w:val="single" w:sz="4" w:space="0" w:color="auto"/>
              <w:right w:val="single" w:sz="4" w:space="0" w:color="auto"/>
            </w:tcBorders>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Основное </w:t>
            </w:r>
            <w:r w:rsidRPr="00ED4E8F">
              <w:rPr>
                <w:rFonts w:ascii="Times New Roman" w:hAnsi="Times New Roman"/>
                <w:sz w:val="24"/>
                <w:szCs w:val="24"/>
              </w:rPr>
              <w:br/>
              <w:t>меропри-ятие 2.1</w:t>
            </w:r>
          </w:p>
        </w:tc>
        <w:tc>
          <w:tcPr>
            <w:tcW w:w="1915" w:type="dxa"/>
            <w:tcBorders>
              <w:top w:val="nil"/>
              <w:left w:val="nil"/>
              <w:bottom w:val="single" w:sz="4" w:space="0" w:color="auto"/>
              <w:right w:val="single" w:sz="4" w:space="0" w:color="auto"/>
            </w:tcBorders>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Содействие сохранению учреждения дополнительного образования в сфере культуры</w:t>
            </w:r>
          </w:p>
        </w:tc>
        <w:tc>
          <w:tcPr>
            <w:tcW w:w="2762" w:type="dxa"/>
            <w:tcBorders>
              <w:top w:val="nil"/>
              <w:left w:val="nil"/>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МКОУДОД Богучарская ДШИ Директор Романенко Ольга Ивановна</w:t>
            </w:r>
          </w:p>
        </w:tc>
        <w:tc>
          <w:tcPr>
            <w:tcW w:w="1757"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январь 2014</w:t>
            </w:r>
          </w:p>
        </w:tc>
        <w:tc>
          <w:tcPr>
            <w:tcW w:w="1787"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декабрь 2014</w:t>
            </w:r>
          </w:p>
        </w:tc>
        <w:tc>
          <w:tcPr>
            <w:tcW w:w="1985"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734"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2235" w:type="dxa"/>
            <w:gridSpan w:val="2"/>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236" w:type="dxa"/>
            <w:gridSpan w:val="2"/>
            <w:noWrap/>
            <w:vAlign w:val="bottom"/>
            <w:hideMark/>
          </w:tcPr>
          <w:p w:rsidR="00ED4E8F" w:rsidRPr="00ED4E8F" w:rsidRDefault="00ED4E8F" w:rsidP="00AA78C4">
            <w:pPr>
              <w:rPr>
                <w:rFonts w:ascii="Times New Roman" w:hAnsi="Times New Roman"/>
                <w:sz w:val="24"/>
                <w:szCs w:val="24"/>
              </w:rPr>
            </w:pPr>
          </w:p>
        </w:tc>
      </w:tr>
      <w:tr w:rsidR="00ED4E8F" w:rsidRPr="00ED4E8F" w:rsidTr="00E12C1A">
        <w:trPr>
          <w:trHeight w:val="1573"/>
        </w:trPr>
        <w:tc>
          <w:tcPr>
            <w:tcW w:w="568" w:type="dxa"/>
            <w:tcBorders>
              <w:top w:val="nil"/>
              <w:left w:val="single" w:sz="4" w:space="0" w:color="auto"/>
              <w:bottom w:val="single" w:sz="4" w:space="0" w:color="auto"/>
              <w:right w:val="single" w:sz="4" w:space="0" w:color="auto"/>
            </w:tcBorders>
            <w:noWrap/>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244" w:type="dxa"/>
            <w:gridSpan w:val="2"/>
            <w:tcBorders>
              <w:top w:val="nil"/>
              <w:left w:val="nil"/>
              <w:bottom w:val="single" w:sz="4" w:space="0" w:color="auto"/>
              <w:right w:val="single" w:sz="4" w:space="0" w:color="auto"/>
            </w:tcBorders>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Основное </w:t>
            </w:r>
            <w:r w:rsidRPr="00ED4E8F">
              <w:rPr>
                <w:rFonts w:ascii="Times New Roman" w:hAnsi="Times New Roman"/>
                <w:sz w:val="24"/>
                <w:szCs w:val="24"/>
              </w:rPr>
              <w:br/>
              <w:t>мероприя-тие 2.2</w:t>
            </w:r>
          </w:p>
        </w:tc>
        <w:tc>
          <w:tcPr>
            <w:tcW w:w="1915" w:type="dxa"/>
            <w:tcBorders>
              <w:top w:val="nil"/>
              <w:left w:val="nil"/>
              <w:bottom w:val="single" w:sz="4" w:space="0" w:color="auto"/>
              <w:right w:val="single" w:sz="4" w:space="0" w:color="auto"/>
            </w:tcBorders>
            <w:shd w:val="clear" w:color="auto" w:fill="FFFFFF"/>
            <w:vAlign w:val="center"/>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 Финансовое обеспечение деятельности муниципального казенного учреждения дополнительного образования.</w:t>
            </w:r>
          </w:p>
        </w:tc>
        <w:tc>
          <w:tcPr>
            <w:tcW w:w="2762" w:type="dxa"/>
            <w:tcBorders>
              <w:top w:val="nil"/>
              <w:left w:val="nil"/>
              <w:bottom w:val="single" w:sz="4" w:space="0" w:color="auto"/>
              <w:right w:val="single" w:sz="4" w:space="0" w:color="auto"/>
            </w:tcBorders>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МКОУДОД Богучарская ДШИ Директор Романенко Ольга Ивановна </w:t>
            </w:r>
            <w:r w:rsidRPr="00ED4E8F">
              <w:rPr>
                <w:rFonts w:ascii="Times New Roman" w:hAnsi="Times New Roman"/>
                <w:sz w:val="24"/>
                <w:szCs w:val="24"/>
              </w:rPr>
              <w:br/>
              <w:t xml:space="preserve">Финансовый отдел администрации Богучарского   муниципального района </w:t>
            </w:r>
          </w:p>
        </w:tc>
        <w:tc>
          <w:tcPr>
            <w:tcW w:w="1757"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январь 2014</w:t>
            </w:r>
          </w:p>
        </w:tc>
        <w:tc>
          <w:tcPr>
            <w:tcW w:w="1787"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декабрь 2014</w:t>
            </w:r>
          </w:p>
        </w:tc>
        <w:tc>
          <w:tcPr>
            <w:tcW w:w="1985"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w:t>
            </w:r>
          </w:p>
        </w:tc>
        <w:tc>
          <w:tcPr>
            <w:tcW w:w="1734" w:type="dxa"/>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 xml:space="preserve">  </w:t>
            </w:r>
          </w:p>
        </w:tc>
        <w:tc>
          <w:tcPr>
            <w:tcW w:w="2235" w:type="dxa"/>
            <w:gridSpan w:val="2"/>
            <w:tcBorders>
              <w:top w:val="nil"/>
              <w:left w:val="nil"/>
              <w:bottom w:val="single" w:sz="4" w:space="0" w:color="auto"/>
              <w:right w:val="single" w:sz="4" w:space="0" w:color="auto"/>
            </w:tcBorders>
            <w:vAlign w:val="bottom"/>
            <w:hideMark/>
          </w:tcPr>
          <w:p w:rsidR="00ED4E8F" w:rsidRPr="00ED4E8F" w:rsidRDefault="00ED4E8F" w:rsidP="00AA78C4">
            <w:pPr>
              <w:rPr>
                <w:rFonts w:ascii="Times New Roman" w:hAnsi="Times New Roman"/>
                <w:sz w:val="24"/>
                <w:szCs w:val="24"/>
              </w:rPr>
            </w:pPr>
            <w:r w:rsidRPr="00ED4E8F">
              <w:rPr>
                <w:rFonts w:ascii="Times New Roman" w:hAnsi="Times New Roman"/>
                <w:sz w:val="24"/>
                <w:szCs w:val="24"/>
              </w:rPr>
              <w:t>13818</w:t>
            </w:r>
          </w:p>
        </w:tc>
        <w:tc>
          <w:tcPr>
            <w:tcW w:w="236" w:type="dxa"/>
            <w:gridSpan w:val="2"/>
            <w:noWrap/>
            <w:vAlign w:val="bottom"/>
            <w:hideMark/>
          </w:tcPr>
          <w:p w:rsidR="00ED4E8F" w:rsidRPr="00ED4E8F" w:rsidRDefault="00ED4E8F" w:rsidP="00AA78C4">
            <w:pPr>
              <w:rPr>
                <w:rFonts w:ascii="Times New Roman" w:hAnsi="Times New Roman"/>
                <w:sz w:val="24"/>
                <w:szCs w:val="24"/>
              </w:rPr>
            </w:pPr>
          </w:p>
        </w:tc>
      </w:tr>
    </w:tbl>
    <w:p w:rsidR="00ED4E8F" w:rsidRPr="007A3982" w:rsidRDefault="00ED4E8F" w:rsidP="00ED4E8F">
      <w:pPr>
        <w:rPr>
          <w:rFonts w:ascii="Times New Roman" w:eastAsia="Times New Roman" w:hAnsi="Times New Roman"/>
          <w:sz w:val="20"/>
          <w:szCs w:val="20"/>
        </w:rPr>
      </w:pPr>
    </w:p>
    <w:p w:rsidR="00ED4E8F" w:rsidRPr="007A3982" w:rsidRDefault="00ED4E8F" w:rsidP="00ED4E8F">
      <w:pPr>
        <w:rPr>
          <w:rFonts w:cs="Arial"/>
        </w:rPr>
      </w:pPr>
    </w:p>
    <w:p w:rsidR="00ED4E8F" w:rsidRPr="007A3982" w:rsidRDefault="00ED4E8F" w:rsidP="00ED4E8F">
      <w:pPr>
        <w:pStyle w:val="23"/>
        <w:shd w:val="clear" w:color="auto" w:fill="auto"/>
        <w:spacing w:before="0" w:after="0" w:line="240" w:lineRule="auto"/>
        <w:ind w:firstLine="567"/>
        <w:jc w:val="both"/>
        <w:rPr>
          <w:sz w:val="20"/>
          <w:szCs w:val="20"/>
        </w:rPr>
      </w:pPr>
    </w:p>
    <w:p w:rsidR="00ED4E8F" w:rsidRPr="007A3982" w:rsidRDefault="00ED4E8F" w:rsidP="00ED4E8F">
      <w:pPr>
        <w:jc w:val="center"/>
        <w:rPr>
          <w:rFonts w:ascii="Times New Roman" w:hAnsi="Times New Roman"/>
          <w:sz w:val="20"/>
          <w:szCs w:val="20"/>
        </w:rPr>
      </w:pPr>
    </w:p>
    <w:p w:rsidR="00ED4E8F" w:rsidRPr="007A3982" w:rsidRDefault="00ED4E8F" w:rsidP="00ED4E8F">
      <w:pPr>
        <w:jc w:val="center"/>
        <w:rPr>
          <w:rFonts w:ascii="Times New Roman" w:hAnsi="Times New Roman"/>
          <w:sz w:val="20"/>
          <w:szCs w:val="20"/>
        </w:rPr>
      </w:pPr>
    </w:p>
    <w:p w:rsidR="00ED4E8F" w:rsidRPr="007A3982" w:rsidRDefault="00ED4E8F" w:rsidP="00ED4E8F">
      <w:pPr>
        <w:jc w:val="center"/>
        <w:rPr>
          <w:rFonts w:ascii="Times New Roman" w:hAnsi="Times New Roman"/>
          <w:sz w:val="20"/>
          <w:szCs w:val="20"/>
        </w:rPr>
      </w:pPr>
    </w:p>
    <w:p w:rsidR="00ED4E8F" w:rsidRPr="007A3982" w:rsidRDefault="00ED4E8F" w:rsidP="00ED4E8F">
      <w:pPr>
        <w:jc w:val="center"/>
        <w:rPr>
          <w:rFonts w:ascii="Times New Roman" w:hAnsi="Times New Roman"/>
          <w:sz w:val="20"/>
          <w:szCs w:val="20"/>
        </w:rPr>
      </w:pPr>
    </w:p>
    <w:p w:rsidR="00ED4E8F" w:rsidRPr="007A3982" w:rsidRDefault="00ED4E8F" w:rsidP="00ED4E8F">
      <w:pPr>
        <w:rPr>
          <w:rFonts w:ascii="Times New Roman" w:hAnsi="Times New Roman"/>
          <w:sz w:val="20"/>
          <w:szCs w:val="20"/>
        </w:rPr>
      </w:pPr>
    </w:p>
    <w:p w:rsidR="00ED4E8F" w:rsidRPr="007A3982" w:rsidRDefault="00ED4E8F" w:rsidP="00ED4E8F">
      <w:pPr>
        <w:rPr>
          <w:rFonts w:ascii="Times New Roman" w:hAnsi="Times New Roman"/>
          <w:sz w:val="20"/>
          <w:szCs w:val="20"/>
        </w:rPr>
      </w:pPr>
    </w:p>
    <w:p w:rsidR="00ED4E8F" w:rsidRPr="007A3982" w:rsidRDefault="00ED4E8F" w:rsidP="00ED4E8F">
      <w:pPr>
        <w:rPr>
          <w:rFonts w:ascii="Times New Roman" w:hAnsi="Times New Roman"/>
          <w:sz w:val="20"/>
          <w:szCs w:val="20"/>
        </w:rPr>
      </w:pPr>
    </w:p>
    <w:p w:rsidR="00ED4E8F" w:rsidRPr="007A3982" w:rsidRDefault="00ED4E8F" w:rsidP="00ED4E8F">
      <w:pPr>
        <w:pStyle w:val="22"/>
        <w:shd w:val="clear" w:color="auto" w:fill="auto"/>
        <w:spacing w:after="0" w:line="240" w:lineRule="auto"/>
        <w:rPr>
          <w:rFonts w:ascii="Arial" w:hAnsi="Arial" w:cs="Arial"/>
          <w:sz w:val="24"/>
          <w:szCs w:val="24"/>
        </w:rPr>
        <w:sectPr w:rsidR="00ED4E8F" w:rsidRPr="007A3982" w:rsidSect="00D45945">
          <w:pgSz w:w="16838" w:h="11906" w:orient="landscape"/>
          <w:pgMar w:top="567" w:right="567" w:bottom="567" w:left="1134" w:header="709" w:footer="709" w:gutter="0"/>
          <w:cols w:space="708"/>
          <w:docGrid w:linePitch="360"/>
        </w:sectPr>
      </w:pPr>
    </w:p>
    <w:p w:rsidR="00ED4E8F" w:rsidRPr="007A3982" w:rsidRDefault="00ED4E8F" w:rsidP="00ED4E8F">
      <w:pPr>
        <w:outlineLvl w:val="0"/>
        <w:rPr>
          <w:rFonts w:ascii="Arial" w:eastAsia="Times New Roman" w:hAnsi="Arial" w:cs="Arial"/>
        </w:rPr>
      </w:pPr>
      <w:bookmarkStart w:id="0" w:name="_GoBack"/>
      <w:r>
        <w:rPr>
          <w:rFonts w:ascii="Arial" w:hAnsi="Arial"/>
        </w:rPr>
        <w:lastRenderedPageBreak/>
        <w:object w:dxaOrig="1440" w:dyaOrig="1440">
          <v:shape id="_x0000_s1029" type="#_x0000_t75" style="position:absolute;margin-left:252.35pt;margin-top:-.25pt;width:30pt;height:42.75pt;z-index:-251649024;visibility:visible;mso-wrap-edited:f;mso-position-horizontal-relative:margin;mso-position-vertical-relative:margin" wrapcoords="-33 0 -33 21571 21600 21571 21600 0 -33 0">
            <v:imagedata r:id="rId7" o:title=""/>
            <w10:wrap type="square" anchorx="margin" anchory="margin"/>
          </v:shape>
          <o:OLEObject Type="Embed" ProgID="Word.Picture.8" ShapeID="_x0000_s1029" DrawAspect="Content" ObjectID="_1481023399" r:id="rId8"/>
        </w:object>
      </w:r>
    </w:p>
    <w:p w:rsidR="00ED4E8F" w:rsidRPr="007A3982" w:rsidRDefault="00ED4E8F" w:rsidP="00ED4E8F">
      <w:pPr>
        <w:outlineLvl w:val="0"/>
        <w:rPr>
          <w:rFonts w:cs="Arial"/>
        </w:rPr>
      </w:pPr>
    </w:p>
    <w:p w:rsidR="00ED4E8F" w:rsidRPr="007A3982" w:rsidRDefault="00ED4E8F" w:rsidP="00ED4E8F">
      <w:pPr>
        <w:pStyle w:val="4"/>
        <w:jc w:val="center"/>
        <w:rPr>
          <w:rFonts w:cs="Arial"/>
          <w:i/>
          <w:sz w:val="24"/>
          <w:szCs w:val="24"/>
        </w:rPr>
      </w:pPr>
      <w:r w:rsidRPr="007A3982">
        <w:rPr>
          <w:noProof/>
        </w:rPr>
        <mc:AlternateContent>
          <mc:Choice Requires="wps">
            <w:drawing>
              <wp:anchor distT="0" distB="0" distL="114300" distR="114300" simplePos="0" relativeHeight="251666432" behindDoc="0" locked="0" layoutInCell="1" allowOverlap="1" wp14:anchorId="3CE3B99E" wp14:editId="0754A444">
                <wp:simplePos x="0" y="0"/>
                <wp:positionH relativeFrom="column">
                  <wp:posOffset>-217170</wp:posOffset>
                </wp:positionH>
                <wp:positionV relativeFrom="paragraph">
                  <wp:posOffset>-342900</wp:posOffset>
                </wp:positionV>
                <wp:extent cx="542925" cy="228600"/>
                <wp:effectExtent l="1905"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E8F" w:rsidRDefault="00ED4E8F" w:rsidP="00ED4E8F">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3B99E" id="_x0000_t202" coordsize="21600,21600" o:spt="202" path="m,l,21600r21600,l21600,xe">
                <v:stroke joinstyle="miter"/>
                <v:path gradientshapeok="t" o:connecttype="rect"/>
              </v:shapetype>
              <v:shape id="Надпись 5" o:spid="_x0000_s1026" type="#_x0000_t202" style="position:absolute;left:0;text-align:left;margin-left:-17.1pt;margin-top:-27pt;width:42.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" filled="f" stroked="f">
                <v:textbox>
                  <w:txbxContent>
                    <w:p w:rsidR="00ED4E8F" w:rsidRDefault="00ED4E8F" w:rsidP="00ED4E8F">
                      <w:pPr>
                        <w:rPr>
                          <w:szCs w:val="18"/>
                        </w:rPr>
                      </w:pPr>
                    </w:p>
                  </w:txbxContent>
                </v:textbox>
              </v:shape>
            </w:pict>
          </mc:Fallback>
        </mc:AlternateContent>
      </w:r>
    </w:p>
    <w:p w:rsidR="00ED4E8F" w:rsidRPr="007A3982" w:rsidRDefault="00ED4E8F" w:rsidP="00ED4E8F">
      <w:pPr>
        <w:pStyle w:val="4"/>
        <w:ind w:firstLine="0"/>
        <w:jc w:val="center"/>
        <w:rPr>
          <w:rFonts w:cs="Arial"/>
          <w:sz w:val="24"/>
          <w:szCs w:val="24"/>
        </w:rPr>
      </w:pPr>
    </w:p>
    <w:p w:rsidR="00ED4E8F" w:rsidRPr="007A3982" w:rsidRDefault="00ED4E8F" w:rsidP="00ED4E8F">
      <w:pPr>
        <w:pStyle w:val="4"/>
        <w:ind w:firstLine="0"/>
        <w:jc w:val="center"/>
        <w:rPr>
          <w:rFonts w:cs="Arial"/>
          <w:sz w:val="24"/>
          <w:szCs w:val="24"/>
        </w:rPr>
      </w:pPr>
    </w:p>
    <w:p w:rsidR="00ED4E8F" w:rsidRPr="007A3982" w:rsidRDefault="00ED4E8F" w:rsidP="00ED4E8F">
      <w:pPr>
        <w:pStyle w:val="4"/>
        <w:jc w:val="center"/>
        <w:rPr>
          <w:rFonts w:ascii="Times New Roman" w:hAnsi="Times New Roman"/>
          <w:sz w:val="20"/>
          <w:szCs w:val="20"/>
        </w:rPr>
      </w:pPr>
      <w:r w:rsidRPr="007A3982">
        <w:rPr>
          <w:rFonts w:ascii="Times New Roman" w:hAnsi="Times New Roman"/>
          <w:sz w:val="20"/>
          <w:szCs w:val="20"/>
        </w:rPr>
        <w:t xml:space="preserve">АДМИНИСТРАЦИЯ </w:t>
      </w:r>
    </w:p>
    <w:p w:rsidR="00ED4E8F" w:rsidRPr="007A3982" w:rsidRDefault="00ED4E8F" w:rsidP="00ED4E8F">
      <w:pPr>
        <w:pStyle w:val="4"/>
        <w:jc w:val="center"/>
        <w:rPr>
          <w:rFonts w:ascii="Times New Roman" w:hAnsi="Times New Roman"/>
          <w:sz w:val="20"/>
          <w:szCs w:val="20"/>
        </w:rPr>
      </w:pPr>
      <w:r w:rsidRPr="007A3982">
        <w:rPr>
          <w:rFonts w:ascii="Times New Roman" w:hAnsi="Times New Roman"/>
          <w:sz w:val="20"/>
          <w:szCs w:val="20"/>
        </w:rPr>
        <w:t xml:space="preserve">БОГУЧАРСКОГО МУНИЦИПАЛЬНОГО РАЙОНА </w:t>
      </w:r>
    </w:p>
    <w:p w:rsidR="00ED4E8F" w:rsidRPr="007A3982" w:rsidRDefault="00ED4E8F" w:rsidP="00ED4E8F">
      <w:pPr>
        <w:pStyle w:val="4"/>
        <w:jc w:val="center"/>
        <w:rPr>
          <w:rFonts w:ascii="Times New Roman" w:hAnsi="Times New Roman"/>
          <w:sz w:val="20"/>
          <w:szCs w:val="20"/>
        </w:rPr>
      </w:pPr>
      <w:r w:rsidRPr="007A3982">
        <w:rPr>
          <w:rFonts w:ascii="Times New Roman" w:hAnsi="Times New Roman"/>
          <w:sz w:val="20"/>
          <w:szCs w:val="20"/>
        </w:rPr>
        <w:t>ВОРОНЕЖСКОЙ ОБЛАСТИ</w:t>
      </w:r>
    </w:p>
    <w:p w:rsidR="00ED4E8F" w:rsidRPr="007A3982" w:rsidRDefault="00ED4E8F" w:rsidP="00ED4E8F">
      <w:pPr>
        <w:pStyle w:val="af2"/>
        <w:ind w:firstLine="567"/>
        <w:jc w:val="center"/>
        <w:rPr>
          <w:rFonts w:ascii="Times New Roman" w:hAnsi="Times New Roman"/>
          <w:spacing w:val="60"/>
          <w:sz w:val="20"/>
        </w:rPr>
      </w:pPr>
      <w:r w:rsidRPr="007A3982">
        <w:rPr>
          <w:rFonts w:ascii="Times New Roman" w:hAnsi="Times New Roman"/>
          <w:b/>
          <w:sz w:val="20"/>
        </w:rPr>
        <w:t>ПОСТАНОВЛЕНИЕ</w:t>
      </w:r>
    </w:p>
    <w:p w:rsidR="00ED4E8F" w:rsidRPr="007A3982" w:rsidRDefault="00ED4E8F" w:rsidP="00ED4E8F">
      <w:pPr>
        <w:pStyle w:val="af2"/>
        <w:tabs>
          <w:tab w:val="left" w:pos="7809"/>
        </w:tabs>
        <w:ind w:firstLine="567"/>
        <w:rPr>
          <w:rFonts w:ascii="Times New Roman" w:hAnsi="Times New Roman"/>
          <w:sz w:val="20"/>
          <w:u w:val="single"/>
        </w:rPr>
      </w:pPr>
    </w:p>
    <w:p w:rsidR="00ED4E8F" w:rsidRPr="007A3982" w:rsidRDefault="00ED4E8F" w:rsidP="00ED4E8F">
      <w:pPr>
        <w:pStyle w:val="af2"/>
        <w:tabs>
          <w:tab w:val="left" w:pos="7809"/>
        </w:tabs>
        <w:ind w:firstLine="567"/>
        <w:rPr>
          <w:rFonts w:ascii="Times New Roman" w:hAnsi="Times New Roman"/>
          <w:sz w:val="20"/>
          <w:u w:val="single"/>
        </w:rPr>
      </w:pPr>
    </w:p>
    <w:p w:rsidR="00ED4E8F" w:rsidRPr="007A3982" w:rsidRDefault="00ED4E8F" w:rsidP="00ED4E8F">
      <w:pPr>
        <w:pStyle w:val="af2"/>
        <w:tabs>
          <w:tab w:val="left" w:pos="7809"/>
        </w:tabs>
        <w:ind w:firstLine="567"/>
        <w:rPr>
          <w:rFonts w:ascii="Times New Roman" w:hAnsi="Times New Roman"/>
          <w:sz w:val="20"/>
        </w:rPr>
      </w:pPr>
      <w:r w:rsidRPr="007A3982">
        <w:rPr>
          <w:rFonts w:ascii="Times New Roman" w:hAnsi="Times New Roman"/>
          <w:sz w:val="20"/>
        </w:rPr>
        <w:t xml:space="preserve">от  «17»  декабря </w:t>
      </w:r>
      <w:smartTag w:uri="urn:schemas-microsoft-com:office:smarttags" w:element="metricconverter">
        <w:smartTagPr>
          <w:attr w:name="ProductID" w:val="2014 г"/>
        </w:smartTagPr>
        <w:r w:rsidRPr="007A3982">
          <w:rPr>
            <w:rFonts w:ascii="Times New Roman" w:hAnsi="Times New Roman"/>
            <w:sz w:val="20"/>
          </w:rPr>
          <w:t>2014 г</w:t>
        </w:r>
      </w:smartTag>
      <w:r w:rsidRPr="007A3982">
        <w:rPr>
          <w:rFonts w:ascii="Times New Roman" w:hAnsi="Times New Roman"/>
          <w:sz w:val="20"/>
        </w:rPr>
        <w:t xml:space="preserve">. №  999 </w:t>
      </w:r>
    </w:p>
    <w:p w:rsidR="00ED4E8F" w:rsidRPr="007A3982" w:rsidRDefault="00ED4E8F" w:rsidP="00ED4E8F">
      <w:pPr>
        <w:pStyle w:val="af2"/>
        <w:tabs>
          <w:tab w:val="left" w:pos="1418"/>
        </w:tabs>
        <w:ind w:firstLine="567"/>
        <w:rPr>
          <w:rFonts w:ascii="Times New Roman" w:hAnsi="Times New Roman"/>
          <w:sz w:val="20"/>
        </w:rPr>
      </w:pPr>
      <w:r w:rsidRPr="007A3982">
        <w:rPr>
          <w:rFonts w:ascii="Times New Roman" w:hAnsi="Times New Roman"/>
          <w:sz w:val="20"/>
        </w:rPr>
        <w:t xml:space="preserve">      г. Богучар</w:t>
      </w:r>
    </w:p>
    <w:p w:rsidR="00ED4E8F" w:rsidRPr="007A3982" w:rsidRDefault="00ED4E8F" w:rsidP="00ED4E8F">
      <w:pPr>
        <w:pStyle w:val="Title"/>
        <w:spacing w:before="0" w:after="0"/>
        <w:rPr>
          <w:rFonts w:ascii="Times New Roman" w:hAnsi="Times New Roman" w:cs="Times New Roman"/>
          <w:sz w:val="20"/>
          <w:szCs w:val="20"/>
        </w:rPr>
      </w:pPr>
      <w:r w:rsidRPr="007A3982">
        <w:rPr>
          <w:rFonts w:ascii="Times New Roman" w:hAnsi="Times New Roman" w:cs="Times New Roman"/>
          <w:sz w:val="20"/>
          <w:szCs w:val="20"/>
        </w:rPr>
        <w:t>О внесении  изменений в постановление администрации Богучарского  муниципального района  от 23.12.2013  № 1046 «Об утверждении муниципальной программы Богучарского муниципального района Воронежской области «Муниципальное управление и гражданское общество»»</w:t>
      </w:r>
    </w:p>
    <w:p w:rsidR="00ED4E8F" w:rsidRPr="007A3982" w:rsidRDefault="00ED4E8F" w:rsidP="00ED4E8F">
      <w:pPr>
        <w:ind w:firstLine="567"/>
        <w:rPr>
          <w:rFonts w:ascii="Times New Roman" w:hAnsi="Times New Roman"/>
          <w:sz w:val="20"/>
          <w:szCs w:val="20"/>
        </w:rPr>
      </w:pP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В соответствии  с со статьей 179 Бюджетного кодекса Российской Федерации  и постановлением администрации Богучарского муниципального района от 30.10.2013 № 829 «О порядке разработки, реализации и оценке эффективности  муниципальных программ Богучарского муниципального района» администрация   Богучарского   муниципального   района    Воронежской    области </w:t>
      </w:r>
      <w:r w:rsidRPr="007A3982">
        <w:rPr>
          <w:rFonts w:ascii="Times New Roman" w:hAnsi="Times New Roman"/>
          <w:b/>
          <w:sz w:val="20"/>
          <w:szCs w:val="20"/>
        </w:rPr>
        <w:t>постановляет</w:t>
      </w:r>
      <w:r w:rsidRPr="007A3982">
        <w:rPr>
          <w:rFonts w:ascii="Times New Roman" w:hAnsi="Times New Roman"/>
          <w:sz w:val="20"/>
          <w:szCs w:val="20"/>
        </w:rPr>
        <w:t>:</w:t>
      </w:r>
    </w:p>
    <w:p w:rsidR="00ED4E8F" w:rsidRPr="007A3982" w:rsidRDefault="00ED4E8F" w:rsidP="00ED4E8F">
      <w:pPr>
        <w:tabs>
          <w:tab w:val="left" w:pos="180"/>
        </w:tabs>
        <w:ind w:firstLine="567"/>
        <w:rPr>
          <w:rFonts w:ascii="Times New Roman" w:hAnsi="Times New Roman"/>
          <w:sz w:val="20"/>
          <w:szCs w:val="20"/>
        </w:rPr>
      </w:pPr>
      <w:r w:rsidRPr="007A3982">
        <w:rPr>
          <w:rFonts w:ascii="Times New Roman" w:hAnsi="Times New Roman"/>
          <w:sz w:val="20"/>
          <w:szCs w:val="20"/>
        </w:rPr>
        <w:t>1. Внести следующие изменения в постановление администрации Богучарского муниципального района от 23.12.2013  № 1046 «Об утверждении муниципальной программы  Богучарского муниципального района Воронежской области «Муниципальное управление и гражданское общество»»:</w:t>
      </w:r>
    </w:p>
    <w:p w:rsidR="00ED4E8F" w:rsidRPr="007A3982" w:rsidRDefault="00ED4E8F" w:rsidP="00ED4E8F">
      <w:pPr>
        <w:tabs>
          <w:tab w:val="left" w:pos="180"/>
        </w:tabs>
        <w:ind w:firstLine="567"/>
        <w:rPr>
          <w:rFonts w:ascii="Times New Roman" w:hAnsi="Times New Roman"/>
          <w:sz w:val="20"/>
          <w:szCs w:val="20"/>
        </w:rPr>
      </w:pPr>
      <w:r w:rsidRPr="007A3982">
        <w:rPr>
          <w:rFonts w:ascii="Times New Roman" w:hAnsi="Times New Roman"/>
          <w:sz w:val="20"/>
          <w:szCs w:val="20"/>
        </w:rPr>
        <w:t>1.1. Приложение к  постановлению администрации Богучарского муниципального района от 23.12.2013  № 1046 «Об утверждении муниципальной программы  Богучарского муниципального района Воронежской области «Муниципальное управление и гражданское общество»»  изложить  в новой редакции согласно приложению к данному постановлению.</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2. Контроль за выполнением данного постановления возложить на  первого заместителя главы администрации Богучарского  муниципального района  Величенко Ю.М, на заместителя главы администрации Богучарского  муниципального района    Кожанова А.Ю. и на заместителя главы администрации  Богучарского муниципального района - руководителя аппарата администрации  района</w:t>
      </w:r>
      <w:r w:rsidRPr="007A3982">
        <w:rPr>
          <w:rFonts w:ascii="Times New Roman" w:hAnsi="Times New Roman"/>
          <w:sz w:val="20"/>
          <w:szCs w:val="20"/>
        </w:rPr>
        <w:tab/>
        <w:t>Самодурову Н.А.</w:t>
      </w:r>
    </w:p>
    <w:p w:rsidR="00ED4E8F" w:rsidRPr="007A3982" w:rsidRDefault="00ED4E8F" w:rsidP="00ED4E8F">
      <w:pPr>
        <w:ind w:firstLine="567"/>
        <w:rPr>
          <w:rFonts w:ascii="Times New Roman" w:hAnsi="Times New Roman"/>
          <w:sz w:val="20"/>
          <w:szCs w:val="20"/>
        </w:rPr>
      </w:pP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Глава администрации</w:t>
      </w:r>
    </w:p>
    <w:p w:rsidR="00ED4E8F" w:rsidRPr="007A3982" w:rsidRDefault="00ED4E8F" w:rsidP="00ED4E8F">
      <w:pPr>
        <w:tabs>
          <w:tab w:val="right" w:pos="10203"/>
        </w:tabs>
        <w:ind w:firstLine="567"/>
        <w:rPr>
          <w:rFonts w:ascii="Times New Roman" w:hAnsi="Times New Roman"/>
          <w:sz w:val="20"/>
          <w:szCs w:val="20"/>
        </w:rPr>
      </w:pPr>
      <w:r w:rsidRPr="007A3982">
        <w:rPr>
          <w:rFonts w:ascii="Times New Roman" w:hAnsi="Times New Roman"/>
          <w:sz w:val="20"/>
          <w:szCs w:val="20"/>
        </w:rPr>
        <w:t>Богучарского муниципального</w:t>
      </w:r>
    </w:p>
    <w:p w:rsidR="00ED4E8F" w:rsidRPr="007A3982" w:rsidRDefault="00ED4E8F" w:rsidP="00ED4E8F">
      <w:pPr>
        <w:tabs>
          <w:tab w:val="right" w:pos="10203"/>
        </w:tabs>
        <w:ind w:firstLine="567"/>
        <w:rPr>
          <w:rFonts w:ascii="Times New Roman" w:hAnsi="Times New Roman"/>
          <w:sz w:val="20"/>
          <w:szCs w:val="20"/>
        </w:rPr>
      </w:pPr>
      <w:r w:rsidRPr="007A3982">
        <w:rPr>
          <w:rFonts w:ascii="Times New Roman" w:hAnsi="Times New Roman"/>
          <w:sz w:val="20"/>
          <w:szCs w:val="20"/>
        </w:rPr>
        <w:t>района Воронежской области                                                                               В.В.Кузнецов</w:t>
      </w:r>
    </w:p>
    <w:p w:rsidR="00ED4E8F" w:rsidRPr="007A3982" w:rsidRDefault="00ED4E8F" w:rsidP="00ED4E8F">
      <w:pPr>
        <w:tabs>
          <w:tab w:val="right" w:pos="10203"/>
        </w:tabs>
        <w:ind w:firstLine="567"/>
        <w:rPr>
          <w:rFonts w:ascii="Times New Roman" w:hAnsi="Times New Roman"/>
          <w:sz w:val="20"/>
          <w:szCs w:val="20"/>
        </w:rPr>
      </w:pPr>
    </w:p>
    <w:p w:rsidR="00ED4E8F" w:rsidRPr="007A3982" w:rsidRDefault="00ED4E8F" w:rsidP="00ED4E8F">
      <w:pPr>
        <w:tabs>
          <w:tab w:val="right" w:pos="10203"/>
        </w:tabs>
        <w:ind w:firstLine="567"/>
        <w:rPr>
          <w:rFonts w:ascii="Times New Roman" w:hAnsi="Times New Roman"/>
          <w:sz w:val="20"/>
          <w:szCs w:val="20"/>
        </w:rPr>
      </w:pPr>
    </w:p>
    <w:p w:rsidR="00ED4E8F" w:rsidRPr="007A3982" w:rsidRDefault="00ED4E8F" w:rsidP="00ED4E8F">
      <w:pPr>
        <w:tabs>
          <w:tab w:val="right" w:pos="10203"/>
        </w:tabs>
        <w:ind w:firstLine="567"/>
        <w:rPr>
          <w:rFonts w:ascii="Times New Roman" w:hAnsi="Times New Roman"/>
          <w:sz w:val="20"/>
          <w:szCs w:val="20"/>
        </w:rPr>
      </w:pPr>
    </w:p>
    <w:p w:rsidR="00ED4E8F" w:rsidRPr="007A3982" w:rsidRDefault="00ED4E8F" w:rsidP="00ED4E8F">
      <w:pPr>
        <w:tabs>
          <w:tab w:val="right" w:pos="10203"/>
        </w:tabs>
        <w:ind w:firstLine="567"/>
        <w:rPr>
          <w:rFonts w:ascii="Times New Roman" w:hAnsi="Times New Roman"/>
          <w:sz w:val="20"/>
          <w:szCs w:val="20"/>
        </w:rPr>
      </w:pPr>
    </w:p>
    <w:p w:rsidR="00ED4E8F" w:rsidRPr="007A3982" w:rsidRDefault="00ED4E8F" w:rsidP="00ED4E8F">
      <w:pPr>
        <w:tabs>
          <w:tab w:val="right" w:pos="10203"/>
        </w:tabs>
        <w:ind w:firstLine="567"/>
        <w:rPr>
          <w:rFonts w:ascii="Times New Roman" w:hAnsi="Times New Roman"/>
          <w:sz w:val="20"/>
          <w:szCs w:val="20"/>
        </w:rPr>
      </w:pPr>
    </w:p>
    <w:p w:rsidR="00ED4E8F" w:rsidRPr="007A3982" w:rsidRDefault="00ED4E8F" w:rsidP="00ED4E8F">
      <w:pPr>
        <w:tabs>
          <w:tab w:val="right" w:pos="10203"/>
        </w:tabs>
        <w:ind w:firstLine="567"/>
        <w:rPr>
          <w:rFonts w:ascii="Times New Roman" w:hAnsi="Times New Roman"/>
          <w:sz w:val="20"/>
          <w:szCs w:val="20"/>
        </w:rPr>
      </w:pPr>
    </w:p>
    <w:p w:rsidR="00ED4E8F" w:rsidRPr="007A3982" w:rsidRDefault="00ED4E8F" w:rsidP="00ED4E8F">
      <w:pPr>
        <w:tabs>
          <w:tab w:val="right" w:pos="10203"/>
        </w:tabs>
        <w:ind w:firstLine="567"/>
        <w:rPr>
          <w:rFonts w:ascii="Times New Roman" w:hAnsi="Times New Roman"/>
          <w:sz w:val="20"/>
          <w:szCs w:val="20"/>
        </w:rPr>
      </w:pPr>
    </w:p>
    <w:p w:rsidR="00ED4E8F" w:rsidRPr="007A3982" w:rsidRDefault="00ED4E8F" w:rsidP="00ED4E8F">
      <w:pPr>
        <w:tabs>
          <w:tab w:val="right" w:pos="10203"/>
        </w:tabs>
        <w:ind w:firstLine="567"/>
        <w:rPr>
          <w:rFonts w:ascii="Times New Roman" w:hAnsi="Times New Roman"/>
          <w:sz w:val="20"/>
          <w:szCs w:val="20"/>
        </w:rPr>
      </w:pPr>
    </w:p>
    <w:p w:rsidR="00ED4E8F" w:rsidRPr="007A3982" w:rsidRDefault="00ED4E8F" w:rsidP="00ED4E8F">
      <w:pPr>
        <w:tabs>
          <w:tab w:val="right" w:pos="10203"/>
        </w:tabs>
        <w:ind w:firstLine="567"/>
        <w:rPr>
          <w:rFonts w:ascii="Times New Roman" w:hAnsi="Times New Roman"/>
          <w:sz w:val="20"/>
          <w:szCs w:val="20"/>
        </w:rPr>
      </w:pPr>
    </w:p>
    <w:p w:rsidR="00ED4E8F" w:rsidRPr="007A3982" w:rsidRDefault="00ED4E8F" w:rsidP="00ED4E8F">
      <w:pPr>
        <w:ind w:firstLine="567"/>
        <w:rPr>
          <w:rFonts w:ascii="Times New Roman" w:hAnsi="Times New Roman"/>
          <w:bCs/>
          <w:spacing w:val="-1"/>
          <w:sz w:val="20"/>
          <w:szCs w:val="20"/>
        </w:rPr>
      </w:pPr>
    </w:p>
    <w:p w:rsidR="00ED4E8F" w:rsidRPr="007A3982" w:rsidRDefault="00ED4E8F" w:rsidP="00ED4E8F">
      <w:pPr>
        <w:ind w:firstLine="567"/>
        <w:rPr>
          <w:rFonts w:ascii="Times New Roman" w:hAnsi="Times New Roman"/>
          <w:bCs/>
          <w:spacing w:val="-1"/>
          <w:sz w:val="20"/>
          <w:szCs w:val="20"/>
        </w:rPr>
      </w:pPr>
      <w:r w:rsidRPr="007A3982">
        <w:rPr>
          <w:rFonts w:ascii="Times New Roman" w:hAnsi="Times New Roman"/>
          <w:bCs/>
          <w:spacing w:val="-1"/>
          <w:sz w:val="20"/>
          <w:szCs w:val="20"/>
        </w:rPr>
        <w:t>Приложение</w:t>
      </w:r>
    </w:p>
    <w:p w:rsidR="00ED4E8F" w:rsidRPr="007A3982" w:rsidRDefault="00ED4E8F" w:rsidP="00ED4E8F">
      <w:pPr>
        <w:ind w:firstLine="567"/>
        <w:rPr>
          <w:rFonts w:ascii="Times New Roman" w:hAnsi="Times New Roman"/>
          <w:bCs/>
          <w:spacing w:val="-1"/>
          <w:sz w:val="20"/>
          <w:szCs w:val="20"/>
        </w:rPr>
      </w:pPr>
      <w:r w:rsidRPr="007A3982">
        <w:rPr>
          <w:rFonts w:ascii="Times New Roman" w:hAnsi="Times New Roman"/>
          <w:bCs/>
          <w:spacing w:val="-1"/>
          <w:sz w:val="20"/>
          <w:szCs w:val="20"/>
        </w:rPr>
        <w:t>к постановлению администрации</w:t>
      </w:r>
    </w:p>
    <w:p w:rsidR="00ED4E8F" w:rsidRPr="007A3982" w:rsidRDefault="00ED4E8F" w:rsidP="00ED4E8F">
      <w:pPr>
        <w:ind w:firstLine="567"/>
        <w:rPr>
          <w:rFonts w:ascii="Times New Roman" w:hAnsi="Times New Roman"/>
          <w:bCs/>
          <w:spacing w:val="-1"/>
          <w:sz w:val="20"/>
          <w:szCs w:val="20"/>
        </w:rPr>
      </w:pPr>
      <w:r w:rsidRPr="007A3982">
        <w:rPr>
          <w:rFonts w:ascii="Times New Roman" w:hAnsi="Times New Roman"/>
          <w:bCs/>
          <w:spacing w:val="-1"/>
          <w:sz w:val="20"/>
          <w:szCs w:val="20"/>
        </w:rPr>
        <w:t>Богучарского муниципального района</w:t>
      </w:r>
    </w:p>
    <w:p w:rsidR="00ED4E8F" w:rsidRPr="007A3982" w:rsidRDefault="00ED4E8F" w:rsidP="00ED4E8F">
      <w:pPr>
        <w:ind w:firstLine="567"/>
        <w:rPr>
          <w:rFonts w:ascii="Times New Roman" w:hAnsi="Times New Roman"/>
          <w:bCs/>
          <w:spacing w:val="-1"/>
          <w:sz w:val="20"/>
          <w:szCs w:val="20"/>
        </w:rPr>
      </w:pPr>
      <w:r w:rsidRPr="007A3982">
        <w:rPr>
          <w:rFonts w:ascii="Times New Roman" w:hAnsi="Times New Roman"/>
          <w:bCs/>
          <w:spacing w:val="-1"/>
          <w:sz w:val="20"/>
          <w:szCs w:val="20"/>
        </w:rPr>
        <w:t>от 17.12.2014 № 99</w:t>
      </w:r>
    </w:p>
    <w:p w:rsidR="00ED4E8F" w:rsidRPr="007A3982" w:rsidRDefault="00ED4E8F" w:rsidP="00ED4E8F">
      <w:pPr>
        <w:ind w:firstLine="567"/>
        <w:jc w:val="center"/>
        <w:rPr>
          <w:rFonts w:ascii="Times New Roman" w:hAnsi="Times New Roman"/>
          <w:b/>
          <w:bCs/>
          <w:spacing w:val="-1"/>
          <w:sz w:val="20"/>
          <w:szCs w:val="20"/>
        </w:rPr>
      </w:pPr>
    </w:p>
    <w:p w:rsidR="00ED4E8F" w:rsidRPr="007A3982" w:rsidRDefault="00ED4E8F" w:rsidP="00ED4E8F">
      <w:pPr>
        <w:ind w:firstLine="567"/>
        <w:jc w:val="center"/>
        <w:rPr>
          <w:rFonts w:ascii="Times New Roman" w:hAnsi="Times New Roman"/>
          <w:b/>
          <w:bCs/>
          <w:spacing w:val="-1"/>
          <w:sz w:val="20"/>
          <w:szCs w:val="20"/>
        </w:rPr>
      </w:pPr>
    </w:p>
    <w:p w:rsidR="00ED4E8F" w:rsidRPr="007A3982" w:rsidRDefault="00ED4E8F" w:rsidP="00ED4E8F">
      <w:pPr>
        <w:ind w:firstLine="567"/>
        <w:jc w:val="center"/>
        <w:rPr>
          <w:rFonts w:ascii="Times New Roman" w:hAnsi="Times New Roman"/>
          <w:b/>
          <w:bCs/>
          <w:spacing w:val="-1"/>
          <w:sz w:val="20"/>
          <w:szCs w:val="20"/>
        </w:rPr>
      </w:pPr>
      <w:r w:rsidRPr="007A3982">
        <w:rPr>
          <w:rFonts w:ascii="Times New Roman" w:hAnsi="Times New Roman"/>
          <w:b/>
          <w:bCs/>
          <w:spacing w:val="-1"/>
          <w:sz w:val="20"/>
          <w:szCs w:val="20"/>
        </w:rPr>
        <w:t xml:space="preserve">МУНИЦИПАЛЬНАЯ ПРОГРАММА </w:t>
      </w: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«МУНИЦИПАЛЬНОЕ УПРАВЛЕНИЕ И ГРАЖДАНСКОЕ ОБЩЕСТВО»</w:t>
      </w:r>
    </w:p>
    <w:p w:rsidR="00ED4E8F" w:rsidRPr="007A3982" w:rsidRDefault="00ED4E8F" w:rsidP="00ED4E8F">
      <w:pPr>
        <w:shd w:val="clear" w:color="auto" w:fill="FFFFFF"/>
        <w:ind w:firstLine="567"/>
        <w:jc w:val="center"/>
        <w:rPr>
          <w:rFonts w:ascii="Times New Roman" w:hAnsi="Times New Roman"/>
          <w:b/>
          <w:bCs/>
          <w:sz w:val="20"/>
          <w:szCs w:val="20"/>
        </w:rPr>
      </w:pPr>
    </w:p>
    <w:p w:rsidR="00ED4E8F" w:rsidRPr="007A3982" w:rsidRDefault="00ED4E8F" w:rsidP="00ED4E8F">
      <w:pPr>
        <w:shd w:val="clear" w:color="auto" w:fill="FFFFFF"/>
        <w:ind w:firstLine="567"/>
        <w:jc w:val="center"/>
        <w:rPr>
          <w:rFonts w:ascii="Times New Roman" w:hAnsi="Times New Roman"/>
          <w:b/>
          <w:bCs/>
          <w:sz w:val="20"/>
          <w:szCs w:val="20"/>
        </w:rPr>
      </w:pPr>
      <w:r w:rsidRPr="007A3982">
        <w:rPr>
          <w:rFonts w:ascii="Times New Roman" w:hAnsi="Times New Roman"/>
          <w:b/>
          <w:bCs/>
          <w:sz w:val="20"/>
          <w:szCs w:val="20"/>
        </w:rPr>
        <w:t xml:space="preserve">ПАСПОРТ  МУНИЦИПАЛЬНОЙ ПРОГРАММЫ </w:t>
      </w: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«МУНИЦИПАЛЬНОЕ УПРАВЛЕНИЕ И ГРАЖДАНСКОЕ ОБЩЕСТВО»</w:t>
      </w:r>
    </w:p>
    <w:p w:rsidR="00ED4E8F" w:rsidRPr="007A3982" w:rsidRDefault="00ED4E8F" w:rsidP="00ED4E8F">
      <w:pPr>
        <w:shd w:val="clear" w:color="auto" w:fill="FFFFFF"/>
        <w:ind w:firstLine="567"/>
        <w:jc w:val="center"/>
        <w:rPr>
          <w:rFonts w:ascii="Times New Roman" w:hAnsi="Times New Roman"/>
          <w:sz w:val="20"/>
          <w:szCs w:val="20"/>
        </w:rPr>
      </w:pPr>
    </w:p>
    <w:p w:rsidR="00ED4E8F" w:rsidRPr="007A3982" w:rsidRDefault="00ED4E8F" w:rsidP="00ED4E8F">
      <w:pPr>
        <w:shd w:val="clear" w:color="auto" w:fill="FFFFFF"/>
        <w:ind w:firstLine="567"/>
        <w:rPr>
          <w:rFonts w:ascii="Times New Roman" w:hAnsi="Times New Roman"/>
          <w:sz w:val="20"/>
          <w:szCs w:val="20"/>
        </w:rPr>
      </w:pPr>
    </w:p>
    <w:tbl>
      <w:tblPr>
        <w:tblW w:w="10350" w:type="dxa"/>
        <w:tblInd w:w="-38" w:type="dxa"/>
        <w:tblLayout w:type="fixed"/>
        <w:tblCellMar>
          <w:left w:w="40" w:type="dxa"/>
          <w:right w:w="40" w:type="dxa"/>
        </w:tblCellMar>
        <w:tblLook w:val="04A0" w:firstRow="1" w:lastRow="0" w:firstColumn="1" w:lastColumn="0" w:noHBand="0" w:noVBand="1"/>
      </w:tblPr>
      <w:tblGrid>
        <w:gridCol w:w="2742"/>
        <w:gridCol w:w="1229"/>
        <w:gridCol w:w="2086"/>
        <w:gridCol w:w="1937"/>
        <w:gridCol w:w="2356"/>
      </w:tblGrid>
      <w:tr w:rsidR="00ED4E8F" w:rsidRPr="007A3982" w:rsidTr="00AA78C4">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b/>
                <w:bCs/>
                <w:spacing w:val="-2"/>
                <w:sz w:val="20"/>
                <w:szCs w:val="20"/>
              </w:rPr>
              <w:t xml:space="preserve">Ответственный исполнитель </w:t>
            </w:r>
            <w:r w:rsidRPr="007A3982">
              <w:rPr>
                <w:rFonts w:ascii="Times New Roman" w:hAnsi="Times New Roman"/>
                <w:b/>
                <w:bCs/>
                <w:sz w:val="20"/>
                <w:szCs w:val="20"/>
              </w:rPr>
              <w:t xml:space="preserve"> муниципальной программы</w:t>
            </w:r>
          </w:p>
        </w:tc>
        <w:tc>
          <w:tcPr>
            <w:tcW w:w="7608"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spacing w:val="-1"/>
                <w:sz w:val="20"/>
                <w:szCs w:val="20"/>
              </w:rPr>
              <w:t>Финансовый отдел администрации Богучарского муниципального района</w:t>
            </w:r>
          </w:p>
        </w:tc>
      </w:tr>
      <w:tr w:rsidR="00ED4E8F" w:rsidRPr="007A3982" w:rsidTr="00AA78C4">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b/>
                <w:bCs/>
                <w:spacing w:val="-2"/>
                <w:sz w:val="20"/>
                <w:szCs w:val="20"/>
              </w:rPr>
              <w:lastRenderedPageBreak/>
              <w:t xml:space="preserve">Исполнители </w:t>
            </w:r>
            <w:r w:rsidRPr="007A3982">
              <w:rPr>
                <w:rFonts w:ascii="Times New Roman" w:hAnsi="Times New Roman"/>
                <w:b/>
                <w:bCs/>
                <w:sz w:val="20"/>
                <w:szCs w:val="20"/>
              </w:rPr>
              <w:t xml:space="preserve"> муниципальной программы</w:t>
            </w:r>
          </w:p>
        </w:tc>
        <w:tc>
          <w:tcPr>
            <w:tcW w:w="7608"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pacing w:val="-1"/>
                <w:sz w:val="20"/>
                <w:szCs w:val="20"/>
              </w:rPr>
            </w:pPr>
            <w:r w:rsidRPr="007A3982">
              <w:rPr>
                <w:rFonts w:ascii="Times New Roman" w:hAnsi="Times New Roman"/>
                <w:spacing w:val="-1"/>
                <w:sz w:val="20"/>
                <w:szCs w:val="20"/>
              </w:rPr>
              <w:t>Финансовый отдел администрации Богучарского муниципального района</w:t>
            </w:r>
          </w:p>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spacing w:val="-1"/>
                <w:sz w:val="20"/>
                <w:szCs w:val="20"/>
              </w:rPr>
              <w:t>Администрация Богучарского муниципального района</w:t>
            </w:r>
          </w:p>
        </w:tc>
      </w:tr>
      <w:tr w:rsidR="00ED4E8F" w:rsidRPr="007A3982" w:rsidTr="00AA78C4">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b/>
                <w:bCs/>
                <w:spacing w:val="-2"/>
                <w:sz w:val="20"/>
                <w:szCs w:val="20"/>
              </w:rPr>
              <w:t>Подпрограммы муниципальной</w:t>
            </w:r>
            <w:r w:rsidRPr="007A3982">
              <w:rPr>
                <w:rFonts w:ascii="Times New Roman" w:hAnsi="Times New Roman"/>
                <w:b/>
                <w:bCs/>
                <w:sz w:val="20"/>
                <w:szCs w:val="20"/>
              </w:rPr>
              <w:t xml:space="preserve"> программы</w:t>
            </w:r>
          </w:p>
        </w:tc>
        <w:tc>
          <w:tcPr>
            <w:tcW w:w="7608" w:type="dxa"/>
            <w:gridSpan w:val="4"/>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tabs>
                <w:tab w:val="left" w:pos="427"/>
              </w:tabs>
              <w:ind w:firstLine="567"/>
              <w:rPr>
                <w:rFonts w:ascii="Times New Roman" w:hAnsi="Times New Roman"/>
                <w:sz w:val="20"/>
                <w:szCs w:val="20"/>
              </w:rPr>
            </w:pPr>
            <w:r w:rsidRPr="007A3982">
              <w:rPr>
                <w:rFonts w:ascii="Times New Roman" w:hAnsi="Times New Roman"/>
                <w:sz w:val="20"/>
                <w:szCs w:val="20"/>
              </w:rPr>
              <w:t>1. Управление финансами Богучарского муниципального района.</w:t>
            </w:r>
          </w:p>
          <w:p w:rsidR="00ED4E8F" w:rsidRPr="007A3982" w:rsidRDefault="00ED4E8F" w:rsidP="00AA78C4">
            <w:pPr>
              <w:tabs>
                <w:tab w:val="left" w:pos="427"/>
              </w:tabs>
              <w:ind w:firstLine="567"/>
              <w:rPr>
                <w:rFonts w:ascii="Times New Roman" w:hAnsi="Times New Roman"/>
                <w:sz w:val="20"/>
                <w:szCs w:val="20"/>
              </w:rPr>
            </w:pPr>
            <w:r w:rsidRPr="007A3982">
              <w:rPr>
                <w:rFonts w:ascii="Times New Roman" w:hAnsi="Times New Roman"/>
                <w:sz w:val="20"/>
                <w:szCs w:val="20"/>
              </w:rPr>
              <w:t>2. Обеспечение деятельности администрации Богучарского муниципального района на 2014-2020 годы.</w:t>
            </w:r>
          </w:p>
          <w:p w:rsidR="00ED4E8F" w:rsidRPr="007A3982" w:rsidRDefault="00ED4E8F" w:rsidP="00AA78C4">
            <w:pPr>
              <w:tabs>
                <w:tab w:val="left" w:pos="427"/>
              </w:tabs>
              <w:ind w:firstLine="567"/>
              <w:rPr>
                <w:rFonts w:ascii="Times New Roman" w:hAnsi="Times New Roman"/>
                <w:sz w:val="20"/>
                <w:szCs w:val="20"/>
              </w:rPr>
            </w:pPr>
            <w:r w:rsidRPr="007A3982">
              <w:rPr>
                <w:rFonts w:ascii="Times New Roman" w:hAnsi="Times New Roman"/>
                <w:sz w:val="20"/>
                <w:szCs w:val="20"/>
              </w:rPr>
              <w:t>3.  Повышение качества предоставляемых государственных и муниципальных услуг в Богучарском муниципальном районе на 2014-2020 годы.</w:t>
            </w:r>
          </w:p>
          <w:p w:rsidR="00ED4E8F" w:rsidRPr="007A3982" w:rsidRDefault="00ED4E8F" w:rsidP="00AA78C4">
            <w:pPr>
              <w:tabs>
                <w:tab w:val="left" w:pos="427"/>
              </w:tabs>
              <w:ind w:firstLine="567"/>
              <w:rPr>
                <w:rFonts w:ascii="Times New Roman" w:hAnsi="Times New Roman"/>
                <w:sz w:val="20"/>
                <w:szCs w:val="20"/>
              </w:rPr>
            </w:pPr>
            <w:r w:rsidRPr="007A3982">
              <w:rPr>
                <w:rFonts w:ascii="Times New Roman" w:hAnsi="Times New Roman"/>
                <w:sz w:val="20"/>
                <w:szCs w:val="20"/>
              </w:rPr>
              <w:t>4. Развитие гражданского общества в Богучарском муниципальном районе на 2014-2020 годы.</w:t>
            </w:r>
          </w:p>
          <w:p w:rsidR="00ED4E8F" w:rsidRPr="007A3982" w:rsidRDefault="00ED4E8F" w:rsidP="00AA78C4">
            <w:pPr>
              <w:tabs>
                <w:tab w:val="left" w:pos="427"/>
              </w:tabs>
              <w:ind w:firstLine="567"/>
              <w:rPr>
                <w:rFonts w:ascii="Times New Roman" w:hAnsi="Times New Roman"/>
                <w:sz w:val="20"/>
                <w:szCs w:val="20"/>
              </w:rPr>
            </w:pPr>
            <w:r w:rsidRPr="007A3982">
              <w:rPr>
                <w:rFonts w:ascii="Times New Roman" w:hAnsi="Times New Roman"/>
                <w:sz w:val="20"/>
                <w:szCs w:val="20"/>
              </w:rPr>
              <w:t>5. Снижение рисков и смягчение последствий чрезвычайных ситуаций природного и техногенного характера на территории Богучарского муниципального района в 2014-2020 годах.</w:t>
            </w:r>
          </w:p>
          <w:p w:rsidR="00ED4E8F" w:rsidRPr="007A3982" w:rsidRDefault="00ED4E8F" w:rsidP="00AA78C4">
            <w:pPr>
              <w:tabs>
                <w:tab w:val="left" w:pos="427"/>
              </w:tabs>
              <w:ind w:firstLine="567"/>
              <w:rPr>
                <w:rFonts w:ascii="Times New Roman" w:hAnsi="Times New Roman"/>
                <w:sz w:val="20"/>
                <w:szCs w:val="20"/>
              </w:rPr>
            </w:pPr>
            <w:r w:rsidRPr="007A3982">
              <w:rPr>
                <w:rFonts w:ascii="Times New Roman" w:hAnsi="Times New Roman"/>
                <w:sz w:val="20"/>
                <w:szCs w:val="20"/>
              </w:rPr>
              <w:t>6. Профилактика терроризма и экстремизма на территории Богучарского муниципального района на 2014-2020 годы.</w:t>
            </w:r>
          </w:p>
          <w:p w:rsidR="00ED4E8F" w:rsidRPr="007A3982" w:rsidRDefault="00ED4E8F" w:rsidP="00AA78C4">
            <w:pPr>
              <w:tabs>
                <w:tab w:val="left" w:pos="427"/>
              </w:tabs>
              <w:ind w:firstLine="567"/>
              <w:rPr>
                <w:rFonts w:ascii="Times New Roman" w:hAnsi="Times New Roman"/>
                <w:sz w:val="20"/>
                <w:szCs w:val="20"/>
              </w:rPr>
            </w:pPr>
            <w:r w:rsidRPr="007A3982">
              <w:rPr>
                <w:rFonts w:ascii="Times New Roman" w:hAnsi="Times New Roman"/>
                <w:sz w:val="20"/>
                <w:szCs w:val="20"/>
              </w:rPr>
              <w:t>7. Профилактика правонарушений на территории Богучарского муниципального района на 2014-2020 годы.</w:t>
            </w:r>
          </w:p>
        </w:tc>
      </w:tr>
      <w:tr w:rsidR="00ED4E8F" w:rsidRPr="007A3982" w:rsidTr="00AA78C4">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b/>
                <w:bCs/>
                <w:sz w:val="20"/>
                <w:szCs w:val="20"/>
              </w:rPr>
            </w:pPr>
            <w:r w:rsidRPr="007A3982">
              <w:rPr>
                <w:rFonts w:ascii="Times New Roman" w:hAnsi="Times New Roman"/>
                <w:b/>
                <w:bCs/>
                <w:sz w:val="20"/>
                <w:szCs w:val="20"/>
              </w:rPr>
              <w:t xml:space="preserve">Цель </w:t>
            </w:r>
          </w:p>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b/>
                <w:bCs/>
                <w:sz w:val="20"/>
                <w:szCs w:val="20"/>
              </w:rPr>
              <w:t>муниципальной программы</w:t>
            </w:r>
          </w:p>
        </w:tc>
        <w:tc>
          <w:tcPr>
            <w:tcW w:w="7608" w:type="dxa"/>
            <w:gridSpan w:val="4"/>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rPr>
                <w:rFonts w:ascii="Times New Roman" w:hAnsi="Times New Roman"/>
                <w:spacing w:val="-5"/>
                <w:sz w:val="20"/>
                <w:szCs w:val="20"/>
              </w:rPr>
            </w:pPr>
            <w:r w:rsidRPr="007A3982">
              <w:rPr>
                <w:rFonts w:ascii="Times New Roman" w:hAnsi="Times New Roman"/>
                <w:spacing w:val="-5"/>
                <w:sz w:val="20"/>
                <w:szCs w:val="20"/>
              </w:rPr>
              <w:t xml:space="preserve">Обеспечение долгосрочной сбалансированности и устойчивости бюджетной </w:t>
            </w:r>
            <w:r w:rsidRPr="007A3982">
              <w:rPr>
                <w:rFonts w:ascii="Times New Roman" w:hAnsi="Times New Roman"/>
                <w:sz w:val="20"/>
                <w:szCs w:val="20"/>
              </w:rPr>
              <w:t xml:space="preserve">системы Богучарского района,   совершенствование деятельности администрации Богучарского муниципального  района, снижение рисков чрезвычайных ситуаций природного и техногенного характера, противодействие терроризму и экстремизму, а также защита жизни граждан, проживающих на территории Богучарского муниципального района от террористических и экстремистских актов и обеспечение безопасности граждан на территории муниципального образования. </w:t>
            </w:r>
          </w:p>
        </w:tc>
      </w:tr>
      <w:tr w:rsidR="00ED4E8F" w:rsidRPr="007A3982" w:rsidTr="00AA78C4">
        <w:trPr>
          <w:trHeight w:val="4890"/>
        </w:trPr>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b/>
                <w:bCs/>
                <w:sz w:val="20"/>
                <w:szCs w:val="20"/>
              </w:rPr>
              <w:t>Задачи  муниципальной программы</w:t>
            </w:r>
          </w:p>
        </w:tc>
        <w:tc>
          <w:tcPr>
            <w:tcW w:w="7608"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pStyle w:val="ConsPlusNonformat"/>
              <w:widowControl/>
              <w:numPr>
                <w:ilvl w:val="0"/>
                <w:numId w:val="6"/>
              </w:numPr>
              <w:ind w:left="0" w:firstLine="567"/>
              <w:jc w:val="both"/>
              <w:rPr>
                <w:rFonts w:ascii="Times New Roman" w:hAnsi="Times New Roman" w:cs="Times New Roman"/>
              </w:rPr>
            </w:pPr>
            <w:r w:rsidRPr="007A3982">
              <w:rPr>
                <w:rFonts w:ascii="Times New Roman" w:hAnsi="Times New Roman" w:cs="Times New Roman"/>
              </w:rPr>
              <w:t>Организация бюджетного процесса;</w:t>
            </w:r>
          </w:p>
          <w:p w:rsidR="00ED4E8F" w:rsidRPr="007A3982" w:rsidRDefault="00ED4E8F" w:rsidP="00AA78C4">
            <w:pPr>
              <w:pStyle w:val="ConsPlusNonformat"/>
              <w:widowControl/>
              <w:numPr>
                <w:ilvl w:val="0"/>
                <w:numId w:val="6"/>
              </w:numPr>
              <w:ind w:left="0" w:firstLine="567"/>
              <w:jc w:val="both"/>
              <w:rPr>
                <w:rFonts w:ascii="Times New Roman" w:hAnsi="Times New Roman" w:cs="Times New Roman"/>
              </w:rPr>
            </w:pPr>
            <w:r w:rsidRPr="007A3982">
              <w:rPr>
                <w:rFonts w:ascii="Times New Roman" w:hAnsi="Times New Roman" w:cs="Times New Roman"/>
              </w:rPr>
              <w:t>Обеспечение сбалансированности и устойчивости бюджетной системы Богучарского района;</w:t>
            </w:r>
          </w:p>
          <w:p w:rsidR="00ED4E8F" w:rsidRPr="007A3982" w:rsidRDefault="00ED4E8F" w:rsidP="00AA78C4">
            <w:pPr>
              <w:pStyle w:val="ConsPlusNonformat"/>
              <w:widowControl/>
              <w:numPr>
                <w:ilvl w:val="0"/>
                <w:numId w:val="6"/>
              </w:numPr>
              <w:ind w:left="0" w:firstLine="567"/>
              <w:jc w:val="both"/>
              <w:rPr>
                <w:rFonts w:ascii="Times New Roman" w:hAnsi="Times New Roman" w:cs="Times New Roman"/>
              </w:rPr>
            </w:pPr>
            <w:r w:rsidRPr="007A3982">
              <w:rPr>
                <w:rFonts w:ascii="Times New Roman" w:hAnsi="Times New Roman" w:cs="Times New Roman"/>
              </w:rPr>
              <w:t>Развитие системы межбюджетных отношений и повышение эффективности управления муниципальными финансами.</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4. Увеличение объемов информации в печатных СМИ.</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5. Увеличение объемов информационных материалов, размещенных в электронных СМИ.</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 xml:space="preserve">6. Формирование резерва муниципальных служащих. </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7. Дополнительное образование муниципальных служащих.</w:t>
            </w:r>
          </w:p>
          <w:p w:rsidR="00ED4E8F" w:rsidRPr="007A3982" w:rsidRDefault="00ED4E8F" w:rsidP="00AA78C4">
            <w:pPr>
              <w:pStyle w:val="ConsPlusNonformat"/>
              <w:ind w:firstLine="567"/>
              <w:jc w:val="both"/>
              <w:rPr>
                <w:rFonts w:ascii="Times New Roman" w:hAnsi="Times New Roman" w:cs="Times New Roman"/>
              </w:rPr>
            </w:pPr>
            <w:r w:rsidRPr="007A3982">
              <w:rPr>
                <w:rFonts w:ascii="Times New Roman" w:hAnsi="Times New Roman" w:cs="Times New Roman"/>
              </w:rPr>
              <w:t>8. Издание правовых  актов</w:t>
            </w:r>
          </w:p>
          <w:p w:rsidR="00ED4E8F" w:rsidRPr="007A3982" w:rsidRDefault="00ED4E8F" w:rsidP="00AA78C4">
            <w:pPr>
              <w:pStyle w:val="1a"/>
              <w:suppressAutoHyphens/>
              <w:ind w:left="0"/>
              <w:rPr>
                <w:rFonts w:ascii="Times New Roman" w:hAnsi="Times New Roman"/>
                <w:sz w:val="20"/>
                <w:szCs w:val="20"/>
              </w:rPr>
            </w:pPr>
            <w:r w:rsidRPr="007A3982">
              <w:rPr>
                <w:rFonts w:ascii="Times New Roman" w:hAnsi="Times New Roman"/>
                <w:sz w:val="20"/>
                <w:szCs w:val="20"/>
              </w:rPr>
              <w:t>9. Снижение уровня преступности на территории  муниципального образования;</w:t>
            </w:r>
          </w:p>
          <w:p w:rsidR="00ED4E8F" w:rsidRPr="007A3982" w:rsidRDefault="00ED4E8F" w:rsidP="00AA78C4">
            <w:pPr>
              <w:pStyle w:val="1a"/>
              <w:suppressAutoHyphens/>
              <w:ind w:left="0"/>
              <w:rPr>
                <w:rFonts w:ascii="Times New Roman" w:hAnsi="Times New Roman"/>
                <w:sz w:val="20"/>
                <w:szCs w:val="20"/>
              </w:rPr>
            </w:pPr>
            <w:r w:rsidRPr="007A3982">
              <w:rPr>
                <w:rFonts w:ascii="Times New Roman" w:hAnsi="Times New Roman"/>
                <w:sz w:val="20"/>
                <w:szCs w:val="20"/>
              </w:rPr>
              <w:t>10.Профилактика правонарушений среди несовершеннолетних;</w:t>
            </w:r>
          </w:p>
          <w:p w:rsidR="00ED4E8F" w:rsidRPr="007A3982" w:rsidRDefault="00ED4E8F" w:rsidP="00AA78C4">
            <w:pPr>
              <w:pStyle w:val="1a"/>
              <w:suppressAutoHyphens/>
              <w:ind w:left="0"/>
              <w:rPr>
                <w:rFonts w:ascii="Times New Roman" w:hAnsi="Times New Roman"/>
                <w:sz w:val="20"/>
                <w:szCs w:val="20"/>
              </w:rPr>
            </w:pPr>
            <w:r w:rsidRPr="007A3982">
              <w:rPr>
                <w:rFonts w:ascii="Times New Roman" w:hAnsi="Times New Roman"/>
                <w:sz w:val="20"/>
                <w:szCs w:val="20"/>
              </w:rPr>
              <w:t>11.Оптимизация работы по предупреждению и профилактике        правонарушений, совершаемых на улицах и в   общественных местах ;</w:t>
            </w:r>
          </w:p>
          <w:p w:rsidR="00ED4E8F" w:rsidRPr="007A3982" w:rsidRDefault="00ED4E8F" w:rsidP="00AA78C4">
            <w:pPr>
              <w:pStyle w:val="1a"/>
              <w:suppressAutoHyphens/>
              <w:ind w:left="0"/>
              <w:rPr>
                <w:rFonts w:ascii="Times New Roman" w:hAnsi="Times New Roman"/>
                <w:sz w:val="20"/>
                <w:szCs w:val="20"/>
              </w:rPr>
            </w:pPr>
            <w:r w:rsidRPr="007A3982">
              <w:rPr>
                <w:rFonts w:ascii="Times New Roman" w:hAnsi="Times New Roman"/>
                <w:sz w:val="20"/>
                <w:szCs w:val="20"/>
              </w:rPr>
              <w:t xml:space="preserve">12.Выявление и устранение причин и условий, способствующих совершению правонарушений  </w:t>
            </w:r>
          </w:p>
        </w:tc>
      </w:tr>
      <w:tr w:rsidR="00ED4E8F" w:rsidRPr="007A3982" w:rsidTr="00AA78C4">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b/>
                <w:bCs/>
                <w:sz w:val="20"/>
                <w:szCs w:val="20"/>
              </w:rPr>
              <w:t xml:space="preserve">Целевые </w:t>
            </w:r>
            <w:r w:rsidRPr="007A3982">
              <w:rPr>
                <w:rFonts w:ascii="Times New Roman" w:hAnsi="Times New Roman"/>
                <w:b/>
                <w:bCs/>
                <w:spacing w:val="-2"/>
                <w:sz w:val="20"/>
                <w:szCs w:val="20"/>
              </w:rPr>
              <w:t xml:space="preserve">индикаторы и </w:t>
            </w:r>
            <w:r w:rsidRPr="007A3982">
              <w:rPr>
                <w:rFonts w:ascii="Times New Roman" w:hAnsi="Times New Roman"/>
                <w:b/>
                <w:bCs/>
                <w:sz w:val="20"/>
                <w:szCs w:val="20"/>
              </w:rPr>
              <w:t>показатели программы муниципальной программы</w:t>
            </w:r>
          </w:p>
        </w:tc>
        <w:tc>
          <w:tcPr>
            <w:tcW w:w="7608"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numPr>
                <w:ilvl w:val="0"/>
                <w:numId w:val="8"/>
              </w:numPr>
              <w:tabs>
                <w:tab w:val="num" w:pos="6"/>
              </w:tabs>
              <w:ind w:left="0" w:firstLine="567"/>
              <w:jc w:val="both"/>
              <w:rPr>
                <w:rFonts w:ascii="Times New Roman" w:hAnsi="Times New Roman"/>
                <w:sz w:val="20"/>
                <w:szCs w:val="20"/>
              </w:rPr>
            </w:pPr>
            <w:r w:rsidRPr="007A3982">
              <w:rPr>
                <w:rFonts w:ascii="Times New Roman" w:hAnsi="Times New Roman"/>
                <w:sz w:val="20"/>
                <w:szCs w:val="20"/>
              </w:rPr>
              <w:t>Дефицит районного бюджета по отношению к годовому объему доходов районного бюджета без учета утвержденного объема безвозмездных поступлений.</w:t>
            </w:r>
          </w:p>
          <w:p w:rsidR="00ED4E8F" w:rsidRPr="007A3982" w:rsidRDefault="00ED4E8F" w:rsidP="00AA78C4">
            <w:pPr>
              <w:pStyle w:val="ab"/>
              <w:numPr>
                <w:ilvl w:val="0"/>
                <w:numId w:val="8"/>
              </w:numPr>
              <w:tabs>
                <w:tab w:val="num" w:pos="6"/>
              </w:tabs>
              <w:spacing w:after="0"/>
              <w:ind w:left="0" w:firstLine="567"/>
              <w:rPr>
                <w:rFonts w:ascii="Times New Roman" w:hAnsi="Times New Roman"/>
                <w:sz w:val="20"/>
                <w:szCs w:val="20"/>
              </w:rPr>
            </w:pPr>
            <w:r w:rsidRPr="007A3982">
              <w:rPr>
                <w:rFonts w:ascii="Times New Roman" w:hAnsi="Times New Roman"/>
                <w:sz w:val="20"/>
                <w:szCs w:val="20"/>
              </w:rPr>
              <w:t xml:space="preserve">Муниципальный долг Богучарского района, в % к </w:t>
            </w:r>
            <w:r w:rsidRPr="007A3982">
              <w:rPr>
                <w:rFonts w:ascii="Times New Roman" w:hAnsi="Times New Roman"/>
                <w:sz w:val="20"/>
                <w:szCs w:val="20"/>
                <w:lang w:eastAsia="en-US"/>
              </w:rPr>
              <w:t>годовому объему доходов районного бюджета без учета объема безвозмездных поступлений.</w:t>
            </w:r>
          </w:p>
          <w:p w:rsidR="00ED4E8F" w:rsidRPr="007A3982" w:rsidRDefault="00ED4E8F" w:rsidP="00AA78C4">
            <w:pPr>
              <w:numPr>
                <w:ilvl w:val="0"/>
                <w:numId w:val="8"/>
              </w:numPr>
              <w:shd w:val="clear" w:color="auto" w:fill="FFFFFF"/>
              <w:tabs>
                <w:tab w:val="clear" w:pos="761"/>
                <w:tab w:val="num" w:pos="6"/>
                <w:tab w:val="left" w:pos="806"/>
              </w:tabs>
              <w:ind w:left="0" w:firstLine="567"/>
              <w:jc w:val="both"/>
              <w:rPr>
                <w:rFonts w:ascii="Times New Roman" w:hAnsi="Times New Roman"/>
                <w:sz w:val="20"/>
                <w:szCs w:val="20"/>
              </w:rPr>
            </w:pPr>
            <w:r w:rsidRPr="007A3982">
              <w:rPr>
                <w:rFonts w:ascii="Times New Roman" w:hAnsi="Times New Roman"/>
                <w:sz w:val="20"/>
                <w:szCs w:val="20"/>
              </w:rPr>
              <w:t>Степень сокращения дифференциации бюджетной обеспеченности между бюджетами поселенийБогучарского района вследствие выравнивания их бюджетной обеспеченности.</w:t>
            </w:r>
          </w:p>
          <w:p w:rsidR="00ED4E8F" w:rsidRPr="007A3982" w:rsidRDefault="00ED4E8F" w:rsidP="00AA78C4">
            <w:pPr>
              <w:pStyle w:val="ConsPlusCell"/>
              <w:widowControl/>
              <w:numPr>
                <w:ilvl w:val="0"/>
                <w:numId w:val="8"/>
              </w:numPr>
              <w:tabs>
                <w:tab w:val="num" w:pos="106"/>
              </w:tabs>
              <w:ind w:left="0" w:firstLine="567"/>
              <w:jc w:val="both"/>
              <w:rPr>
                <w:rFonts w:ascii="Times New Roman" w:hAnsi="Times New Roman" w:cs="Times New Roman"/>
              </w:rPr>
            </w:pPr>
            <w:r w:rsidRPr="007A3982">
              <w:rPr>
                <w:rFonts w:ascii="Times New Roman" w:hAnsi="Times New Roman" w:cs="Times New Roman"/>
              </w:rPr>
              <w:t>Число информационных материалов, размещенных в СМИ.</w:t>
            </w:r>
          </w:p>
          <w:p w:rsidR="00ED4E8F" w:rsidRPr="007A3982" w:rsidRDefault="00ED4E8F" w:rsidP="00AA78C4">
            <w:pPr>
              <w:pStyle w:val="ConsPlusCell"/>
              <w:widowControl/>
              <w:numPr>
                <w:ilvl w:val="0"/>
                <w:numId w:val="10"/>
              </w:numPr>
              <w:tabs>
                <w:tab w:val="num" w:pos="417"/>
              </w:tabs>
              <w:ind w:left="0" w:firstLine="567"/>
              <w:jc w:val="both"/>
              <w:rPr>
                <w:rFonts w:ascii="Times New Roman" w:hAnsi="Times New Roman" w:cs="Times New Roman"/>
              </w:rPr>
            </w:pPr>
            <w:r w:rsidRPr="007A3982">
              <w:rPr>
                <w:rFonts w:ascii="Times New Roman" w:hAnsi="Times New Roman" w:cs="Times New Roman"/>
              </w:rPr>
              <w:t>Количество публикаций в электронных СМИ.</w:t>
            </w:r>
          </w:p>
          <w:p w:rsidR="00ED4E8F" w:rsidRPr="007A3982" w:rsidRDefault="00ED4E8F" w:rsidP="00AA78C4">
            <w:pPr>
              <w:pStyle w:val="ConsPlusCell"/>
              <w:widowControl/>
              <w:numPr>
                <w:ilvl w:val="0"/>
                <w:numId w:val="10"/>
              </w:numPr>
              <w:ind w:left="0" w:firstLine="567"/>
              <w:jc w:val="both"/>
              <w:rPr>
                <w:rFonts w:ascii="Times New Roman" w:hAnsi="Times New Roman" w:cs="Times New Roman"/>
              </w:rPr>
            </w:pPr>
            <w:r w:rsidRPr="007A3982">
              <w:rPr>
                <w:rFonts w:ascii="Times New Roman" w:hAnsi="Times New Roman" w:cs="Times New Roman"/>
              </w:rPr>
              <w:t>Число муниципальных служащих, включенных в кадровый   резерв.</w:t>
            </w:r>
          </w:p>
          <w:p w:rsidR="00ED4E8F" w:rsidRPr="007A3982" w:rsidRDefault="00ED4E8F" w:rsidP="00AA78C4">
            <w:pPr>
              <w:pStyle w:val="ConsPlusCell"/>
              <w:widowControl/>
              <w:numPr>
                <w:ilvl w:val="0"/>
                <w:numId w:val="10"/>
              </w:numPr>
              <w:tabs>
                <w:tab w:val="num" w:pos="6"/>
              </w:tabs>
              <w:ind w:left="0" w:firstLine="567"/>
              <w:jc w:val="both"/>
              <w:rPr>
                <w:rFonts w:ascii="Times New Roman" w:hAnsi="Times New Roman" w:cs="Times New Roman"/>
              </w:rPr>
            </w:pPr>
            <w:r w:rsidRPr="007A3982">
              <w:rPr>
                <w:rFonts w:ascii="Times New Roman" w:hAnsi="Times New Roman" w:cs="Times New Roman"/>
              </w:rPr>
              <w:t>Число муниципальных служащих, прошедших обучение.</w:t>
            </w:r>
          </w:p>
          <w:p w:rsidR="00ED4E8F" w:rsidRPr="007A3982" w:rsidRDefault="00ED4E8F" w:rsidP="00AA78C4">
            <w:pPr>
              <w:pStyle w:val="ConsPlusCell"/>
              <w:widowControl/>
              <w:numPr>
                <w:ilvl w:val="0"/>
                <w:numId w:val="10"/>
              </w:numPr>
              <w:ind w:left="0" w:firstLine="567"/>
              <w:jc w:val="both"/>
              <w:rPr>
                <w:rFonts w:ascii="Times New Roman" w:hAnsi="Times New Roman" w:cs="Times New Roman"/>
              </w:rPr>
            </w:pPr>
            <w:r w:rsidRPr="007A3982">
              <w:rPr>
                <w:rFonts w:ascii="Times New Roman" w:hAnsi="Times New Roman" w:cs="Times New Roman"/>
              </w:rPr>
              <w:t>Количество распорядительных документов.</w:t>
            </w:r>
          </w:p>
          <w:p w:rsidR="00ED4E8F" w:rsidRPr="007A3982" w:rsidRDefault="00ED4E8F" w:rsidP="00AA78C4">
            <w:pPr>
              <w:pStyle w:val="ConsPlusCell"/>
              <w:widowControl/>
              <w:numPr>
                <w:ilvl w:val="0"/>
                <w:numId w:val="10"/>
              </w:numPr>
              <w:ind w:left="0" w:firstLine="567"/>
              <w:jc w:val="both"/>
              <w:rPr>
                <w:rFonts w:ascii="Times New Roman" w:hAnsi="Times New Roman" w:cs="Times New Roman"/>
              </w:rPr>
            </w:pPr>
            <w:r w:rsidRPr="007A3982">
              <w:rPr>
                <w:rFonts w:ascii="Times New Roman" w:hAnsi="Times New Roman" w:cs="Times New Roman"/>
              </w:rPr>
              <w:t>Количество протоколов об административных правонарушениях</w:t>
            </w:r>
          </w:p>
          <w:p w:rsidR="00ED4E8F" w:rsidRPr="007A3982" w:rsidRDefault="00ED4E8F" w:rsidP="00AA78C4">
            <w:pPr>
              <w:pStyle w:val="ConsPlusCell"/>
              <w:widowControl/>
              <w:numPr>
                <w:ilvl w:val="0"/>
                <w:numId w:val="10"/>
              </w:numPr>
              <w:tabs>
                <w:tab w:val="num" w:pos="6"/>
              </w:tabs>
              <w:ind w:left="0" w:firstLine="567"/>
              <w:jc w:val="both"/>
              <w:rPr>
                <w:rFonts w:ascii="Times New Roman" w:hAnsi="Times New Roman" w:cs="Times New Roman"/>
              </w:rPr>
            </w:pPr>
            <w:r w:rsidRPr="007A3982">
              <w:rPr>
                <w:rFonts w:ascii="Times New Roman" w:hAnsi="Times New Roman" w:cs="Times New Roman"/>
              </w:rPr>
              <w:t>Число информационных материалов, размещен-ных в СМИ.</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11.Количество публикаций в электронных СМИ.</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12. Число муниципальных служащих, включенных в кадровый резерв.</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13.Число муниципальных служащих, прошедших обучение.</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14.Количество распорядительных документов.</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lastRenderedPageBreak/>
              <w:t>15. Количество протоколов об административных правонарушениях.</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16. Снижение ущерба от ЧС, пожаров (по отношению к показателям предыдущего года), в том числе:</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17. Снижение количества погибших людей;</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18. Снижение количества пострадавшего населения;</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19.Увеличение предотвращенного экономического ущерба;</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 xml:space="preserve"> 20. Повышение эффективности информационного обеспечения системы мониторинга и прогнозирования ЧС, а также населения в местах массового пребывания (по отношению к показателям предыдущего года), включая:</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21. Повышение полноты охвата системами мониторинга;</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22. Снижение времени оперативного реагирования;</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23. Повышение достоверности прогноза;</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24. Уменьшение соотношения уровня затрат на проведение мероприятий по снижению рисков ЧС, пожаров и предотвращенного ущерба;</w:t>
            </w:r>
          </w:p>
          <w:p w:rsidR="00ED4E8F" w:rsidRPr="007A3982" w:rsidRDefault="00ED4E8F" w:rsidP="00AA78C4">
            <w:pPr>
              <w:pStyle w:val="ConsNonformat"/>
              <w:widowControl/>
              <w:suppressAutoHyphens/>
              <w:ind w:right="0" w:firstLine="567"/>
              <w:jc w:val="both"/>
              <w:rPr>
                <w:rFonts w:ascii="Times New Roman" w:hAnsi="Times New Roman" w:cs="Times New Roman"/>
              </w:rPr>
            </w:pPr>
            <w:r w:rsidRPr="007A3982">
              <w:rPr>
                <w:rFonts w:ascii="Times New Roman" w:hAnsi="Times New Roman" w:cs="Times New Roman"/>
              </w:rPr>
              <w:t>25.Сокращение общего количества преступлений, совершаемых на территории Богучарского муниципального района;</w:t>
            </w:r>
          </w:p>
          <w:p w:rsidR="00ED4E8F" w:rsidRPr="007A3982" w:rsidRDefault="00ED4E8F" w:rsidP="00AA78C4">
            <w:pPr>
              <w:pStyle w:val="ConsNonformat"/>
              <w:widowControl/>
              <w:suppressAutoHyphens/>
              <w:ind w:right="0" w:firstLine="567"/>
              <w:jc w:val="both"/>
              <w:rPr>
                <w:rFonts w:ascii="Times New Roman" w:hAnsi="Times New Roman" w:cs="Times New Roman"/>
              </w:rPr>
            </w:pPr>
            <w:r w:rsidRPr="007A3982">
              <w:rPr>
                <w:rFonts w:ascii="Times New Roman" w:hAnsi="Times New Roman" w:cs="Times New Roman"/>
              </w:rPr>
              <w:t>26. Сокращение количества преступлений, совершаемых в общественных местах на территории Богучарского муниципального района;</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27. Сокращение количества преступлений, совершаемых несовершеннолетними.</w:t>
            </w:r>
          </w:p>
        </w:tc>
      </w:tr>
      <w:tr w:rsidR="00ED4E8F" w:rsidRPr="007A3982" w:rsidTr="00AA78C4">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b/>
                <w:bCs/>
                <w:spacing w:val="-2"/>
                <w:sz w:val="20"/>
                <w:szCs w:val="20"/>
              </w:rPr>
              <w:lastRenderedPageBreak/>
              <w:t xml:space="preserve">Этапы и сроки </w:t>
            </w:r>
            <w:r w:rsidRPr="007A3982">
              <w:rPr>
                <w:rFonts w:ascii="Times New Roman" w:hAnsi="Times New Roman"/>
                <w:b/>
                <w:bCs/>
                <w:sz w:val="20"/>
                <w:szCs w:val="20"/>
              </w:rPr>
              <w:t>реализации программы муниципальной программы</w:t>
            </w:r>
          </w:p>
        </w:tc>
        <w:tc>
          <w:tcPr>
            <w:tcW w:w="7608"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sz w:val="20"/>
                <w:szCs w:val="20"/>
              </w:rPr>
              <w:t>На постоянной основе 01.01.2014 — 31.12.2020</w:t>
            </w:r>
          </w:p>
        </w:tc>
      </w:tr>
      <w:tr w:rsidR="00ED4E8F" w:rsidRPr="007A3982" w:rsidTr="00AA78C4">
        <w:tc>
          <w:tcPr>
            <w:tcW w:w="2740" w:type="dxa"/>
            <w:vMerge w:val="restart"/>
            <w:tcBorders>
              <w:top w:val="single" w:sz="6" w:space="0" w:color="auto"/>
              <w:left w:val="single" w:sz="6" w:space="0" w:color="auto"/>
              <w:bottom w:val="nil"/>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b/>
                <w:bCs/>
                <w:sz w:val="20"/>
                <w:szCs w:val="20"/>
              </w:rPr>
            </w:pPr>
            <w:r w:rsidRPr="007A3982">
              <w:rPr>
                <w:rFonts w:ascii="Times New Roman" w:hAnsi="Times New Roman"/>
                <w:b/>
                <w:bCs/>
                <w:sz w:val="20"/>
                <w:szCs w:val="20"/>
              </w:rPr>
              <w:t>Объемы и источники финансирования  программы муниципальной программы (в действующих ценах каждого года реализации муниципальной подпрограммы)</w:t>
            </w:r>
          </w:p>
        </w:tc>
        <w:tc>
          <w:tcPr>
            <w:tcW w:w="7608" w:type="dxa"/>
            <w:gridSpan w:val="4"/>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Объем бюджетных ассигнований на реализацию муниципальной программы «Муниципальное управление и гражданское общество» составляет  417 179,3   тыс. рублей, в том числе средства  областного бюджета –  27 551,8   тыс. рублей, средства районного бюджета составляет –  389 627,5 тыс. руб.;</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 xml:space="preserve">Объем бюджетных ассигнований на реализацию подпрограмм составляет : </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Подпрограмма 1. Управление  финансами Богучарского муниципального района -  190 966,1   тыс.руб., в том числе средства областного бюджета – 19 032,8    тыс.руб.;</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Подпрограмма 2. Обеспечение деятельности администрации Богучарского муниципального района на 2014 -2020 годы           - 205 376,2 тыс.руб, в том числе средства областного бюджета  5 449,0      тыс.рублей;</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 xml:space="preserve">Подпрограмма 3. Повышение качества предоставляемых государственных и муниципальных услуг в Богучарском муниципальном районе на 2014 -2020 годы  - 2 205,0 тыс.руб.;          </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 xml:space="preserve"> Подпрограмма 4. Развитие гражданского общества в Богучарском муниципальном районе на 2014-2020 годах - 5 457,0 тыс.руб., в том числе средства областного бюджета  30,0  тыс.рублей;</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Подпрограмма 5. Снижение рисков и смягчение последствий чрезвычайных ситуаций природного и техногенного характера на территории Богучарского муниципального района на 2014-2020 годах - 8 879,0 тыс.руб. в том числе средства областного бюджета  144,0   тыс.рублей;</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 xml:space="preserve">Подпрограмма 6. Профилактика терроризма и экстремизма на </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территории Богучарского муниципального района на 2014-2020 годы - 1 400,0 тыс.руб.;</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Подпрограмма 7. Профилактика правонарушений на территории Богучарского муниципального района на 2014 -2020 годы - 2 896,0 тыс.руб.,   в том числе средства областного бюджета – 2 896,0    тыс.руб.</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Объем бюджетных ассигнований на реализацию муниципальной подпрограммы по годам составляет (тыс. руб.):</w:t>
            </w:r>
          </w:p>
        </w:tc>
      </w:tr>
      <w:tr w:rsidR="00ED4E8F" w:rsidRPr="007A3982" w:rsidTr="00AA78C4">
        <w:tc>
          <w:tcPr>
            <w:tcW w:w="2740" w:type="dxa"/>
            <w:vMerge/>
            <w:tcBorders>
              <w:top w:val="single" w:sz="6" w:space="0" w:color="auto"/>
              <w:left w:val="single" w:sz="6" w:space="0" w:color="auto"/>
              <w:bottom w:val="nil"/>
              <w:right w:val="single" w:sz="6" w:space="0" w:color="auto"/>
            </w:tcBorders>
            <w:vAlign w:val="center"/>
            <w:hideMark/>
          </w:tcPr>
          <w:p w:rsidR="00ED4E8F" w:rsidRPr="007A3982" w:rsidRDefault="00ED4E8F" w:rsidP="00AA78C4">
            <w:pPr>
              <w:ind w:firstLine="567"/>
              <w:rPr>
                <w:rFonts w:ascii="Times New Roman" w:eastAsia="Times New Roman" w:hAnsi="Times New Roman"/>
                <w:b/>
                <w:bCs/>
                <w:sz w:val="20"/>
                <w:szCs w:val="20"/>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Год</w:t>
            </w:r>
          </w:p>
        </w:tc>
        <w:tc>
          <w:tcPr>
            <w:tcW w:w="208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Всего</w:t>
            </w:r>
          </w:p>
        </w:tc>
        <w:tc>
          <w:tcPr>
            <w:tcW w:w="193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pacing w:val="-2"/>
                <w:sz w:val="20"/>
                <w:szCs w:val="20"/>
              </w:rPr>
              <w:t>Областной бюджет</w:t>
            </w:r>
          </w:p>
        </w:tc>
        <w:tc>
          <w:tcPr>
            <w:tcW w:w="235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pacing w:val="-2"/>
                <w:sz w:val="20"/>
                <w:szCs w:val="20"/>
              </w:rPr>
              <w:t>Районный бюджет</w:t>
            </w:r>
          </w:p>
        </w:tc>
      </w:tr>
      <w:tr w:rsidR="00ED4E8F" w:rsidRPr="007A3982" w:rsidTr="00AA78C4">
        <w:tc>
          <w:tcPr>
            <w:tcW w:w="2740" w:type="dxa"/>
            <w:vMerge/>
            <w:tcBorders>
              <w:top w:val="single" w:sz="6" w:space="0" w:color="auto"/>
              <w:left w:val="single" w:sz="6" w:space="0" w:color="auto"/>
              <w:bottom w:val="nil"/>
              <w:right w:val="single" w:sz="6" w:space="0" w:color="auto"/>
            </w:tcBorders>
            <w:vAlign w:val="center"/>
            <w:hideMark/>
          </w:tcPr>
          <w:p w:rsidR="00ED4E8F" w:rsidRPr="007A3982" w:rsidRDefault="00ED4E8F" w:rsidP="00AA78C4">
            <w:pPr>
              <w:ind w:firstLine="567"/>
              <w:rPr>
                <w:rFonts w:ascii="Times New Roman" w:eastAsia="Times New Roman" w:hAnsi="Times New Roman"/>
                <w:b/>
                <w:bCs/>
                <w:sz w:val="20"/>
                <w:szCs w:val="20"/>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2014</w:t>
            </w:r>
          </w:p>
        </w:tc>
        <w:tc>
          <w:tcPr>
            <w:tcW w:w="208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80 618,1</w:t>
            </w:r>
          </w:p>
        </w:tc>
        <w:tc>
          <w:tcPr>
            <w:tcW w:w="193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20 395,8</w:t>
            </w:r>
          </w:p>
        </w:tc>
        <w:tc>
          <w:tcPr>
            <w:tcW w:w="235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60 222,3</w:t>
            </w:r>
          </w:p>
        </w:tc>
      </w:tr>
      <w:tr w:rsidR="00ED4E8F" w:rsidRPr="007A3982" w:rsidTr="00AA78C4">
        <w:tc>
          <w:tcPr>
            <w:tcW w:w="2740" w:type="dxa"/>
            <w:vMerge/>
            <w:tcBorders>
              <w:top w:val="single" w:sz="6" w:space="0" w:color="auto"/>
              <w:left w:val="single" w:sz="6" w:space="0" w:color="auto"/>
              <w:bottom w:val="nil"/>
              <w:right w:val="single" w:sz="6" w:space="0" w:color="auto"/>
            </w:tcBorders>
            <w:vAlign w:val="center"/>
            <w:hideMark/>
          </w:tcPr>
          <w:p w:rsidR="00ED4E8F" w:rsidRPr="007A3982" w:rsidRDefault="00ED4E8F" w:rsidP="00AA78C4">
            <w:pPr>
              <w:ind w:firstLine="567"/>
              <w:rPr>
                <w:rFonts w:ascii="Times New Roman" w:eastAsia="Times New Roman" w:hAnsi="Times New Roman"/>
                <w:b/>
                <w:bCs/>
                <w:sz w:val="20"/>
                <w:szCs w:val="20"/>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2015</w:t>
            </w:r>
          </w:p>
        </w:tc>
        <w:tc>
          <w:tcPr>
            <w:tcW w:w="208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54 934,7</w:t>
            </w:r>
          </w:p>
        </w:tc>
        <w:tc>
          <w:tcPr>
            <w:tcW w:w="193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1 151,0</w:t>
            </w:r>
          </w:p>
        </w:tc>
        <w:tc>
          <w:tcPr>
            <w:tcW w:w="235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53 783,7</w:t>
            </w:r>
          </w:p>
        </w:tc>
      </w:tr>
      <w:tr w:rsidR="00ED4E8F" w:rsidRPr="007A3982" w:rsidTr="00AA78C4">
        <w:tc>
          <w:tcPr>
            <w:tcW w:w="2740" w:type="dxa"/>
            <w:vMerge/>
            <w:tcBorders>
              <w:top w:val="single" w:sz="6" w:space="0" w:color="auto"/>
              <w:left w:val="single" w:sz="6" w:space="0" w:color="auto"/>
              <w:bottom w:val="nil"/>
              <w:right w:val="single" w:sz="6" w:space="0" w:color="auto"/>
            </w:tcBorders>
            <w:vAlign w:val="center"/>
            <w:hideMark/>
          </w:tcPr>
          <w:p w:rsidR="00ED4E8F" w:rsidRPr="007A3982" w:rsidRDefault="00ED4E8F" w:rsidP="00AA78C4">
            <w:pPr>
              <w:ind w:firstLine="567"/>
              <w:rPr>
                <w:rFonts w:ascii="Times New Roman" w:eastAsia="Times New Roman" w:hAnsi="Times New Roman"/>
                <w:b/>
                <w:bCs/>
                <w:sz w:val="20"/>
                <w:szCs w:val="20"/>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2016</w:t>
            </w:r>
          </w:p>
        </w:tc>
        <w:tc>
          <w:tcPr>
            <w:tcW w:w="208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56 725,3</w:t>
            </w:r>
          </w:p>
        </w:tc>
        <w:tc>
          <w:tcPr>
            <w:tcW w:w="193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1 201,0</w:t>
            </w:r>
          </w:p>
        </w:tc>
        <w:tc>
          <w:tcPr>
            <w:tcW w:w="235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55 524,3</w:t>
            </w:r>
          </w:p>
        </w:tc>
      </w:tr>
      <w:tr w:rsidR="00ED4E8F" w:rsidRPr="007A3982" w:rsidTr="00AA78C4">
        <w:tc>
          <w:tcPr>
            <w:tcW w:w="2740" w:type="dxa"/>
            <w:vMerge/>
            <w:tcBorders>
              <w:top w:val="single" w:sz="6" w:space="0" w:color="auto"/>
              <w:left w:val="single" w:sz="6" w:space="0" w:color="auto"/>
              <w:bottom w:val="nil"/>
              <w:right w:val="single" w:sz="6" w:space="0" w:color="auto"/>
            </w:tcBorders>
            <w:vAlign w:val="center"/>
            <w:hideMark/>
          </w:tcPr>
          <w:p w:rsidR="00ED4E8F" w:rsidRPr="007A3982" w:rsidRDefault="00ED4E8F" w:rsidP="00AA78C4">
            <w:pPr>
              <w:ind w:firstLine="567"/>
              <w:rPr>
                <w:rFonts w:ascii="Times New Roman" w:eastAsia="Times New Roman" w:hAnsi="Times New Roman"/>
                <w:b/>
                <w:bCs/>
                <w:sz w:val="20"/>
                <w:szCs w:val="20"/>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2017</w:t>
            </w:r>
          </w:p>
        </w:tc>
        <w:tc>
          <w:tcPr>
            <w:tcW w:w="208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56 725,3</w:t>
            </w:r>
          </w:p>
        </w:tc>
        <w:tc>
          <w:tcPr>
            <w:tcW w:w="193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1 201,0</w:t>
            </w:r>
          </w:p>
        </w:tc>
        <w:tc>
          <w:tcPr>
            <w:tcW w:w="235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55 524,3</w:t>
            </w:r>
          </w:p>
        </w:tc>
      </w:tr>
      <w:tr w:rsidR="00ED4E8F" w:rsidRPr="007A3982" w:rsidTr="00AA78C4">
        <w:tc>
          <w:tcPr>
            <w:tcW w:w="2740" w:type="dxa"/>
            <w:vMerge/>
            <w:tcBorders>
              <w:top w:val="single" w:sz="6" w:space="0" w:color="auto"/>
              <w:left w:val="single" w:sz="6" w:space="0" w:color="auto"/>
              <w:bottom w:val="nil"/>
              <w:right w:val="single" w:sz="6" w:space="0" w:color="auto"/>
            </w:tcBorders>
            <w:vAlign w:val="center"/>
            <w:hideMark/>
          </w:tcPr>
          <w:p w:rsidR="00ED4E8F" w:rsidRPr="007A3982" w:rsidRDefault="00ED4E8F" w:rsidP="00AA78C4">
            <w:pPr>
              <w:ind w:firstLine="567"/>
              <w:rPr>
                <w:rFonts w:ascii="Times New Roman" w:eastAsia="Times New Roman" w:hAnsi="Times New Roman"/>
                <w:b/>
                <w:bCs/>
                <w:sz w:val="20"/>
                <w:szCs w:val="20"/>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2018</w:t>
            </w:r>
          </w:p>
        </w:tc>
        <w:tc>
          <w:tcPr>
            <w:tcW w:w="208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56 725,3</w:t>
            </w:r>
          </w:p>
        </w:tc>
        <w:tc>
          <w:tcPr>
            <w:tcW w:w="193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1 201,0</w:t>
            </w:r>
          </w:p>
        </w:tc>
        <w:tc>
          <w:tcPr>
            <w:tcW w:w="235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55 524,3</w:t>
            </w:r>
          </w:p>
        </w:tc>
      </w:tr>
      <w:tr w:rsidR="00ED4E8F" w:rsidRPr="007A3982" w:rsidTr="00AA78C4">
        <w:tc>
          <w:tcPr>
            <w:tcW w:w="2740" w:type="dxa"/>
            <w:vMerge/>
            <w:tcBorders>
              <w:top w:val="single" w:sz="6" w:space="0" w:color="auto"/>
              <w:left w:val="single" w:sz="6" w:space="0" w:color="auto"/>
              <w:bottom w:val="nil"/>
              <w:right w:val="single" w:sz="6" w:space="0" w:color="auto"/>
            </w:tcBorders>
            <w:vAlign w:val="center"/>
            <w:hideMark/>
          </w:tcPr>
          <w:p w:rsidR="00ED4E8F" w:rsidRPr="007A3982" w:rsidRDefault="00ED4E8F" w:rsidP="00AA78C4">
            <w:pPr>
              <w:ind w:firstLine="567"/>
              <w:rPr>
                <w:rFonts w:ascii="Times New Roman" w:eastAsia="Times New Roman" w:hAnsi="Times New Roman"/>
                <w:b/>
                <w:bCs/>
                <w:sz w:val="20"/>
                <w:szCs w:val="20"/>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2019</w:t>
            </w:r>
          </w:p>
        </w:tc>
        <w:tc>
          <w:tcPr>
            <w:tcW w:w="208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55 725,3</w:t>
            </w:r>
          </w:p>
        </w:tc>
        <w:tc>
          <w:tcPr>
            <w:tcW w:w="193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1 201,0</w:t>
            </w:r>
          </w:p>
        </w:tc>
        <w:tc>
          <w:tcPr>
            <w:tcW w:w="235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54 524,3</w:t>
            </w:r>
          </w:p>
        </w:tc>
      </w:tr>
      <w:tr w:rsidR="00ED4E8F" w:rsidRPr="007A3982" w:rsidTr="00AA78C4">
        <w:tc>
          <w:tcPr>
            <w:tcW w:w="2740" w:type="dxa"/>
            <w:tcBorders>
              <w:top w:val="nil"/>
              <w:left w:val="single" w:sz="6" w:space="0" w:color="auto"/>
              <w:bottom w:val="nil"/>
              <w:right w:val="single" w:sz="6" w:space="0" w:color="auto"/>
            </w:tcBorders>
            <w:shd w:val="clear" w:color="auto" w:fill="FFFFFF"/>
          </w:tcPr>
          <w:p w:rsidR="00ED4E8F" w:rsidRPr="007A3982" w:rsidRDefault="00ED4E8F" w:rsidP="00AA78C4">
            <w:pPr>
              <w:ind w:firstLine="567"/>
              <w:rPr>
                <w:rFonts w:ascii="Times New Roman" w:hAnsi="Times New Roman"/>
                <w:sz w:val="20"/>
                <w:szCs w:val="20"/>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2020</w:t>
            </w:r>
          </w:p>
        </w:tc>
        <w:tc>
          <w:tcPr>
            <w:tcW w:w="208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55 725,3</w:t>
            </w:r>
          </w:p>
        </w:tc>
        <w:tc>
          <w:tcPr>
            <w:tcW w:w="193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1 201,0</w:t>
            </w:r>
          </w:p>
        </w:tc>
        <w:tc>
          <w:tcPr>
            <w:tcW w:w="235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54 524,3</w:t>
            </w:r>
          </w:p>
        </w:tc>
      </w:tr>
      <w:tr w:rsidR="00ED4E8F" w:rsidRPr="007A3982" w:rsidTr="00AA78C4">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b/>
                <w:bCs/>
                <w:sz w:val="20"/>
                <w:szCs w:val="20"/>
              </w:rPr>
              <w:t xml:space="preserve">Ожидаемые конечные результаты реализации  </w:t>
            </w:r>
            <w:r w:rsidRPr="007A3982">
              <w:rPr>
                <w:rFonts w:ascii="Times New Roman" w:hAnsi="Times New Roman"/>
                <w:b/>
                <w:bCs/>
                <w:sz w:val="20"/>
                <w:szCs w:val="20"/>
              </w:rPr>
              <w:lastRenderedPageBreak/>
              <w:t>программы муниципальной программы</w:t>
            </w:r>
          </w:p>
        </w:tc>
        <w:tc>
          <w:tcPr>
            <w:tcW w:w="7608"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lastRenderedPageBreak/>
              <w:t>1. Обеспечение долгосрочной сбалансированности районного бюджета, усиление взаимосвязи стратегического и бюджетного планирования, повышение качества и объективности планирования бюджетных ассигнований.</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lastRenderedPageBreak/>
              <w:t>2. Снижение количество ЧС и материальный ущерб от них;</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3. Снижение рисков возникновения ЧС для населения в местах, подверженных воздействию неблагоприятных факторов;</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4. Сокращение затрат на ликвидацию ЧС.</w:t>
            </w:r>
          </w:p>
          <w:p w:rsidR="00ED4E8F" w:rsidRPr="007A3982" w:rsidRDefault="00ED4E8F" w:rsidP="00AA78C4">
            <w:pPr>
              <w:ind w:firstLine="567"/>
              <w:rPr>
                <w:rFonts w:ascii="Times New Roman" w:hAnsi="Times New Roman"/>
                <w:sz w:val="20"/>
                <w:szCs w:val="20"/>
              </w:rPr>
            </w:pPr>
            <w:r w:rsidRPr="007A3982">
              <w:rPr>
                <w:rFonts w:ascii="Times New Roman" w:hAnsi="Times New Roman"/>
                <w:spacing w:val="2"/>
                <w:sz w:val="20"/>
                <w:szCs w:val="20"/>
              </w:rPr>
              <w:t xml:space="preserve">5. Снижение возможности совершения террористических    </w:t>
            </w:r>
            <w:r w:rsidRPr="007A3982">
              <w:rPr>
                <w:rFonts w:ascii="Times New Roman" w:hAnsi="Times New Roman"/>
                <w:spacing w:val="7"/>
                <w:sz w:val="20"/>
                <w:szCs w:val="20"/>
              </w:rPr>
              <w:t xml:space="preserve">актов  на  территории муниципального  района, создание </w:t>
            </w:r>
            <w:r w:rsidRPr="007A3982">
              <w:rPr>
                <w:rFonts w:ascii="Times New Roman" w:hAnsi="Times New Roman"/>
                <w:spacing w:val="2"/>
                <w:sz w:val="20"/>
                <w:szCs w:val="20"/>
              </w:rPr>
              <w:t>системы технической защиты объектов соци</w:t>
            </w:r>
            <w:r w:rsidRPr="007A3982">
              <w:rPr>
                <w:rFonts w:ascii="Times New Roman" w:hAnsi="Times New Roman"/>
                <w:spacing w:val="1"/>
                <w:sz w:val="20"/>
                <w:szCs w:val="20"/>
              </w:rPr>
              <w:t>альной сферы, образования, здравоохранения и объектов с массовым пребыванием граждан.</w:t>
            </w:r>
            <w:r w:rsidRPr="007A3982">
              <w:rPr>
                <w:rFonts w:ascii="Times New Roman" w:hAnsi="Times New Roman"/>
                <w:sz w:val="20"/>
                <w:szCs w:val="20"/>
              </w:rPr>
              <w:t xml:space="preserve"> Рост уровня удовлетворенности граждан качеством муниципальных услуг – до 80 % к 2017 году.</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6. Увеличение доли граждан, имеющих доступ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 – до 95% к  2017 году.</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7. Увеличение доли граждан, использующих механизм получения государственных и муниципальных услуг в электронной форме к 2017 году до 60%.</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8. Сокращение времени ожидания в очереди при обращении в органы местного самоуправления  для получения государственных и муниципальных услуг до 15 минут.</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9. Обеспечение прав граждан на получение услуг в сфере строительства, земельных отношений и муниципального имущества, образования и молодежной политики, культуры и искусства, физической культуры и спорта, переданных на муниципальный уровень в соответствии с федеральным законодательством, законодательством Воронежской области.</w:t>
            </w:r>
          </w:p>
        </w:tc>
      </w:tr>
    </w:tbl>
    <w:p w:rsidR="00ED4E8F" w:rsidRPr="007A3982" w:rsidRDefault="00ED4E8F" w:rsidP="00ED4E8F">
      <w:pPr>
        <w:shd w:val="clear" w:color="auto" w:fill="FFFFFF"/>
        <w:ind w:firstLine="567"/>
        <w:rPr>
          <w:rFonts w:ascii="Times New Roman" w:eastAsia="Times New Roman" w:hAnsi="Times New Roman"/>
          <w:b/>
          <w:bCs/>
          <w:sz w:val="20"/>
          <w:szCs w:val="20"/>
        </w:rPr>
      </w:pPr>
    </w:p>
    <w:p w:rsidR="00ED4E8F" w:rsidRPr="007A3982" w:rsidRDefault="00ED4E8F" w:rsidP="00ED4E8F">
      <w:pPr>
        <w:shd w:val="clear" w:color="auto" w:fill="FFFFFF"/>
        <w:ind w:firstLine="567"/>
        <w:jc w:val="center"/>
        <w:rPr>
          <w:rFonts w:ascii="Times New Roman" w:hAnsi="Times New Roman"/>
          <w:b/>
          <w:bCs/>
          <w:sz w:val="20"/>
          <w:szCs w:val="20"/>
        </w:rPr>
      </w:pPr>
      <w:r w:rsidRPr="007A3982">
        <w:rPr>
          <w:rFonts w:ascii="Times New Roman" w:hAnsi="Times New Roman"/>
          <w:b/>
          <w:bCs/>
          <w:sz w:val="20"/>
          <w:szCs w:val="20"/>
        </w:rPr>
        <w:t>1. Общая характеристика сферы реализации муниципальной  программы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Современное состояние и развитие системы управления муниципальными финансами в Богучарском районе характеризуется проведением ответственной и прозрачной бюджетной политики, исполнением в полном объеме принятых бюджетных обязательств.</w:t>
      </w:r>
    </w:p>
    <w:p w:rsidR="00ED4E8F" w:rsidRPr="007A3982" w:rsidRDefault="00ED4E8F" w:rsidP="00ED4E8F">
      <w:pPr>
        <w:shd w:val="clear" w:color="auto" w:fill="FFFFFF"/>
        <w:ind w:firstLine="567"/>
        <w:rPr>
          <w:rFonts w:ascii="Times New Roman" w:hAnsi="Times New Roman"/>
          <w:spacing w:val="-1"/>
          <w:sz w:val="20"/>
          <w:szCs w:val="20"/>
          <w:lang w:eastAsia="ru-RU"/>
        </w:rPr>
      </w:pPr>
      <w:r w:rsidRPr="007A3982">
        <w:rPr>
          <w:rFonts w:ascii="Times New Roman" w:hAnsi="Times New Roman"/>
          <w:sz w:val="20"/>
          <w:szCs w:val="20"/>
        </w:rPr>
        <w:t>Финансовое обеспечение деятельности казенного учреждения осуществляется за счет средств районного бюджета на основании бюджетной сметы.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В целях реализации Федерального </w:t>
      </w:r>
      <w:hyperlink r:id="rId9" w:history="1">
        <w:r w:rsidRPr="007A3982">
          <w:rPr>
            <w:rStyle w:val="af6"/>
            <w:sz w:val="20"/>
            <w:szCs w:val="20"/>
          </w:rPr>
          <w:t>закона</w:t>
        </w:r>
      </w:hyperlink>
      <w:r w:rsidRPr="007A3982">
        <w:rPr>
          <w:rFonts w:ascii="Times New Roman" w:hAnsi="Times New Roman"/>
          <w:sz w:val="20"/>
          <w:szCs w:val="20"/>
        </w:rPr>
        <w:t xml:space="preserve">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в 2010-2011 годах была сформирована вся необходимая нормативная правовая база.</w:t>
      </w:r>
    </w:p>
    <w:p w:rsidR="00ED4E8F" w:rsidRPr="007A3982" w:rsidRDefault="00ED4E8F" w:rsidP="00ED4E8F">
      <w:pPr>
        <w:shd w:val="clear" w:color="auto" w:fill="FFFFFF"/>
        <w:tabs>
          <w:tab w:val="left" w:pos="1589"/>
          <w:tab w:val="left" w:pos="3240"/>
          <w:tab w:val="left" w:pos="3715"/>
          <w:tab w:val="left" w:pos="5832"/>
          <w:tab w:val="left" w:pos="8002"/>
        </w:tabs>
        <w:ind w:firstLine="567"/>
        <w:rPr>
          <w:rFonts w:ascii="Times New Roman" w:hAnsi="Times New Roman"/>
          <w:sz w:val="20"/>
          <w:szCs w:val="20"/>
        </w:rPr>
      </w:pPr>
      <w:r w:rsidRPr="007A3982">
        <w:rPr>
          <w:rFonts w:ascii="Times New Roman" w:hAnsi="Times New Roman"/>
          <w:sz w:val="20"/>
          <w:szCs w:val="20"/>
        </w:rPr>
        <w:t>С 1 января 2012 в рамках Концепции создания и развития государственной интегрированной информационной системы управления общественными финансами «Электронный бюджет», утвержденной распоряжением Правительства Российской Федерации от 20.07.2011  № 1275-р года систематически проводится работа по размещению информации о государственных и муниципальных  учреждениях на Официальном сайте в сети Интернет в информационно-телекоммуникационной сети «Интернет» (далее – сеть Интернет) (</w:t>
      </w:r>
      <w:hyperlink r:id="rId10" w:history="1">
        <w:r w:rsidRPr="007A3982">
          <w:rPr>
            <w:rStyle w:val="af6"/>
            <w:sz w:val="20"/>
            <w:szCs w:val="20"/>
            <w:u w:val="single"/>
          </w:rPr>
          <w:t>www.bus.gov.ru</w:t>
        </w:r>
      </w:hyperlink>
      <w:r w:rsidRPr="007A3982">
        <w:rPr>
          <w:rFonts w:ascii="Times New Roman" w:hAnsi="Times New Roman"/>
          <w:sz w:val="20"/>
          <w:szCs w:val="20"/>
        </w:rPr>
        <w:t>).</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В рамках реализации Федерального закона от 06.10.2006 № 131-ФЗ «Об общих принципах организации местного самоуправления в Российской Федерации» отмечено, что для многих бюджетов поселений сохраняется значительная  степень зависимости от финансовой помощи за счет бюджетных ассигнований районного бюджета. Неравномерность распределения налоговой базы в разрезе поселений, связанная с различиями поселений в уровне социально-экономического развития, территориальном расположении, демографическом положении и рядом других объективных факторов, обуславливает резкую дифференциацию бюджетной обеспеченности. В этих условиях для создания равных финансовых возможностей поселений по эффективному осуществлению ими полномочий по решению вопросов местного значения потребуется совершенствование механизмов распределения межбюджетных трансфертов.</w:t>
      </w:r>
    </w:p>
    <w:p w:rsidR="00ED4E8F" w:rsidRPr="007A3982" w:rsidRDefault="00ED4E8F" w:rsidP="00ED4E8F">
      <w:pPr>
        <w:ind w:firstLine="567"/>
        <w:rPr>
          <w:rFonts w:ascii="Times New Roman" w:hAnsi="Times New Roman"/>
          <w:sz w:val="20"/>
          <w:szCs w:val="20"/>
          <w:lang w:eastAsia="ru-RU"/>
        </w:rPr>
      </w:pPr>
      <w:r w:rsidRPr="007A3982">
        <w:rPr>
          <w:rFonts w:ascii="Times New Roman" w:hAnsi="Times New Roman"/>
          <w:sz w:val="20"/>
          <w:szCs w:val="20"/>
        </w:rPr>
        <w:t xml:space="preserve">Межбюджетные отношения в Воронежской области формируются в рамках </w:t>
      </w:r>
      <w:hyperlink r:id="rId11" w:history="1">
        <w:r w:rsidRPr="007A3982">
          <w:rPr>
            <w:rStyle w:val="af6"/>
            <w:sz w:val="20"/>
            <w:szCs w:val="20"/>
          </w:rPr>
          <w:t>Закона</w:t>
        </w:r>
      </w:hyperlink>
      <w:r w:rsidRPr="007A3982">
        <w:rPr>
          <w:rFonts w:ascii="Times New Roman" w:hAnsi="Times New Roman"/>
          <w:sz w:val="20"/>
          <w:szCs w:val="20"/>
        </w:rPr>
        <w:t xml:space="preserve"> Воронежской области от</w:t>
      </w:r>
      <w:r w:rsidRPr="007A3982">
        <w:rPr>
          <w:rFonts w:ascii="Times New Roman" w:hAnsi="Times New Roman"/>
          <w:sz w:val="20"/>
          <w:szCs w:val="20"/>
          <w:lang w:val="en-US"/>
        </w:rPr>
        <w:t> </w:t>
      </w:r>
      <w:r w:rsidRPr="007A3982">
        <w:rPr>
          <w:rFonts w:ascii="Times New Roman" w:hAnsi="Times New Roman"/>
          <w:sz w:val="20"/>
          <w:szCs w:val="20"/>
        </w:rPr>
        <w:t>17.11.2005 № 68-ОЗ «О межбюджетных отношениях органов государственной власти и органов местного самоуправления в Воронежской области».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Сложившаяся структура межбюджетных трансфертов создает условия для устойчивого социально-экономического развития поселений в Богучарском районе Воронежской области.</w:t>
      </w:r>
    </w:p>
    <w:p w:rsidR="00ED4E8F" w:rsidRPr="007A3982" w:rsidRDefault="00ED4E8F" w:rsidP="00ED4E8F">
      <w:pPr>
        <w:shd w:val="clear" w:color="auto" w:fill="FFFFFF"/>
        <w:ind w:firstLine="567"/>
        <w:rPr>
          <w:rFonts w:ascii="Times New Roman" w:hAnsi="Times New Roman"/>
          <w:b/>
          <w:bCs/>
          <w:sz w:val="20"/>
          <w:szCs w:val="20"/>
          <w:lang w:eastAsia="ru-RU"/>
        </w:rPr>
      </w:pPr>
      <w:r w:rsidRPr="007A3982">
        <w:rPr>
          <w:rFonts w:ascii="Times New Roman" w:hAnsi="Times New Roman"/>
          <w:sz w:val="20"/>
          <w:szCs w:val="20"/>
        </w:rPr>
        <w:t>Вопрос совершенствования системы управления муниципальными финансами и межбюджетными отношениями носит комплексный характер и требует для своего решения согласованных действий органов государственной власти, органов местного самоуправления муниципального района и поселений.</w:t>
      </w:r>
    </w:p>
    <w:p w:rsidR="00ED4E8F" w:rsidRPr="007A3982" w:rsidRDefault="00ED4E8F" w:rsidP="00ED4E8F">
      <w:pPr>
        <w:ind w:firstLine="567"/>
        <w:rPr>
          <w:rFonts w:ascii="Times New Roman" w:hAnsi="Times New Roman"/>
          <w:sz w:val="20"/>
          <w:szCs w:val="20"/>
        </w:rPr>
      </w:pPr>
      <w:r w:rsidRPr="007A3982">
        <w:rPr>
          <w:rFonts w:ascii="Times New Roman" w:hAnsi="Times New Roman"/>
          <w:b/>
          <w:bCs/>
          <w:sz w:val="20"/>
          <w:szCs w:val="20"/>
        </w:rPr>
        <w:t xml:space="preserve">   </w:t>
      </w:r>
      <w:r w:rsidRPr="007A3982">
        <w:rPr>
          <w:rFonts w:ascii="Times New Roman" w:hAnsi="Times New Roman"/>
          <w:sz w:val="20"/>
          <w:szCs w:val="20"/>
        </w:rPr>
        <w:t>Администрация Богучарского муниципального  района выполняет полномочия по решению вопросов местного значения и отдельные государственные полномочия, переданные органам местного самоуправления муниципальных районов федеральными законами и законами Воронежской области.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К компетенции администрации Богучарского муниципального  района в части исполнения полномочий по решению вопросов местного значения относятся: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разработка  проектов планов и программ социально-экономического развития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lastRenderedPageBreak/>
        <w:t>- решение вопросов, связанных с владением, пользованием и распоряжением имуществом, находящимся в собственности Богучарского муниципального  района,</w:t>
      </w:r>
      <w:r w:rsidRPr="007A3982">
        <w:rPr>
          <w:rFonts w:ascii="Times New Roman" w:hAnsi="Times New Roman"/>
          <w:i/>
          <w:iCs/>
          <w:sz w:val="20"/>
          <w:szCs w:val="20"/>
        </w:rPr>
        <w:t xml:space="preserve"> </w:t>
      </w:r>
      <w:r w:rsidRPr="007A3982">
        <w:rPr>
          <w:rFonts w:ascii="Times New Roman" w:hAnsi="Times New Roman"/>
          <w:sz w:val="20"/>
          <w:szCs w:val="20"/>
        </w:rPr>
        <w:t>в соответствии с законодательством Российской Федерации в порядке, установленном Советом народных депутатов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организация  дополнительного профессионального образования муниципальных служащих;</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установление порядка принятия решений о разработке и реализации муниципальных программ;</w:t>
      </w:r>
    </w:p>
    <w:p w:rsidR="00ED4E8F" w:rsidRPr="007A3982" w:rsidRDefault="00ED4E8F" w:rsidP="00ED4E8F">
      <w:pPr>
        <w:ind w:firstLine="567"/>
        <w:rPr>
          <w:rFonts w:ascii="Times New Roman" w:hAnsi="Times New Roman"/>
          <w:i/>
          <w:iCs/>
          <w:sz w:val="20"/>
          <w:szCs w:val="20"/>
        </w:rPr>
      </w:pPr>
      <w:r w:rsidRPr="007A3982">
        <w:rPr>
          <w:rFonts w:ascii="Times New Roman" w:hAnsi="Times New Roman"/>
          <w:sz w:val="20"/>
          <w:szCs w:val="20"/>
        </w:rPr>
        <w:t>- разработка прогноза социально-экономического развития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осуществление материально-технического обеспечения подготовки и проведения муниципальных выборов, местного референдума, голосования по отзыву депутата Совета народных депутатов Богучарского муниципального  района, выборного должностного лица местного самоуправления, голосования по вопросам изменения границ Богучарского муниципального  района, преобразования Богучарского муниципального  района;</w:t>
      </w:r>
    </w:p>
    <w:p w:rsidR="00ED4E8F" w:rsidRPr="007A3982" w:rsidRDefault="00ED4E8F" w:rsidP="00ED4E8F">
      <w:pPr>
        <w:ind w:firstLine="567"/>
        <w:outlineLvl w:val="1"/>
        <w:rPr>
          <w:rFonts w:ascii="Times New Roman" w:hAnsi="Times New Roman"/>
          <w:sz w:val="20"/>
          <w:szCs w:val="20"/>
        </w:rPr>
      </w:pPr>
      <w:r w:rsidRPr="007A3982">
        <w:rPr>
          <w:rFonts w:ascii="Times New Roman" w:hAnsi="Times New Roman"/>
          <w:sz w:val="20"/>
          <w:szCs w:val="20"/>
        </w:rPr>
        <w:t>- организация выполнения планов и программ комплексного социально-экономического развития Богучарского муниципального  района, а также организация сбора статистических показателей, характеризующих состояние экономики и социальной сферы Богучарского муниципального  района, и предоставление указанных данных органами местного самоуправления.</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 решение иных вопросов, предусмотренных в качестве компетенции местной администрации Богучарского муниципального  района федеральными законами, законами Воронежской области, Уставом Богучарского муниципального  района и решениями Совета народных депутатов  Богучарского муниципального  района.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      К компетенции администрации Богучарского муниципального  района в части исполнения полномочий по решению отдельных государственных полномочий, переданных органам местного самоуправления Богучарского муниципального  района Законами Воронежской области от 29.12.2009 № 190-ОЗ;  от 03.04.2006 № 23-ОЗ;  от 20.11.2007 № 121-ОЗ  «О наделении органов местного самоуправления Воронежской области отдельными государственными полномочиями Воронежской области и отдельными государственными полномочиями Российской Федерации, переданными для осуществления органам государственной власти Воронежской области» относятся отдельные государственные полномочия: </w:t>
      </w:r>
    </w:p>
    <w:p w:rsidR="00ED4E8F" w:rsidRPr="007A3982" w:rsidRDefault="00ED4E8F" w:rsidP="00ED4E8F">
      <w:pPr>
        <w:pStyle w:val="ConsPlusNormal0"/>
        <w:ind w:firstLine="567"/>
        <w:jc w:val="both"/>
        <w:rPr>
          <w:rFonts w:ascii="Times New Roman" w:hAnsi="Times New Roman" w:cs="Times New Roman"/>
          <w:sz w:val="20"/>
          <w:szCs w:val="20"/>
        </w:rPr>
      </w:pPr>
      <w:r w:rsidRPr="007A3982">
        <w:rPr>
          <w:rFonts w:ascii="Times New Roman" w:hAnsi="Times New Roman" w:cs="Times New Roman"/>
          <w:sz w:val="20"/>
          <w:szCs w:val="20"/>
        </w:rPr>
        <w:t>- по созданию и организации деятельности комиссий по делам несовершеннолетних и защите их прав.</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 по созданию административных комиссий в целях привлечения к административной ответственности, предусмотренной </w:t>
      </w:r>
      <w:hyperlink r:id="rId12" w:history="1">
        <w:r w:rsidRPr="007A3982">
          <w:rPr>
            <w:rStyle w:val="af6"/>
            <w:sz w:val="20"/>
            <w:szCs w:val="20"/>
          </w:rPr>
          <w:t>Законом</w:t>
        </w:r>
      </w:hyperlink>
      <w:r w:rsidRPr="007A3982">
        <w:rPr>
          <w:rFonts w:ascii="Times New Roman" w:hAnsi="Times New Roman"/>
          <w:sz w:val="20"/>
          <w:szCs w:val="20"/>
        </w:rPr>
        <w:t xml:space="preserve"> Воронежской области от 31.12.2003 № 74-ОЗ  «Об административных правонарушениях на территории Воронежской области»;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по ведению регистра нормативно – правовых актов Воронежской области.</w:t>
      </w:r>
    </w:p>
    <w:p w:rsidR="00ED4E8F" w:rsidRPr="007A3982" w:rsidRDefault="00ED4E8F" w:rsidP="00ED4E8F">
      <w:pPr>
        <w:ind w:firstLine="567"/>
        <w:rPr>
          <w:rFonts w:ascii="Times New Roman" w:hAnsi="Times New Roman"/>
          <w:b/>
          <w:bCs/>
          <w:sz w:val="20"/>
          <w:szCs w:val="20"/>
        </w:rPr>
      </w:pPr>
      <w:r w:rsidRPr="007A3982">
        <w:rPr>
          <w:rFonts w:ascii="Times New Roman" w:hAnsi="Times New Roman"/>
          <w:sz w:val="20"/>
          <w:szCs w:val="20"/>
        </w:rPr>
        <w:t>В современных условиях развитие системы местного самоуправления осуществляется на основе комплексного подхода, который подразумевает систему мероприятий, направленную на формирование у муниципального служащего необходимых профессиональных знаний, умений и навыков, позволяющих эффективно выполнять должностные обязанности, позволит создать оптимальную организационно-правовую основу муниципальной политики в Богучарском муниципальном районе.</w:t>
      </w:r>
    </w:p>
    <w:p w:rsidR="00ED4E8F" w:rsidRPr="007A3982" w:rsidRDefault="00ED4E8F" w:rsidP="00ED4E8F">
      <w:pPr>
        <w:ind w:firstLine="567"/>
        <w:outlineLvl w:val="0"/>
        <w:rPr>
          <w:rFonts w:ascii="Times New Roman" w:hAnsi="Times New Roman"/>
          <w:sz w:val="20"/>
          <w:szCs w:val="20"/>
        </w:rPr>
      </w:pPr>
      <w:r w:rsidRPr="007A3982">
        <w:rPr>
          <w:rFonts w:ascii="Times New Roman" w:hAnsi="Times New Roman"/>
          <w:sz w:val="20"/>
          <w:szCs w:val="20"/>
        </w:rPr>
        <w:t>Федеральным законом от 06.10.2003 № 131-ФЗ «Об общих принципах организации местного самоуправления в Российской Федерации» определен перечень вопросов местного значения муниципального района по осуществлению мероприятий в области защиты населения и территорий от чрезвычайных ситуаций (далее – ЧС), безопасности людей на водных объектах и охране окружающей среды.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Важным условием устойчивого развития муниципального сообщества является обеспечение безопасности его жизнедеятельности – создание условий для безопасной жизни личности, семьи, общества.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Федеральными законами от 21.12.1994 </w:t>
      </w:r>
      <w:hyperlink r:id="rId13" w:history="1">
        <w:r w:rsidRPr="007A3982">
          <w:rPr>
            <w:rStyle w:val="af6"/>
            <w:sz w:val="20"/>
            <w:szCs w:val="20"/>
          </w:rPr>
          <w:t>№ 68-ФЗ</w:t>
        </w:r>
      </w:hyperlink>
      <w:r w:rsidRPr="007A3982">
        <w:rPr>
          <w:rFonts w:ascii="Times New Roman" w:hAnsi="Times New Roman"/>
          <w:sz w:val="20"/>
          <w:szCs w:val="20"/>
        </w:rPr>
        <w:t xml:space="preserve"> «О защите населения и территории от чрезвычайных ситуаций природного и техногенного характера» и от 02.07.2013 № 158-ФЗ «О внесении изменений в отдельные законодательные акты Российской Федерации по вопросу оповещения и информирования населения» муниципальным образованиям предписано создавать и поддерживать в постоянной готовности системы оповещения и информирования населения о чрезвычайных ситуациях.</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Муниципальная подпрограмма (далее – Подпрограмма) направлена на обеспечение необходимого уровня защиты населения и территорий от чрезвычайных ситуаций, обеспечение пожарной безопасности и безопасности людей на водных объектах, охрану окружающей среды на основе осуществления деятельности по организации, ведению и управлению гражданской обороной, предупреждению и ликвидации чрезвычайных ситуаций природного и техногенного характера, спасению людей, материальных и культурных ценностей и оказанию помощи населению, пострадавшему в результате ЧС.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Созданная система защиты населения и территорий от бедствий различного характера обладает значительным потенциалом. Эффективное его использование в сфере защиты населения и территорий от ЧС, обеспечения пожарной безопасности и безопасности людей на водных объектах и охраны окружающей среды на фоне продолжающегося устойчивого роста опасных природных явлений и прогнозируемого дальнейшего увеличения техногенных ЧС позволит минимизировать социальный, экономический и экологический ущерб, наносимый населению, экономике и природной среде.</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Применение программно-целевого планирования в комплексе с полноценным ресурсным обеспечением является эффективным механизмом использования и дальнейшего развития имеющегося потенциала.</w:t>
      </w:r>
    </w:p>
    <w:p w:rsidR="00ED4E8F" w:rsidRPr="007A3982" w:rsidRDefault="00ED4E8F" w:rsidP="00ED4E8F">
      <w:pPr>
        <w:ind w:firstLine="567"/>
        <w:rPr>
          <w:rFonts w:ascii="Times New Roman" w:hAnsi="Times New Roman"/>
          <w:b/>
          <w:bCs/>
          <w:sz w:val="20"/>
          <w:szCs w:val="20"/>
        </w:rPr>
      </w:pPr>
      <w:r w:rsidRPr="007A3982">
        <w:rPr>
          <w:rFonts w:ascii="Times New Roman" w:hAnsi="Times New Roman"/>
          <w:sz w:val="20"/>
          <w:szCs w:val="20"/>
        </w:rPr>
        <w:t xml:space="preserve">Для последовательного и планомерного решения задач и полномочий в области гражданской обороны, защиты населения и территории от ЧС, охраны окружающей среды разработана Подпрограмма. Подпрограмма направлена на проведение на территории муниципального образования комплекса мероприятий в области гражданской обороны, по </w:t>
      </w:r>
      <w:r w:rsidRPr="007A3982">
        <w:rPr>
          <w:rFonts w:ascii="Times New Roman" w:hAnsi="Times New Roman"/>
          <w:sz w:val="20"/>
          <w:szCs w:val="20"/>
        </w:rPr>
        <w:lastRenderedPageBreak/>
        <w:t>защите населения и территорий от ЧС мирного и военного времени, охране окружающей среды в соответствии с требованиями действующего законодательства.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   В соответствии с распоряжением Правительства Российской Федерации № 1993-р  администрацией Богучарского муниципального района 48 государственных и муниципальных услуг, оказываемых администрацией Богучарского муниципального района  и муниципальными казенными учреждениями Богучарского муниципального района, размещены в реестре государственных и муниципальных услуг.</w:t>
      </w:r>
      <w:r w:rsidRPr="007A3982">
        <w:rPr>
          <w:rFonts w:ascii="Times New Roman" w:hAnsi="Times New Roman"/>
          <w:b/>
          <w:bCs/>
          <w:sz w:val="20"/>
          <w:szCs w:val="20"/>
        </w:rPr>
        <w:t xml:space="preserve">  </w:t>
      </w:r>
      <w:r w:rsidRPr="007A3982">
        <w:rPr>
          <w:rFonts w:ascii="Times New Roman" w:hAnsi="Times New Roman"/>
          <w:sz w:val="20"/>
          <w:szCs w:val="20"/>
        </w:rPr>
        <w:t>Продолжение работы в данном направлении является одним из приоритетных направлений администрации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Мероприятия по формированию на территории Богучарского муниципального района Воронежской области единой системы качественного предоставления государственных и муниципальных услуг реализуются администрацией Богучарского муниципального района  в соответствии с федеральным и региональным законодательством.</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Открытый в сентябре 2013 года АУ «Многофункциональный центр» г. Богучара осуществляет следующие функции:</w:t>
      </w:r>
    </w:p>
    <w:p w:rsidR="00ED4E8F" w:rsidRPr="007A3982" w:rsidRDefault="00ED4E8F" w:rsidP="00ED4E8F">
      <w:pPr>
        <w:shd w:val="clear" w:color="auto" w:fill="FFFFFF"/>
        <w:tabs>
          <w:tab w:val="left" w:pos="709"/>
        </w:tabs>
        <w:ind w:firstLine="567"/>
        <w:rPr>
          <w:rFonts w:ascii="Times New Roman" w:hAnsi="Times New Roman"/>
          <w:sz w:val="20"/>
          <w:szCs w:val="20"/>
        </w:rPr>
      </w:pPr>
      <w:r w:rsidRPr="007A3982">
        <w:rPr>
          <w:rFonts w:ascii="Times New Roman" w:hAnsi="Times New Roman"/>
          <w:sz w:val="20"/>
          <w:szCs w:val="20"/>
        </w:rPr>
        <w:tab/>
        <w:t xml:space="preserve">- </w:t>
      </w:r>
      <w:r w:rsidRPr="007A3982">
        <w:rPr>
          <w:rFonts w:ascii="Times New Roman" w:hAnsi="Times New Roman"/>
          <w:spacing w:val="9"/>
          <w:sz w:val="20"/>
          <w:szCs w:val="20"/>
        </w:rPr>
        <w:t xml:space="preserve">организует взаимодействие органов местного самоуправления Богучарского муниципального района с заявителями,  территориальными </w:t>
      </w:r>
      <w:r w:rsidRPr="007A3982">
        <w:rPr>
          <w:rFonts w:ascii="Times New Roman" w:hAnsi="Times New Roman"/>
          <w:spacing w:val="10"/>
          <w:sz w:val="20"/>
          <w:szCs w:val="20"/>
        </w:rPr>
        <w:t xml:space="preserve">органами федеральной и региональной власти, </w:t>
      </w:r>
      <w:r w:rsidRPr="007A3982">
        <w:rPr>
          <w:rFonts w:ascii="Times New Roman" w:hAnsi="Times New Roman"/>
          <w:spacing w:val="9"/>
          <w:sz w:val="20"/>
          <w:szCs w:val="20"/>
        </w:rPr>
        <w:t xml:space="preserve">организациями, </w:t>
      </w:r>
      <w:r w:rsidRPr="007A3982">
        <w:rPr>
          <w:rFonts w:ascii="Times New Roman" w:hAnsi="Times New Roman"/>
          <w:spacing w:val="13"/>
          <w:sz w:val="20"/>
          <w:szCs w:val="20"/>
        </w:rPr>
        <w:t xml:space="preserve">участвующими в предоставлении соответствующих государственных и </w:t>
      </w:r>
      <w:r w:rsidRPr="007A3982">
        <w:rPr>
          <w:rFonts w:ascii="Times New Roman" w:hAnsi="Times New Roman"/>
          <w:sz w:val="20"/>
          <w:szCs w:val="20"/>
        </w:rPr>
        <w:t>муниципальных услуг;</w:t>
      </w:r>
    </w:p>
    <w:p w:rsidR="00ED4E8F" w:rsidRPr="007A3982" w:rsidRDefault="00ED4E8F" w:rsidP="00ED4E8F">
      <w:pPr>
        <w:shd w:val="clear" w:color="auto" w:fill="FFFFFF"/>
        <w:tabs>
          <w:tab w:val="left" w:pos="709"/>
          <w:tab w:val="left" w:pos="1243"/>
        </w:tabs>
        <w:ind w:firstLine="567"/>
        <w:rPr>
          <w:rFonts w:ascii="Times New Roman" w:hAnsi="Times New Roman"/>
          <w:sz w:val="20"/>
          <w:szCs w:val="20"/>
        </w:rPr>
      </w:pPr>
      <w:r w:rsidRPr="007A3982">
        <w:rPr>
          <w:rFonts w:ascii="Times New Roman" w:hAnsi="Times New Roman"/>
          <w:sz w:val="20"/>
          <w:szCs w:val="20"/>
        </w:rPr>
        <w:tab/>
        <w:t xml:space="preserve">- </w:t>
      </w:r>
      <w:r w:rsidRPr="007A3982">
        <w:rPr>
          <w:rFonts w:ascii="Times New Roman" w:hAnsi="Times New Roman"/>
          <w:spacing w:val="10"/>
          <w:sz w:val="20"/>
          <w:szCs w:val="20"/>
        </w:rPr>
        <w:t xml:space="preserve">организует работу по приему документов, необходимых для получения </w:t>
      </w:r>
      <w:r w:rsidRPr="007A3982">
        <w:rPr>
          <w:rFonts w:ascii="Times New Roman" w:hAnsi="Times New Roman"/>
          <w:spacing w:val="4"/>
          <w:sz w:val="20"/>
          <w:szCs w:val="20"/>
        </w:rPr>
        <w:t xml:space="preserve">государственной (муниципальной) услуги, по первичной обработке документов, по </w:t>
      </w:r>
      <w:r w:rsidRPr="007A3982">
        <w:rPr>
          <w:rFonts w:ascii="Times New Roman" w:hAnsi="Times New Roman"/>
          <w:spacing w:val="6"/>
          <w:sz w:val="20"/>
          <w:szCs w:val="20"/>
        </w:rPr>
        <w:t xml:space="preserve">выдаче  заявителю результата предоставления государственной  (муниципальной) </w:t>
      </w:r>
      <w:r w:rsidRPr="007A3982">
        <w:rPr>
          <w:rFonts w:ascii="Times New Roman" w:hAnsi="Times New Roman"/>
          <w:sz w:val="20"/>
          <w:szCs w:val="20"/>
        </w:rPr>
        <w:t>услуги;</w:t>
      </w:r>
    </w:p>
    <w:p w:rsidR="00ED4E8F" w:rsidRPr="007A3982" w:rsidRDefault="00ED4E8F" w:rsidP="00ED4E8F">
      <w:pPr>
        <w:shd w:val="clear" w:color="auto" w:fill="FFFFFF"/>
        <w:tabs>
          <w:tab w:val="left" w:pos="709"/>
          <w:tab w:val="left" w:pos="1243"/>
        </w:tabs>
        <w:ind w:firstLine="567"/>
        <w:rPr>
          <w:rFonts w:ascii="Times New Roman" w:hAnsi="Times New Roman"/>
          <w:sz w:val="20"/>
          <w:szCs w:val="20"/>
        </w:rPr>
      </w:pPr>
      <w:r w:rsidRPr="007A3982">
        <w:rPr>
          <w:rFonts w:ascii="Times New Roman" w:hAnsi="Times New Roman"/>
          <w:sz w:val="20"/>
          <w:szCs w:val="20"/>
        </w:rPr>
        <w:tab/>
        <w:t xml:space="preserve">- </w:t>
      </w:r>
      <w:r w:rsidRPr="007A3982">
        <w:rPr>
          <w:rFonts w:ascii="Times New Roman" w:hAnsi="Times New Roman"/>
          <w:spacing w:val="4"/>
          <w:sz w:val="20"/>
          <w:szCs w:val="20"/>
        </w:rPr>
        <w:t xml:space="preserve">организует доставку необходимых документов из МФЦ в соответствующие </w:t>
      </w:r>
      <w:r w:rsidRPr="007A3982">
        <w:rPr>
          <w:rFonts w:ascii="Times New Roman" w:hAnsi="Times New Roman"/>
          <w:spacing w:val="1"/>
          <w:sz w:val="20"/>
          <w:szCs w:val="20"/>
        </w:rPr>
        <w:t xml:space="preserve">территориальные органы федеральных органов государственной власти по Воронежской области,   исполнительные   органы   государственной власти, органы </w:t>
      </w:r>
      <w:r w:rsidRPr="007A3982">
        <w:rPr>
          <w:rFonts w:ascii="Times New Roman" w:hAnsi="Times New Roman"/>
          <w:spacing w:val="8"/>
          <w:sz w:val="20"/>
          <w:szCs w:val="20"/>
        </w:rPr>
        <w:t xml:space="preserve">местного самоуправления </w:t>
      </w:r>
      <w:r w:rsidRPr="007A3982">
        <w:rPr>
          <w:rFonts w:ascii="Times New Roman" w:hAnsi="Times New Roman"/>
          <w:sz w:val="20"/>
          <w:szCs w:val="20"/>
        </w:rPr>
        <w:t>Богучарского муниципального района</w:t>
      </w:r>
      <w:r w:rsidRPr="007A3982">
        <w:rPr>
          <w:rFonts w:ascii="Times New Roman" w:hAnsi="Times New Roman"/>
          <w:spacing w:val="8"/>
          <w:sz w:val="20"/>
          <w:szCs w:val="20"/>
        </w:rPr>
        <w:t xml:space="preserve"> Воронежской области, организации, </w:t>
      </w:r>
      <w:r w:rsidRPr="007A3982">
        <w:rPr>
          <w:rFonts w:ascii="Times New Roman" w:hAnsi="Times New Roman"/>
          <w:spacing w:val="3"/>
          <w:sz w:val="20"/>
          <w:szCs w:val="20"/>
        </w:rPr>
        <w:t xml:space="preserve">участвующие в предоставлении соответствующих государственных и </w:t>
      </w:r>
      <w:r w:rsidRPr="007A3982">
        <w:rPr>
          <w:rFonts w:ascii="Times New Roman" w:hAnsi="Times New Roman"/>
          <w:spacing w:val="4"/>
          <w:sz w:val="20"/>
          <w:szCs w:val="20"/>
        </w:rPr>
        <w:t xml:space="preserve">муниципальных услуг, а также  доставку результатов предоставления </w:t>
      </w:r>
      <w:r w:rsidRPr="007A3982">
        <w:rPr>
          <w:rFonts w:ascii="Times New Roman" w:hAnsi="Times New Roman"/>
          <w:sz w:val="20"/>
          <w:szCs w:val="20"/>
        </w:rPr>
        <w:t>государственных и муниципальных услуг потребителю.</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Разработка подпрограммы «Профилактика правонарушений на территории Богучарского муниципального района  на  2014 - 2020 годы»  и последующая ее реализация вызвана необходимостью принятия эффективных мер по борьбе с криминогенной ситуацией и профилактики правонарушений и преступлений на территории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В Богучарском муниципальном районе в целом уже сформирована организационная основа по созданию единой районной системы профилактики правонарушений и преступлений. </w:t>
      </w:r>
    </w:p>
    <w:p w:rsidR="00ED4E8F" w:rsidRPr="007A3982" w:rsidRDefault="00ED4E8F" w:rsidP="00ED4E8F">
      <w:pPr>
        <w:pStyle w:val="1a"/>
        <w:ind w:left="0"/>
        <w:rPr>
          <w:rFonts w:ascii="Times New Roman" w:hAnsi="Times New Roman"/>
          <w:sz w:val="20"/>
          <w:szCs w:val="20"/>
        </w:rPr>
      </w:pPr>
      <w:r w:rsidRPr="007A3982">
        <w:rPr>
          <w:rFonts w:ascii="Times New Roman" w:hAnsi="Times New Roman"/>
          <w:sz w:val="20"/>
          <w:szCs w:val="20"/>
        </w:rPr>
        <w:t xml:space="preserve">- так, решением Совета народных депутатов Богучарского муниципального района Воронежской области от 25.12.2007 № 359 была утверждена комплексная программа «Профилактика правонарушений на территории Богучарского муниципального района на 2007- 2011 годы», которая предусматривала максимальное использование возможностей органов местного самоуправления района, правоохранительных органов, населения  для решения вопросов по профилактике правонарушений и преступлений на территории Богучарского муниципального района. В системе деятельности комиссии по профилактике правонарушений был осуществлен анализ положения дел в районе в сфере профилактики правонарушений, определены актуальные проблемы, регулярно осуществлялся контроль за их исполнением.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            Организация работы по профилактике правонарушений на территории района требует комплексного программного подхода, является одним из актуальных и значимых направлений деятельности в интересах жителей района. Итогом настоящая подпрограмма позволит максимально скоординировать деятельность и активизировать участие органов государственной власти, органов местного самоуправления Богучарского муниципального района и общественных организаций в решении проблемы снижения преступности в районе. </w:t>
      </w:r>
    </w:p>
    <w:p w:rsidR="00ED4E8F" w:rsidRPr="007A3982" w:rsidRDefault="00ED4E8F" w:rsidP="00ED4E8F">
      <w:pPr>
        <w:shd w:val="clear" w:color="auto" w:fill="FFFFFF"/>
        <w:tabs>
          <w:tab w:val="left" w:pos="1253"/>
          <w:tab w:val="left" w:pos="2995"/>
          <w:tab w:val="left" w:pos="5184"/>
          <w:tab w:val="left" w:pos="6610"/>
          <w:tab w:val="left" w:pos="7104"/>
          <w:tab w:val="left" w:pos="8083"/>
        </w:tabs>
        <w:ind w:firstLine="567"/>
        <w:jc w:val="center"/>
        <w:rPr>
          <w:rFonts w:ascii="Times New Roman" w:hAnsi="Times New Roman"/>
          <w:b/>
          <w:bCs/>
          <w:sz w:val="20"/>
          <w:szCs w:val="20"/>
        </w:rPr>
      </w:pPr>
      <w:r w:rsidRPr="007A3982">
        <w:rPr>
          <w:rFonts w:ascii="Times New Roman" w:hAnsi="Times New Roman"/>
          <w:b/>
          <w:sz w:val="20"/>
          <w:szCs w:val="20"/>
        </w:rPr>
        <w:t>2</w:t>
      </w:r>
      <w:r w:rsidRPr="007A3982">
        <w:rPr>
          <w:rFonts w:ascii="Times New Roman" w:hAnsi="Times New Roman"/>
          <w:b/>
          <w:bCs/>
          <w:sz w:val="20"/>
          <w:szCs w:val="20"/>
        </w:rPr>
        <w:t>. Приоритеты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Целью муниципальной программы является о</w:t>
      </w:r>
      <w:r w:rsidRPr="007A3982">
        <w:rPr>
          <w:rFonts w:ascii="Times New Roman" w:hAnsi="Times New Roman"/>
          <w:spacing w:val="-5"/>
          <w:sz w:val="20"/>
          <w:szCs w:val="20"/>
        </w:rPr>
        <w:t xml:space="preserve">беспечение долгосрочной сбалансированности и устойчивости бюджетной </w:t>
      </w:r>
      <w:r w:rsidRPr="007A3982">
        <w:rPr>
          <w:rFonts w:ascii="Times New Roman" w:hAnsi="Times New Roman"/>
          <w:sz w:val="20"/>
          <w:szCs w:val="20"/>
        </w:rPr>
        <w:t>системы Богучарского района,  своевременное и полное информирование населения о деятельности администрации района, повышение комфортности и упрощение процедур получения гражданами и юридическими лицами государственных и муниципальных услуг и реализация государствен</w:t>
      </w:r>
      <w:r w:rsidRPr="007A3982">
        <w:rPr>
          <w:rFonts w:ascii="Times New Roman" w:hAnsi="Times New Roman"/>
          <w:spacing w:val="-1"/>
          <w:sz w:val="20"/>
          <w:szCs w:val="20"/>
        </w:rPr>
        <w:t>ной политики в области профилактики терроризма и экстремизма в Рос</w:t>
      </w:r>
      <w:r w:rsidRPr="007A3982">
        <w:rPr>
          <w:rFonts w:ascii="Times New Roman" w:hAnsi="Times New Roman"/>
          <w:spacing w:val="-1"/>
          <w:sz w:val="20"/>
          <w:szCs w:val="20"/>
        </w:rPr>
        <w:softHyphen/>
      </w:r>
      <w:r w:rsidRPr="007A3982">
        <w:rPr>
          <w:rFonts w:ascii="Times New Roman" w:hAnsi="Times New Roman"/>
          <w:sz w:val="20"/>
          <w:szCs w:val="20"/>
        </w:rPr>
        <w:t xml:space="preserve">сийской Федерации; </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Приоритеты в сфере реализации муниципальной программы определены:</w:t>
      </w:r>
    </w:p>
    <w:p w:rsidR="00ED4E8F" w:rsidRPr="007A3982" w:rsidRDefault="00ED4E8F" w:rsidP="00ED4E8F">
      <w:pPr>
        <w:ind w:firstLine="567"/>
        <w:rPr>
          <w:rFonts w:ascii="Times New Roman" w:hAnsi="Times New Roman"/>
          <w:sz w:val="20"/>
          <w:szCs w:val="20"/>
        </w:rPr>
      </w:pPr>
      <w:hyperlink r:id="rId14" w:history="1">
        <w:r w:rsidRPr="007A3982">
          <w:rPr>
            <w:rStyle w:val="af6"/>
            <w:sz w:val="20"/>
            <w:szCs w:val="20"/>
          </w:rPr>
          <w:t>Стратеги</w:t>
        </w:r>
      </w:hyperlink>
      <w:r w:rsidRPr="007A3982">
        <w:rPr>
          <w:rFonts w:ascii="Times New Roman" w:hAnsi="Times New Roman"/>
          <w:sz w:val="20"/>
          <w:szCs w:val="20"/>
        </w:rPr>
        <w:t>ей социально-экономического развития Богучарского района на период до 2020 года;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ежегодными Бюджетными посланиями Президента Российской Федерации Федеральному Собранию Российской Федерации;</w:t>
      </w:r>
    </w:p>
    <w:p w:rsidR="00ED4E8F" w:rsidRPr="007A3982" w:rsidRDefault="00ED4E8F" w:rsidP="00ED4E8F">
      <w:pPr>
        <w:shd w:val="clear" w:color="auto" w:fill="FFFFFF"/>
        <w:ind w:firstLine="567"/>
        <w:rPr>
          <w:rFonts w:ascii="Times New Roman" w:hAnsi="Times New Roman"/>
          <w:sz w:val="20"/>
          <w:szCs w:val="20"/>
          <w:lang w:eastAsia="ru-RU"/>
        </w:rPr>
      </w:pPr>
      <w:r w:rsidRPr="007A3982">
        <w:rPr>
          <w:rFonts w:ascii="Times New Roman" w:hAnsi="Times New Roman"/>
          <w:sz w:val="20"/>
          <w:szCs w:val="20"/>
        </w:rPr>
        <w:t>основными направлениями бюджетной и налоговой политики Российской Федерации, Воронежской области, Богучарского района на очередной финансовый год и плановый период.</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 xml:space="preserve">Достижение цели муниципальной программы будет осуществляться путем решения задач в рамках соответствующих мероприятий. </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Состав целей, задач и мероприятий муниципальной программы приведен в ее паспорте.</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 xml:space="preserve">Достижение цели каждого мероприятия муниципальной программы требует </w:t>
      </w:r>
      <w:r w:rsidRPr="007A3982">
        <w:rPr>
          <w:rFonts w:ascii="Times New Roman" w:hAnsi="Times New Roman"/>
          <w:spacing w:val="-1"/>
          <w:sz w:val="20"/>
          <w:szCs w:val="20"/>
        </w:rPr>
        <w:t>решения комплекса задач</w:t>
      </w:r>
      <w:r w:rsidRPr="007A3982">
        <w:rPr>
          <w:rFonts w:ascii="Times New Roman" w:hAnsi="Times New Roman"/>
          <w:sz w:val="20"/>
          <w:szCs w:val="20"/>
        </w:rPr>
        <w:t>.</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lastRenderedPageBreak/>
        <w:t>Паспорт муниципальной программы и ее мероприятий содержат описание ожидаемых результатов их реализации, а также количественные характеристики  в виде целевых индикаторов и показателей муниципальной программы.</w:t>
      </w:r>
    </w:p>
    <w:p w:rsidR="00ED4E8F" w:rsidRPr="007A3982" w:rsidRDefault="00ED4E8F" w:rsidP="00ED4E8F">
      <w:pPr>
        <w:shd w:val="clear" w:color="auto" w:fill="FFFFFF"/>
        <w:tabs>
          <w:tab w:val="left" w:pos="1272"/>
          <w:tab w:val="left" w:pos="1829"/>
          <w:tab w:val="left" w:pos="3619"/>
          <w:tab w:val="left" w:pos="5760"/>
          <w:tab w:val="left" w:pos="6653"/>
          <w:tab w:val="left" w:pos="8170"/>
          <w:tab w:val="left" w:pos="9356"/>
        </w:tabs>
        <w:ind w:firstLine="567"/>
        <w:rPr>
          <w:rFonts w:ascii="Times New Roman" w:hAnsi="Times New Roman"/>
          <w:sz w:val="20"/>
          <w:szCs w:val="20"/>
        </w:rPr>
      </w:pPr>
      <w:r w:rsidRPr="007A3982">
        <w:rPr>
          <w:rFonts w:ascii="Times New Roman" w:hAnsi="Times New Roman"/>
          <w:sz w:val="20"/>
          <w:szCs w:val="20"/>
        </w:rPr>
        <w:t xml:space="preserve">Достижение целевых значений показателей (индикаторов) муниципальной </w:t>
      </w:r>
      <w:r w:rsidRPr="007A3982">
        <w:rPr>
          <w:rFonts w:ascii="Times New Roman" w:hAnsi="Times New Roman"/>
          <w:spacing w:val="-1"/>
          <w:sz w:val="20"/>
          <w:szCs w:val="20"/>
        </w:rPr>
        <w:t xml:space="preserve"> программы </w:t>
      </w:r>
      <w:r w:rsidRPr="007A3982">
        <w:rPr>
          <w:rFonts w:ascii="Times New Roman" w:hAnsi="Times New Roman"/>
          <w:sz w:val="20"/>
          <w:szCs w:val="20"/>
        </w:rPr>
        <w:t>обеспечивается при условии соблюдения показателей прогноза социально-экономического развития Богучарского района на долгосрочный период до 2020 года (приложение 1).</w:t>
      </w:r>
      <w:r w:rsidRPr="007A3982">
        <w:rPr>
          <w:rFonts w:ascii="Times New Roman" w:hAnsi="Times New Roman"/>
          <w:spacing w:val="-1"/>
          <w:sz w:val="20"/>
          <w:szCs w:val="20"/>
        </w:rPr>
        <w:t xml:space="preserve"> В случае отклонения фактических показателей социально-экономического развития </w:t>
      </w:r>
      <w:r w:rsidRPr="007A3982">
        <w:rPr>
          <w:rFonts w:ascii="Times New Roman" w:hAnsi="Times New Roman"/>
          <w:sz w:val="20"/>
          <w:szCs w:val="20"/>
        </w:rPr>
        <w:t>от прогнозируемых, целевые значения показателей подлежат соответствующей корректировке.</w:t>
      </w:r>
    </w:p>
    <w:p w:rsidR="00ED4E8F" w:rsidRPr="007A3982" w:rsidRDefault="00ED4E8F" w:rsidP="00ED4E8F">
      <w:pPr>
        <w:numPr>
          <w:ilvl w:val="0"/>
          <w:numId w:val="12"/>
        </w:numPr>
        <w:ind w:left="0" w:firstLine="567"/>
        <w:jc w:val="center"/>
        <w:rPr>
          <w:rFonts w:ascii="Times New Roman" w:hAnsi="Times New Roman"/>
          <w:sz w:val="20"/>
          <w:szCs w:val="20"/>
        </w:rPr>
      </w:pPr>
      <w:r w:rsidRPr="007A3982">
        <w:rPr>
          <w:rFonts w:ascii="Times New Roman" w:hAnsi="Times New Roman"/>
          <w:b/>
          <w:bCs/>
          <w:sz w:val="20"/>
          <w:szCs w:val="20"/>
        </w:rPr>
        <w:t>Обоснование выделения мероприятий муниципальной программы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Основные подпрограммы муниципальной программы выделены исходя из цели, содержания и с учетом специфики механизмов, применяемых для решения определенных задач.</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Решение задач, связанных с составлением и исполнением районного бюджета, контролем за его исполнением, осуществлением бюджетного учета, составлением бюджетной отчетности, развитием межбюджетных отношений  предусмотрено подпрограммой «Управление муниципальными финансами». </w:t>
      </w:r>
    </w:p>
    <w:p w:rsidR="00ED4E8F" w:rsidRPr="007A3982" w:rsidRDefault="00ED4E8F" w:rsidP="00ED4E8F">
      <w:pPr>
        <w:ind w:firstLine="567"/>
        <w:rPr>
          <w:rFonts w:ascii="Times New Roman" w:hAnsi="Times New Roman"/>
          <w:sz w:val="20"/>
          <w:szCs w:val="20"/>
          <w:lang w:eastAsia="ru-RU"/>
        </w:rPr>
      </w:pPr>
      <w:r w:rsidRPr="007A3982">
        <w:rPr>
          <w:rFonts w:ascii="Times New Roman" w:hAnsi="Times New Roman"/>
          <w:sz w:val="20"/>
          <w:szCs w:val="20"/>
        </w:rPr>
        <w:t xml:space="preserve">Решение задач, связанных с деятельностью администрации Богучарского муниципального  района, направленную на  удовлетворение потребности населения в социально значимых услугах и работах, а также эффективное и результативное решение вопросов местного значения выделено в подпрограмму « Обеспечение деятельности администрации Богучарского муниципального района на 2014-2020 годы». </w:t>
      </w:r>
    </w:p>
    <w:p w:rsidR="00ED4E8F" w:rsidRPr="007A3982" w:rsidRDefault="00ED4E8F" w:rsidP="00ED4E8F">
      <w:pPr>
        <w:tabs>
          <w:tab w:val="left" w:pos="0"/>
        </w:tabs>
        <w:ind w:firstLine="567"/>
        <w:rPr>
          <w:rFonts w:ascii="Times New Roman" w:hAnsi="Times New Roman"/>
          <w:sz w:val="20"/>
          <w:szCs w:val="20"/>
        </w:rPr>
      </w:pPr>
      <w:r w:rsidRPr="007A3982">
        <w:rPr>
          <w:rFonts w:ascii="Times New Roman" w:hAnsi="Times New Roman"/>
          <w:sz w:val="20"/>
          <w:szCs w:val="20"/>
        </w:rPr>
        <w:t>Решение задач, связанных с предоставлением населению и юридическим лицам муниципальных услуг Решение задач, связанных « Повышение качества предоставляемых государственных и муниципальных услуг в Богучарском муниципальном районе на 2014-2020 годы.</w:t>
      </w:r>
    </w:p>
    <w:p w:rsidR="00ED4E8F" w:rsidRPr="007A3982" w:rsidRDefault="00ED4E8F" w:rsidP="00ED4E8F">
      <w:pPr>
        <w:tabs>
          <w:tab w:val="left" w:pos="0"/>
          <w:tab w:val="left" w:pos="427"/>
        </w:tabs>
        <w:ind w:firstLine="567"/>
        <w:rPr>
          <w:rFonts w:ascii="Times New Roman" w:hAnsi="Times New Roman"/>
          <w:sz w:val="20"/>
          <w:szCs w:val="20"/>
        </w:rPr>
      </w:pPr>
      <w:r w:rsidRPr="007A3982">
        <w:rPr>
          <w:rFonts w:ascii="Times New Roman" w:hAnsi="Times New Roman"/>
          <w:sz w:val="20"/>
          <w:szCs w:val="20"/>
        </w:rPr>
        <w:t>Решение задач, связанных с развитием гражданского общества, созданием правовых , экономических и организационных условий для НКО выделены в подпрограмму  «  Развитие гражданского общества в Богучарском муниципальном районе на 2014-2020 годы.»</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Решение задач, связанных  с повышением безопасности населения от угроз природного и техногенного характера, а также обеспечением необходимых условий для безопасности жизнедеятельности и предотвращение экономического ущерба  от ЧС, устойчивого социально-экономического развития  района, снижения количества пожаров, гибели людей на пожарах, обеспечения безопасности людей на водных объектах выделены в подпрограмму  «Снижение рисков и смягчение последствий чрезвычайных ситуаций природного и техногенного характера на территории Богучарского муниципального района в 2014-2020 годах».</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 Решение задач, связанных  с противодействием терроризму и экстремизму, а также защита жизни граждан, проживающих на территории Богучарского муниципального района от террористических и экстремистских актов выделены в подпрограмму  « Профилактика терроризма и экстремизма на территории Богучарского муниципального района на 2014-2020 годы».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Решение задач, связанных  с обеспечением безопасности граждан на территории муниципального образования выделены в подпрограмму «Профилактика правонарушений на территории Богучарского муниципального района на 2014-2020 годы».</w:t>
      </w:r>
    </w:p>
    <w:p w:rsidR="00ED4E8F" w:rsidRPr="007A3982" w:rsidRDefault="00ED4E8F" w:rsidP="00ED4E8F">
      <w:pPr>
        <w:numPr>
          <w:ilvl w:val="0"/>
          <w:numId w:val="12"/>
        </w:numPr>
        <w:ind w:left="0" w:firstLine="567"/>
        <w:jc w:val="center"/>
        <w:rPr>
          <w:rFonts w:ascii="Times New Roman" w:hAnsi="Times New Roman"/>
          <w:b/>
          <w:bCs/>
          <w:sz w:val="20"/>
          <w:szCs w:val="20"/>
        </w:rPr>
      </w:pPr>
      <w:r w:rsidRPr="007A3982">
        <w:rPr>
          <w:rFonts w:ascii="Times New Roman" w:hAnsi="Times New Roman"/>
          <w:b/>
          <w:bCs/>
          <w:sz w:val="20"/>
          <w:szCs w:val="20"/>
        </w:rPr>
        <w:t>Обобщенная характеристика основных мероприятий программы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Достижение цели и решение задач муниципальной программы обеспечивается реализацией основных мероприятий, направленных на формирование стабильной финансовой основы для исполнения расходных обязательств Богучарского района и поселений.</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Перечень основных мероприятий муниципальной программы приведен в приложении 2. </w:t>
      </w:r>
    </w:p>
    <w:p w:rsidR="00ED4E8F" w:rsidRPr="007A3982" w:rsidRDefault="00ED4E8F" w:rsidP="00ED4E8F">
      <w:pPr>
        <w:numPr>
          <w:ilvl w:val="0"/>
          <w:numId w:val="12"/>
        </w:numPr>
        <w:ind w:left="0" w:firstLine="567"/>
        <w:jc w:val="center"/>
        <w:rPr>
          <w:rFonts w:ascii="Times New Roman" w:hAnsi="Times New Roman"/>
          <w:sz w:val="20"/>
          <w:szCs w:val="20"/>
        </w:rPr>
      </w:pPr>
      <w:r w:rsidRPr="007A3982">
        <w:rPr>
          <w:rFonts w:ascii="Times New Roman" w:hAnsi="Times New Roman"/>
          <w:b/>
          <w:bCs/>
          <w:sz w:val="20"/>
          <w:szCs w:val="20"/>
        </w:rPr>
        <w:t>Обобщенная характеристика мер муниципального регулирования</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В качестве основных мер правового регулирования в рамках реализации муниципальной программы предусматриваются формирование и развитие нормативной правовой базы, состоящей из принимаемых и корректируемых ежегодно либо по необходимости законодательных и иных нормативных правовых актов Богучарского района.</w:t>
      </w:r>
    </w:p>
    <w:p w:rsidR="00ED4E8F" w:rsidRPr="007A3982" w:rsidRDefault="00ED4E8F" w:rsidP="00ED4E8F">
      <w:pPr>
        <w:ind w:firstLine="567"/>
        <w:rPr>
          <w:rFonts w:ascii="Times New Roman" w:hAnsi="Times New Roman"/>
          <w:sz w:val="20"/>
          <w:szCs w:val="20"/>
        </w:rPr>
      </w:pPr>
      <w:hyperlink r:id="rId15" w:history="1">
        <w:r w:rsidRPr="007A3982">
          <w:rPr>
            <w:rStyle w:val="af6"/>
            <w:sz w:val="20"/>
            <w:szCs w:val="20"/>
          </w:rPr>
          <w:t>Сведения</w:t>
        </w:r>
      </w:hyperlink>
      <w:r w:rsidRPr="007A3982">
        <w:rPr>
          <w:rFonts w:ascii="Times New Roman" w:hAnsi="Times New Roman"/>
          <w:sz w:val="20"/>
          <w:szCs w:val="20"/>
        </w:rPr>
        <w:t xml:space="preserve"> об основных мерах правового регулирования в сфере реализации муниципальной программы приведены в приложении 3.</w:t>
      </w:r>
    </w:p>
    <w:p w:rsidR="00ED4E8F" w:rsidRPr="007A3982" w:rsidRDefault="00ED4E8F" w:rsidP="00ED4E8F">
      <w:pPr>
        <w:shd w:val="clear" w:color="auto" w:fill="FFFFFF"/>
        <w:ind w:firstLine="567"/>
        <w:jc w:val="center"/>
        <w:rPr>
          <w:rFonts w:ascii="Times New Roman" w:hAnsi="Times New Roman"/>
          <w:sz w:val="20"/>
          <w:szCs w:val="20"/>
          <w:lang w:eastAsia="ru-RU"/>
        </w:rPr>
      </w:pPr>
      <w:r w:rsidRPr="007A3982">
        <w:rPr>
          <w:rFonts w:ascii="Times New Roman" w:hAnsi="Times New Roman"/>
          <w:b/>
          <w:bCs/>
          <w:sz w:val="20"/>
          <w:szCs w:val="20"/>
        </w:rPr>
        <w:t>6. Финансовое обеспечение реализации муниципальной  программы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Финансовые ресурсы, необходимые для реализации муниципальной  программы в 2014-2016 годах, соответствуют объемам бюджетных ассигнований, предусмотренным проектом решения Совета народных депутатов  Богучарского муниципального района  о районном бюджете на 2014 год и на плановый период 2015 и 2016 годов. На 2017-2019 годы объемы бюджетных ассигнований рассчитаны исходя из досчета объемов бюджетных ассигнований на продление обязательств длящегося характера.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Расходы районного бюджета на реализацию муниципальной программы приведены в приложении 4.Финансовое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приведено в приложении 5.</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Финансирование мероприятий муниципальной программы за счет средств государственных внебюджетных фондов и юридических лиц не предусматривается.</w:t>
      </w:r>
    </w:p>
    <w:p w:rsidR="00ED4E8F" w:rsidRPr="007A3982" w:rsidRDefault="00ED4E8F" w:rsidP="00ED4E8F">
      <w:pPr>
        <w:shd w:val="clear" w:color="auto" w:fill="FFFFFF"/>
        <w:ind w:firstLine="567"/>
        <w:jc w:val="center"/>
        <w:rPr>
          <w:rFonts w:ascii="Times New Roman" w:hAnsi="Times New Roman"/>
          <w:sz w:val="20"/>
          <w:szCs w:val="20"/>
        </w:rPr>
      </w:pPr>
      <w:r w:rsidRPr="007A3982">
        <w:rPr>
          <w:rFonts w:ascii="Times New Roman" w:hAnsi="Times New Roman"/>
          <w:b/>
          <w:bCs/>
          <w:sz w:val="20"/>
          <w:szCs w:val="20"/>
        </w:rPr>
        <w:t>7. Анализ рисков реализации муниципальной программы и описание мер управления рисками реализации муниципальной  программы</w:t>
      </w:r>
    </w:p>
    <w:p w:rsidR="00ED4E8F" w:rsidRPr="007A3982" w:rsidRDefault="00ED4E8F" w:rsidP="00ED4E8F">
      <w:pPr>
        <w:shd w:val="clear" w:color="auto" w:fill="FFFFFF"/>
        <w:tabs>
          <w:tab w:val="left" w:pos="7181"/>
        </w:tabs>
        <w:ind w:firstLine="567"/>
        <w:rPr>
          <w:rFonts w:ascii="Times New Roman" w:hAnsi="Times New Roman"/>
          <w:sz w:val="20"/>
          <w:szCs w:val="20"/>
        </w:rPr>
      </w:pPr>
      <w:r w:rsidRPr="007A3982">
        <w:rPr>
          <w:rFonts w:ascii="Times New Roman" w:hAnsi="Times New Roman"/>
          <w:sz w:val="20"/>
          <w:szCs w:val="20"/>
        </w:rPr>
        <w:lastRenderedPageBreak/>
        <w:t xml:space="preserve">Основным финансовым риском реализации муниципальной программы является существенное ухудшение параметров экономической конъюнктуры района, что повлечет </w:t>
      </w:r>
      <w:r w:rsidRPr="007A3982">
        <w:rPr>
          <w:rFonts w:ascii="Times New Roman" w:hAnsi="Times New Roman"/>
          <w:spacing w:val="-11"/>
          <w:sz w:val="20"/>
          <w:szCs w:val="20"/>
        </w:rPr>
        <w:t xml:space="preserve">за собой увеличение дефицита районного бюджета, </w:t>
      </w:r>
      <w:r w:rsidRPr="007A3982">
        <w:rPr>
          <w:rFonts w:ascii="Times New Roman" w:hAnsi="Times New Roman"/>
          <w:spacing w:val="-8"/>
          <w:sz w:val="20"/>
          <w:szCs w:val="20"/>
        </w:rPr>
        <w:t>увеличение объема муниципального</w:t>
      </w:r>
      <w:r w:rsidRPr="007A3982">
        <w:rPr>
          <w:rFonts w:ascii="Times New Roman" w:hAnsi="Times New Roman"/>
          <w:sz w:val="20"/>
          <w:szCs w:val="20"/>
        </w:rPr>
        <w:t xml:space="preserve"> долга и стоимости его обслуживания. Кроме того, имеются риски </w:t>
      </w:r>
      <w:r w:rsidRPr="007A3982">
        <w:rPr>
          <w:rFonts w:ascii="Times New Roman" w:hAnsi="Times New Roman"/>
          <w:spacing w:val="-1"/>
          <w:sz w:val="20"/>
          <w:szCs w:val="20"/>
        </w:rPr>
        <w:t>использования при формировании документов стратегического планирования (в том числе муниципальных</w:t>
      </w:r>
      <w:r w:rsidRPr="007A3982">
        <w:rPr>
          <w:rFonts w:ascii="Times New Roman" w:hAnsi="Times New Roman"/>
          <w:sz w:val="20"/>
          <w:szCs w:val="20"/>
        </w:rPr>
        <w:t xml:space="preserve"> программ) прогноза расходов, не соответствующего прогнозу доходов районного бюджета.</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Наряду с финансовыми рисками, имеются риски снижения эффективности планируемых мер правового регулирования, требующие выработки и реализации согласованных решений органов власти Богучарского района, а также увязки с мерами правового регулирования в рамках других муниципальных программ Богучарского района (прежде всего, в сфере стратегического планирования, экономического регулирования, управления муниципальным имуществом, муниципальных закупок и т.д.).</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На результат реализации программы может влиять изменение бюджетного и налогового законодательства Российской Федерации, воронежской области. В целях минимизации последствий риска будет осуществляться мониторинг изменений законодательства Российской Федерации на стадии разработки проектов правовых актов.</w:t>
      </w:r>
    </w:p>
    <w:p w:rsidR="00ED4E8F" w:rsidRPr="007A3982" w:rsidRDefault="00ED4E8F" w:rsidP="00ED4E8F">
      <w:pPr>
        <w:shd w:val="clear" w:color="auto" w:fill="FFFFFF"/>
        <w:ind w:firstLine="567"/>
        <w:jc w:val="center"/>
        <w:rPr>
          <w:rFonts w:ascii="Times New Roman" w:hAnsi="Times New Roman"/>
          <w:b/>
          <w:bCs/>
          <w:sz w:val="20"/>
          <w:szCs w:val="20"/>
        </w:rPr>
      </w:pPr>
      <w:r w:rsidRPr="007A3982">
        <w:rPr>
          <w:rFonts w:ascii="Times New Roman" w:hAnsi="Times New Roman"/>
          <w:b/>
          <w:bCs/>
          <w:sz w:val="20"/>
          <w:szCs w:val="20"/>
        </w:rPr>
        <w:t>8. Оценка эффективности реализации муниципальной программы</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pacing w:val="-1"/>
          <w:sz w:val="20"/>
          <w:szCs w:val="20"/>
        </w:rPr>
        <w:t xml:space="preserve">Оценка </w:t>
      </w:r>
      <w:r w:rsidRPr="007A3982">
        <w:rPr>
          <w:rFonts w:ascii="Times New Roman" w:hAnsi="Times New Roman"/>
          <w:spacing w:val="-2"/>
          <w:sz w:val="20"/>
          <w:szCs w:val="20"/>
        </w:rPr>
        <w:t xml:space="preserve">эффективности реализации муниципальной программы будет </w:t>
      </w:r>
      <w:r w:rsidRPr="007A3982">
        <w:rPr>
          <w:rFonts w:ascii="Times New Roman" w:hAnsi="Times New Roman"/>
          <w:sz w:val="20"/>
          <w:szCs w:val="20"/>
        </w:rPr>
        <w:t>осуществляться путем ежегодного сопоставления:</w:t>
      </w:r>
    </w:p>
    <w:p w:rsidR="00ED4E8F" w:rsidRPr="007A3982" w:rsidRDefault="00ED4E8F" w:rsidP="00ED4E8F">
      <w:pPr>
        <w:numPr>
          <w:ilvl w:val="0"/>
          <w:numId w:val="14"/>
        </w:numPr>
        <w:shd w:val="clear" w:color="auto" w:fill="FFFFFF"/>
        <w:tabs>
          <w:tab w:val="left" w:pos="1190"/>
        </w:tabs>
        <w:ind w:firstLine="567"/>
        <w:jc w:val="both"/>
        <w:rPr>
          <w:rFonts w:ascii="Times New Roman" w:hAnsi="Times New Roman"/>
          <w:spacing w:val="-1"/>
          <w:sz w:val="20"/>
          <w:szCs w:val="20"/>
        </w:rPr>
      </w:pPr>
      <w:r w:rsidRPr="007A3982">
        <w:rPr>
          <w:rFonts w:ascii="Times New Roman" w:hAnsi="Times New Roman"/>
          <w:sz w:val="20"/>
          <w:szCs w:val="20"/>
        </w:rPr>
        <w:t>фактических (в сопоставимых условиях) и планируемых значений целевых индикаторов муниципальной программы (целевой параметр – 100%);</w:t>
      </w:r>
    </w:p>
    <w:p w:rsidR="00ED4E8F" w:rsidRPr="007A3982" w:rsidRDefault="00ED4E8F" w:rsidP="00ED4E8F">
      <w:pPr>
        <w:numPr>
          <w:ilvl w:val="0"/>
          <w:numId w:val="14"/>
        </w:numPr>
        <w:shd w:val="clear" w:color="auto" w:fill="FFFFFF"/>
        <w:tabs>
          <w:tab w:val="left" w:pos="1190"/>
        </w:tabs>
        <w:ind w:firstLine="567"/>
        <w:jc w:val="both"/>
        <w:rPr>
          <w:rFonts w:ascii="Times New Roman" w:hAnsi="Times New Roman"/>
          <w:spacing w:val="-1"/>
          <w:sz w:val="20"/>
          <w:szCs w:val="20"/>
        </w:rPr>
      </w:pPr>
      <w:r w:rsidRPr="007A3982">
        <w:rPr>
          <w:rFonts w:ascii="Times New Roman" w:hAnsi="Times New Roman"/>
          <w:sz w:val="20"/>
          <w:szCs w:val="20"/>
        </w:rPr>
        <w:t>фактических (в сопоставимых условиях) и планируемых объемов расходов районного  бюджета на реализацию муниципальной программы и ее основных мероприятий (целевой параметр менее 100%);</w:t>
      </w:r>
    </w:p>
    <w:p w:rsidR="00ED4E8F" w:rsidRPr="007A3982" w:rsidRDefault="00ED4E8F" w:rsidP="00ED4E8F">
      <w:pPr>
        <w:numPr>
          <w:ilvl w:val="0"/>
          <w:numId w:val="14"/>
        </w:numPr>
        <w:shd w:val="clear" w:color="auto" w:fill="FFFFFF"/>
        <w:tabs>
          <w:tab w:val="left" w:pos="1190"/>
        </w:tabs>
        <w:ind w:firstLine="567"/>
        <w:jc w:val="both"/>
        <w:rPr>
          <w:rFonts w:ascii="Times New Roman" w:hAnsi="Times New Roman"/>
          <w:sz w:val="20"/>
          <w:szCs w:val="20"/>
        </w:rPr>
      </w:pPr>
      <w:r w:rsidRPr="007A3982">
        <w:rPr>
          <w:rFonts w:ascii="Times New Roman" w:hAnsi="Times New Roman"/>
          <w:sz w:val="20"/>
          <w:szCs w:val="20"/>
        </w:rPr>
        <w:t>числа выполненных и планируемых мероприятий, предусмотренных  планом реализации муниципальной программы (целевой параметр – 100%).</w:t>
      </w:r>
    </w:p>
    <w:p w:rsidR="00ED4E8F" w:rsidRPr="007A3982" w:rsidRDefault="00ED4E8F" w:rsidP="00ED4E8F">
      <w:pPr>
        <w:ind w:firstLine="567"/>
        <w:jc w:val="center"/>
        <w:rPr>
          <w:rFonts w:ascii="Times New Roman" w:hAnsi="Times New Roman"/>
          <w:b/>
          <w:bCs/>
          <w:spacing w:val="-1"/>
          <w:sz w:val="20"/>
          <w:szCs w:val="20"/>
        </w:rPr>
      </w:pPr>
    </w:p>
    <w:p w:rsidR="00ED4E8F" w:rsidRPr="007A3982" w:rsidRDefault="00ED4E8F" w:rsidP="00ED4E8F">
      <w:pPr>
        <w:ind w:firstLine="567"/>
        <w:jc w:val="center"/>
        <w:rPr>
          <w:rFonts w:ascii="Times New Roman" w:hAnsi="Times New Roman"/>
          <w:b/>
          <w:bCs/>
          <w:spacing w:val="-1"/>
          <w:sz w:val="20"/>
          <w:szCs w:val="20"/>
        </w:rPr>
      </w:pPr>
      <w:r w:rsidRPr="007A3982">
        <w:rPr>
          <w:rFonts w:ascii="Times New Roman" w:hAnsi="Times New Roman"/>
          <w:b/>
          <w:bCs/>
          <w:spacing w:val="-1"/>
          <w:sz w:val="20"/>
          <w:szCs w:val="20"/>
        </w:rPr>
        <w:t xml:space="preserve">4.1   Муниципальная подпрограмма </w:t>
      </w: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«Управление финансами Богучарского муниципального района»</w:t>
      </w:r>
    </w:p>
    <w:p w:rsidR="00ED4E8F" w:rsidRPr="007A3982" w:rsidRDefault="00ED4E8F" w:rsidP="00ED4E8F">
      <w:pPr>
        <w:shd w:val="clear" w:color="auto" w:fill="FFFFFF"/>
        <w:ind w:firstLine="567"/>
        <w:jc w:val="center"/>
        <w:rPr>
          <w:rFonts w:ascii="Times New Roman" w:hAnsi="Times New Roman"/>
          <w:b/>
          <w:bCs/>
          <w:sz w:val="20"/>
          <w:szCs w:val="20"/>
        </w:rPr>
      </w:pPr>
    </w:p>
    <w:p w:rsidR="00ED4E8F" w:rsidRPr="007A3982" w:rsidRDefault="00ED4E8F" w:rsidP="00ED4E8F">
      <w:pPr>
        <w:shd w:val="clear" w:color="auto" w:fill="FFFFFF"/>
        <w:ind w:firstLine="567"/>
        <w:jc w:val="center"/>
        <w:rPr>
          <w:rFonts w:ascii="Times New Roman" w:hAnsi="Times New Roman"/>
          <w:sz w:val="20"/>
          <w:szCs w:val="20"/>
        </w:rPr>
      </w:pPr>
      <w:r w:rsidRPr="007A3982">
        <w:rPr>
          <w:rFonts w:ascii="Times New Roman" w:hAnsi="Times New Roman"/>
          <w:b/>
          <w:bCs/>
          <w:sz w:val="20"/>
          <w:szCs w:val="20"/>
        </w:rPr>
        <w:t>П А С П О Р Т</w:t>
      </w:r>
    </w:p>
    <w:p w:rsidR="00ED4E8F" w:rsidRPr="007A3982" w:rsidRDefault="00ED4E8F" w:rsidP="00ED4E8F">
      <w:pPr>
        <w:shd w:val="clear" w:color="auto" w:fill="FFFFFF"/>
        <w:ind w:firstLine="567"/>
        <w:rPr>
          <w:rFonts w:ascii="Times New Roman" w:hAnsi="Times New Roman"/>
          <w:sz w:val="20"/>
          <w:szCs w:val="20"/>
        </w:rPr>
      </w:pPr>
    </w:p>
    <w:tbl>
      <w:tblPr>
        <w:tblW w:w="11535" w:type="dxa"/>
        <w:tblInd w:w="2" w:type="dxa"/>
        <w:tblLayout w:type="fixed"/>
        <w:tblCellMar>
          <w:left w:w="40" w:type="dxa"/>
          <w:right w:w="40" w:type="dxa"/>
        </w:tblCellMar>
        <w:tblLook w:val="04A0" w:firstRow="1" w:lastRow="0" w:firstColumn="1" w:lastColumn="0" w:noHBand="0" w:noVBand="1"/>
      </w:tblPr>
      <w:tblGrid>
        <w:gridCol w:w="2740"/>
        <w:gridCol w:w="1230"/>
        <w:gridCol w:w="2087"/>
        <w:gridCol w:w="1938"/>
        <w:gridCol w:w="2253"/>
        <w:gridCol w:w="1287"/>
      </w:tblGrid>
      <w:tr w:rsidR="00ED4E8F" w:rsidRPr="007A3982" w:rsidTr="00AA78C4">
        <w:trPr>
          <w:gridAfter w:val="1"/>
          <w:wAfter w:w="1286" w:type="dxa"/>
        </w:trPr>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b/>
                <w:bCs/>
                <w:spacing w:val="-2"/>
                <w:sz w:val="20"/>
                <w:szCs w:val="20"/>
              </w:rPr>
              <w:t xml:space="preserve">Исполнители </w:t>
            </w:r>
            <w:r w:rsidRPr="007A3982">
              <w:rPr>
                <w:rFonts w:ascii="Times New Roman" w:hAnsi="Times New Roman"/>
                <w:b/>
                <w:bCs/>
                <w:sz w:val="20"/>
                <w:szCs w:val="20"/>
              </w:rPr>
              <w:t xml:space="preserve"> подпрограммы муниципальной программы</w:t>
            </w:r>
          </w:p>
        </w:tc>
        <w:tc>
          <w:tcPr>
            <w:tcW w:w="750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spacing w:val="-1"/>
                <w:sz w:val="20"/>
                <w:szCs w:val="20"/>
              </w:rPr>
              <w:t>Финансовый отдел администрации Богучарского муниципального района</w:t>
            </w:r>
          </w:p>
        </w:tc>
      </w:tr>
      <w:tr w:rsidR="00ED4E8F" w:rsidRPr="007A3982" w:rsidTr="00AA78C4">
        <w:trPr>
          <w:gridAfter w:val="1"/>
          <w:wAfter w:w="1286" w:type="dxa"/>
        </w:trPr>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b/>
                <w:bCs/>
                <w:spacing w:val="-2"/>
                <w:sz w:val="20"/>
                <w:szCs w:val="20"/>
              </w:rPr>
              <w:t>Основные мероприятия, входящие в состав подпрограммы муниципальной</w:t>
            </w:r>
            <w:r w:rsidRPr="007A3982">
              <w:rPr>
                <w:rFonts w:ascii="Times New Roman" w:hAnsi="Times New Roman"/>
                <w:b/>
                <w:bCs/>
                <w:sz w:val="20"/>
                <w:szCs w:val="20"/>
              </w:rPr>
              <w:t xml:space="preserve"> программы</w:t>
            </w:r>
          </w:p>
        </w:tc>
        <w:tc>
          <w:tcPr>
            <w:tcW w:w="750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pacing w:val="-1"/>
                <w:sz w:val="20"/>
                <w:szCs w:val="20"/>
              </w:rPr>
            </w:pPr>
            <w:r w:rsidRPr="007A3982">
              <w:rPr>
                <w:rFonts w:ascii="Times New Roman" w:hAnsi="Times New Roman"/>
                <w:spacing w:val="-1"/>
                <w:sz w:val="20"/>
                <w:szCs w:val="20"/>
              </w:rPr>
              <w:t>1. Управление муниципальными финансами.</w:t>
            </w:r>
          </w:p>
          <w:p w:rsidR="00ED4E8F" w:rsidRPr="007A3982" w:rsidRDefault="00ED4E8F" w:rsidP="00AA78C4">
            <w:pPr>
              <w:shd w:val="clear" w:color="auto" w:fill="FFFFFF"/>
              <w:ind w:firstLine="567"/>
              <w:rPr>
                <w:rFonts w:ascii="Times New Roman" w:hAnsi="Times New Roman"/>
                <w:spacing w:val="-1"/>
                <w:sz w:val="20"/>
                <w:szCs w:val="20"/>
              </w:rPr>
            </w:pPr>
            <w:r w:rsidRPr="007A3982">
              <w:rPr>
                <w:rFonts w:ascii="Times New Roman" w:hAnsi="Times New Roman"/>
                <w:spacing w:val="-1"/>
                <w:sz w:val="20"/>
                <w:szCs w:val="20"/>
              </w:rPr>
              <w:t>2. Совершенствование  системы распределения межбюджетных трансфертов бюджетам поселений Богучарского района.</w:t>
            </w:r>
          </w:p>
          <w:p w:rsidR="00ED4E8F" w:rsidRPr="007A3982" w:rsidRDefault="00ED4E8F" w:rsidP="00AA78C4">
            <w:pPr>
              <w:shd w:val="clear" w:color="auto" w:fill="FFFFFF"/>
              <w:ind w:firstLine="567"/>
              <w:rPr>
                <w:rFonts w:ascii="Times New Roman" w:hAnsi="Times New Roman"/>
                <w:spacing w:val="-1"/>
                <w:sz w:val="20"/>
                <w:szCs w:val="20"/>
              </w:rPr>
            </w:pPr>
            <w:r w:rsidRPr="007A3982">
              <w:rPr>
                <w:rFonts w:ascii="Times New Roman" w:hAnsi="Times New Roman"/>
                <w:spacing w:val="-1"/>
                <w:sz w:val="20"/>
                <w:szCs w:val="20"/>
              </w:rPr>
              <w:t>3. Обеспечение реализации муниципальной подпрограммы.</w:t>
            </w:r>
          </w:p>
        </w:tc>
      </w:tr>
      <w:tr w:rsidR="00ED4E8F" w:rsidRPr="007A3982" w:rsidTr="00AA78C4">
        <w:trPr>
          <w:gridAfter w:val="1"/>
          <w:wAfter w:w="1286" w:type="dxa"/>
        </w:trPr>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b/>
                <w:bCs/>
                <w:sz w:val="20"/>
                <w:szCs w:val="20"/>
              </w:rPr>
            </w:pPr>
            <w:r w:rsidRPr="007A3982">
              <w:rPr>
                <w:rFonts w:ascii="Times New Roman" w:hAnsi="Times New Roman"/>
                <w:b/>
                <w:bCs/>
                <w:sz w:val="20"/>
                <w:szCs w:val="20"/>
              </w:rPr>
              <w:t>Цель подпрограммы</w:t>
            </w:r>
          </w:p>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b/>
                <w:bCs/>
                <w:sz w:val="20"/>
                <w:szCs w:val="20"/>
              </w:rPr>
              <w:t>муниципальной программы</w:t>
            </w:r>
          </w:p>
        </w:tc>
        <w:tc>
          <w:tcPr>
            <w:tcW w:w="750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pacing w:val="-5"/>
                <w:sz w:val="20"/>
                <w:szCs w:val="20"/>
              </w:rPr>
            </w:pPr>
            <w:r w:rsidRPr="007A3982">
              <w:rPr>
                <w:rFonts w:ascii="Times New Roman" w:hAnsi="Times New Roman"/>
                <w:spacing w:val="-5"/>
                <w:sz w:val="20"/>
                <w:szCs w:val="20"/>
              </w:rPr>
              <w:t xml:space="preserve">Обеспечение долгосрочной сбалансированности и устойчивости бюджетной </w:t>
            </w:r>
            <w:r w:rsidRPr="007A3982">
              <w:rPr>
                <w:rFonts w:ascii="Times New Roman" w:hAnsi="Times New Roman"/>
                <w:sz w:val="20"/>
                <w:szCs w:val="20"/>
              </w:rPr>
              <w:t>системы Богучарского района, создание равных условий для исполнения расходных обязательств бюджетов поселений Богучарского района,  повышение качества управления муниципальными финансами Богучарского района</w:t>
            </w:r>
          </w:p>
        </w:tc>
      </w:tr>
      <w:tr w:rsidR="00ED4E8F" w:rsidRPr="007A3982" w:rsidTr="00AA78C4">
        <w:trPr>
          <w:gridAfter w:val="1"/>
          <w:wAfter w:w="1286" w:type="dxa"/>
        </w:trPr>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b/>
                <w:bCs/>
                <w:sz w:val="20"/>
                <w:szCs w:val="20"/>
              </w:rPr>
              <w:t>Задачи подпрограммы муниципальной программы</w:t>
            </w:r>
          </w:p>
        </w:tc>
        <w:tc>
          <w:tcPr>
            <w:tcW w:w="750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pStyle w:val="ConsPlusNonformat"/>
              <w:widowControl/>
              <w:numPr>
                <w:ilvl w:val="0"/>
                <w:numId w:val="16"/>
              </w:numPr>
              <w:tabs>
                <w:tab w:val="left" w:pos="891"/>
              </w:tabs>
              <w:ind w:left="0" w:firstLine="567"/>
              <w:jc w:val="both"/>
              <w:rPr>
                <w:rFonts w:ascii="Times New Roman" w:hAnsi="Times New Roman" w:cs="Times New Roman"/>
              </w:rPr>
            </w:pPr>
            <w:r w:rsidRPr="007A3982">
              <w:rPr>
                <w:rFonts w:ascii="Times New Roman" w:hAnsi="Times New Roman" w:cs="Times New Roman"/>
              </w:rPr>
              <w:t>Организация бюджетного процесса;</w:t>
            </w:r>
          </w:p>
          <w:p w:rsidR="00ED4E8F" w:rsidRPr="007A3982" w:rsidRDefault="00ED4E8F" w:rsidP="00AA78C4">
            <w:pPr>
              <w:pStyle w:val="ConsPlusNonformat"/>
              <w:widowControl/>
              <w:numPr>
                <w:ilvl w:val="0"/>
                <w:numId w:val="16"/>
              </w:numPr>
              <w:tabs>
                <w:tab w:val="clear" w:pos="461"/>
                <w:tab w:val="num" w:pos="106"/>
                <w:tab w:val="left" w:pos="891"/>
              </w:tabs>
              <w:ind w:left="0" w:firstLine="567"/>
              <w:jc w:val="both"/>
              <w:rPr>
                <w:rFonts w:ascii="Times New Roman" w:hAnsi="Times New Roman" w:cs="Times New Roman"/>
              </w:rPr>
            </w:pPr>
            <w:r w:rsidRPr="007A3982">
              <w:rPr>
                <w:rFonts w:ascii="Times New Roman" w:hAnsi="Times New Roman" w:cs="Times New Roman"/>
              </w:rPr>
              <w:t>Обеспечение сбалансированности и устойчивости бюджетной системы Богучарского района;</w:t>
            </w:r>
          </w:p>
          <w:p w:rsidR="00ED4E8F" w:rsidRPr="007A3982" w:rsidRDefault="00ED4E8F" w:rsidP="00AA78C4">
            <w:pPr>
              <w:pStyle w:val="ConsPlusNonformat"/>
              <w:tabs>
                <w:tab w:val="left" w:pos="906"/>
              </w:tabs>
              <w:ind w:firstLine="567"/>
              <w:jc w:val="both"/>
              <w:rPr>
                <w:rFonts w:ascii="Times New Roman" w:hAnsi="Times New Roman" w:cs="Times New Roman"/>
              </w:rPr>
            </w:pPr>
            <w:r w:rsidRPr="007A3982">
              <w:rPr>
                <w:rFonts w:ascii="Times New Roman" w:hAnsi="Times New Roman" w:cs="Times New Roman"/>
              </w:rPr>
              <w:t xml:space="preserve">   3. Развитие системы межбюджетных отношений и повышение эффективности управления муниципальными финансами.</w:t>
            </w:r>
          </w:p>
        </w:tc>
      </w:tr>
      <w:tr w:rsidR="00ED4E8F" w:rsidRPr="007A3982" w:rsidTr="00AA78C4">
        <w:trPr>
          <w:gridAfter w:val="1"/>
          <w:wAfter w:w="1286" w:type="dxa"/>
          <w:trHeight w:val="2747"/>
        </w:trPr>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b/>
                <w:bCs/>
                <w:sz w:val="20"/>
                <w:szCs w:val="20"/>
              </w:rPr>
              <w:t xml:space="preserve">Целевые </w:t>
            </w:r>
            <w:r w:rsidRPr="007A3982">
              <w:rPr>
                <w:rFonts w:ascii="Times New Roman" w:hAnsi="Times New Roman"/>
                <w:b/>
                <w:bCs/>
                <w:spacing w:val="-2"/>
                <w:sz w:val="20"/>
                <w:szCs w:val="20"/>
              </w:rPr>
              <w:t xml:space="preserve">индикаторы и </w:t>
            </w:r>
            <w:r w:rsidRPr="007A3982">
              <w:rPr>
                <w:rFonts w:ascii="Times New Roman" w:hAnsi="Times New Roman"/>
                <w:b/>
                <w:bCs/>
                <w:sz w:val="20"/>
                <w:szCs w:val="20"/>
              </w:rPr>
              <w:t>показатели подпрограммы муниципальной программы</w:t>
            </w:r>
          </w:p>
        </w:tc>
        <w:tc>
          <w:tcPr>
            <w:tcW w:w="7504" w:type="dxa"/>
            <w:gridSpan w:val="4"/>
            <w:tcBorders>
              <w:top w:val="single" w:sz="6" w:space="0" w:color="auto"/>
              <w:left w:val="single" w:sz="6" w:space="0" w:color="auto"/>
              <w:bottom w:val="single" w:sz="6" w:space="0" w:color="auto"/>
              <w:right w:val="single" w:sz="6" w:space="0" w:color="auto"/>
            </w:tcBorders>
            <w:shd w:val="clear" w:color="auto" w:fill="FFFFFF"/>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 xml:space="preserve">    1. Дефицит районного бюджета по отношению к годовому объему доходов районного бюджета без учета утвержденного объема безвозмездных поступлений.</w:t>
            </w:r>
          </w:p>
          <w:p w:rsidR="00ED4E8F" w:rsidRPr="007A3982" w:rsidRDefault="00ED4E8F" w:rsidP="00AA78C4">
            <w:pPr>
              <w:pStyle w:val="ab"/>
              <w:spacing w:after="0"/>
              <w:rPr>
                <w:rFonts w:ascii="Times New Roman" w:hAnsi="Times New Roman"/>
                <w:sz w:val="20"/>
                <w:szCs w:val="20"/>
              </w:rPr>
            </w:pPr>
            <w:r w:rsidRPr="007A3982">
              <w:rPr>
                <w:rFonts w:ascii="Times New Roman" w:hAnsi="Times New Roman"/>
                <w:sz w:val="20"/>
                <w:szCs w:val="20"/>
              </w:rPr>
              <w:t xml:space="preserve">    2. Муниципальный долг Богучарского района, в % к </w:t>
            </w:r>
            <w:r w:rsidRPr="007A3982">
              <w:rPr>
                <w:rFonts w:ascii="Times New Roman" w:hAnsi="Times New Roman"/>
                <w:sz w:val="20"/>
                <w:szCs w:val="20"/>
                <w:lang w:eastAsia="en-US"/>
              </w:rPr>
              <w:t>годовому объему доходов районного бюджета без учета объема безвозмездных поступлений.</w:t>
            </w:r>
          </w:p>
          <w:p w:rsidR="00ED4E8F" w:rsidRPr="007A3982" w:rsidRDefault="00ED4E8F" w:rsidP="00AA78C4">
            <w:pPr>
              <w:shd w:val="clear" w:color="auto" w:fill="FFFFFF"/>
              <w:tabs>
                <w:tab w:val="left" w:pos="0"/>
              </w:tabs>
              <w:ind w:firstLine="567"/>
              <w:rPr>
                <w:rFonts w:ascii="Times New Roman" w:hAnsi="Times New Roman"/>
                <w:sz w:val="20"/>
                <w:szCs w:val="20"/>
              </w:rPr>
            </w:pPr>
            <w:r w:rsidRPr="007A3982">
              <w:rPr>
                <w:rFonts w:ascii="Times New Roman" w:hAnsi="Times New Roman"/>
                <w:sz w:val="20"/>
                <w:szCs w:val="20"/>
              </w:rPr>
              <w:t xml:space="preserve">   3. Степень сокращения дифференциации бюджетной обеспеченности между бюджетами поселений Богучарского района вследствие выравнивания их бюджетной обеспеченности.</w:t>
            </w:r>
          </w:p>
          <w:p w:rsidR="00ED4E8F" w:rsidRPr="007A3982" w:rsidRDefault="00ED4E8F" w:rsidP="00AA78C4">
            <w:pPr>
              <w:ind w:firstLine="567"/>
              <w:rPr>
                <w:rFonts w:ascii="Times New Roman" w:hAnsi="Times New Roman"/>
                <w:sz w:val="20"/>
                <w:szCs w:val="20"/>
              </w:rPr>
            </w:pPr>
          </w:p>
        </w:tc>
      </w:tr>
      <w:tr w:rsidR="00ED4E8F" w:rsidRPr="007A3982" w:rsidTr="00AA78C4">
        <w:trPr>
          <w:gridAfter w:val="1"/>
          <w:wAfter w:w="1286" w:type="dxa"/>
        </w:trPr>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b/>
                <w:bCs/>
                <w:spacing w:val="-2"/>
                <w:sz w:val="20"/>
                <w:szCs w:val="20"/>
              </w:rPr>
              <w:t xml:space="preserve">Этапы и сроки </w:t>
            </w:r>
            <w:r w:rsidRPr="007A3982">
              <w:rPr>
                <w:rFonts w:ascii="Times New Roman" w:hAnsi="Times New Roman"/>
                <w:b/>
                <w:bCs/>
                <w:sz w:val="20"/>
                <w:szCs w:val="20"/>
              </w:rPr>
              <w:t>реализации подпрограммы муниципальной программы</w:t>
            </w:r>
          </w:p>
        </w:tc>
        <w:tc>
          <w:tcPr>
            <w:tcW w:w="750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sz w:val="20"/>
                <w:szCs w:val="20"/>
              </w:rPr>
              <w:t>На постоянной основе 01.01.2014 — 31.12.2020</w:t>
            </w:r>
          </w:p>
        </w:tc>
      </w:tr>
      <w:tr w:rsidR="00ED4E8F" w:rsidRPr="007A3982" w:rsidTr="00AA78C4">
        <w:trPr>
          <w:gridAfter w:val="1"/>
          <w:wAfter w:w="1286" w:type="dxa"/>
        </w:trPr>
        <w:tc>
          <w:tcPr>
            <w:tcW w:w="2740" w:type="dxa"/>
            <w:vMerge w:val="restart"/>
            <w:tcBorders>
              <w:top w:val="single" w:sz="6" w:space="0" w:color="auto"/>
              <w:left w:val="single" w:sz="6" w:space="0" w:color="auto"/>
              <w:bottom w:val="nil"/>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b/>
                <w:bCs/>
                <w:sz w:val="20"/>
                <w:szCs w:val="20"/>
              </w:rPr>
            </w:pPr>
            <w:r w:rsidRPr="007A3982">
              <w:rPr>
                <w:rFonts w:ascii="Times New Roman" w:hAnsi="Times New Roman"/>
                <w:b/>
                <w:bCs/>
                <w:sz w:val="20"/>
                <w:szCs w:val="20"/>
              </w:rPr>
              <w:t xml:space="preserve">Объемы и источники финансирования  </w:t>
            </w:r>
            <w:r w:rsidRPr="007A3982">
              <w:rPr>
                <w:rFonts w:ascii="Times New Roman" w:hAnsi="Times New Roman"/>
                <w:b/>
                <w:bCs/>
                <w:sz w:val="20"/>
                <w:szCs w:val="20"/>
              </w:rPr>
              <w:lastRenderedPageBreak/>
              <w:t>подпрограммы муниципальной программы (в действующих ценах каждого года реализации муниципальной подпрограммы)</w:t>
            </w:r>
          </w:p>
        </w:tc>
        <w:tc>
          <w:tcPr>
            <w:tcW w:w="7504" w:type="dxa"/>
            <w:gridSpan w:val="4"/>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lastRenderedPageBreak/>
              <w:t xml:space="preserve">Объем бюджетных ассигнований на реализацию муниципальной подпрограммы составляет 190 966,1  тыс. рублей, в том числе средства  областного </w:t>
            </w:r>
            <w:r w:rsidRPr="007A3982">
              <w:rPr>
                <w:rFonts w:ascii="Times New Roman" w:hAnsi="Times New Roman"/>
                <w:sz w:val="20"/>
                <w:szCs w:val="20"/>
              </w:rPr>
              <w:lastRenderedPageBreak/>
              <w:t>бюджета –19 032,8 тыс. рублей, средства районного бюджета составляет – 171 933,3 тыс. руб.;</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Объем бюджетных ассигнований на реализацию муниципальной подпрограммы по годам составляет (тыс. руб.):</w:t>
            </w:r>
          </w:p>
        </w:tc>
      </w:tr>
      <w:tr w:rsidR="00ED4E8F" w:rsidRPr="007A3982" w:rsidTr="00AA78C4">
        <w:trPr>
          <w:gridAfter w:val="1"/>
          <w:wAfter w:w="1286" w:type="dxa"/>
        </w:trPr>
        <w:tc>
          <w:tcPr>
            <w:tcW w:w="2740" w:type="dxa"/>
            <w:vMerge/>
            <w:tcBorders>
              <w:top w:val="single" w:sz="6" w:space="0" w:color="auto"/>
              <w:left w:val="single" w:sz="6" w:space="0" w:color="auto"/>
              <w:bottom w:val="nil"/>
              <w:right w:val="single" w:sz="6" w:space="0" w:color="auto"/>
            </w:tcBorders>
            <w:vAlign w:val="center"/>
            <w:hideMark/>
          </w:tcPr>
          <w:p w:rsidR="00ED4E8F" w:rsidRPr="007A3982" w:rsidRDefault="00ED4E8F" w:rsidP="00AA78C4">
            <w:pPr>
              <w:ind w:firstLine="567"/>
              <w:rPr>
                <w:rFonts w:ascii="Times New Roman" w:eastAsia="Times New Roman" w:hAnsi="Times New Roman"/>
                <w:b/>
                <w:bCs/>
                <w:sz w:val="20"/>
                <w:szCs w:val="20"/>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Год</w:t>
            </w:r>
          </w:p>
        </w:tc>
        <w:tc>
          <w:tcPr>
            <w:tcW w:w="208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Всего</w:t>
            </w:r>
          </w:p>
        </w:tc>
        <w:tc>
          <w:tcPr>
            <w:tcW w:w="193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pacing w:val="-2"/>
                <w:sz w:val="20"/>
                <w:szCs w:val="20"/>
              </w:rPr>
              <w:t>Областной бюджет</w:t>
            </w:r>
          </w:p>
        </w:tc>
        <w:tc>
          <w:tcPr>
            <w:tcW w:w="2252"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pacing w:val="-2"/>
                <w:sz w:val="20"/>
                <w:szCs w:val="20"/>
              </w:rPr>
              <w:t>Районный бюджет</w:t>
            </w:r>
          </w:p>
        </w:tc>
      </w:tr>
      <w:tr w:rsidR="00ED4E8F" w:rsidRPr="007A3982" w:rsidTr="00AA78C4">
        <w:trPr>
          <w:gridAfter w:val="1"/>
          <w:wAfter w:w="1286" w:type="dxa"/>
        </w:trPr>
        <w:tc>
          <w:tcPr>
            <w:tcW w:w="2740" w:type="dxa"/>
            <w:vMerge/>
            <w:tcBorders>
              <w:top w:val="single" w:sz="6" w:space="0" w:color="auto"/>
              <w:left w:val="single" w:sz="6" w:space="0" w:color="auto"/>
              <w:bottom w:val="nil"/>
              <w:right w:val="single" w:sz="6" w:space="0" w:color="auto"/>
            </w:tcBorders>
            <w:vAlign w:val="center"/>
            <w:hideMark/>
          </w:tcPr>
          <w:p w:rsidR="00ED4E8F" w:rsidRPr="007A3982" w:rsidRDefault="00ED4E8F" w:rsidP="00AA78C4">
            <w:pPr>
              <w:ind w:firstLine="567"/>
              <w:rPr>
                <w:rFonts w:ascii="Times New Roman" w:eastAsia="Times New Roman" w:hAnsi="Times New Roman"/>
                <w:b/>
                <w:bCs/>
                <w:sz w:val="20"/>
                <w:szCs w:val="20"/>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2014</w:t>
            </w:r>
          </w:p>
        </w:tc>
        <w:tc>
          <w:tcPr>
            <w:tcW w:w="208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48 910,4</w:t>
            </w:r>
          </w:p>
        </w:tc>
        <w:tc>
          <w:tcPr>
            <w:tcW w:w="193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19 032,8</w:t>
            </w:r>
          </w:p>
        </w:tc>
        <w:tc>
          <w:tcPr>
            <w:tcW w:w="2252"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29 877,6</w:t>
            </w:r>
          </w:p>
        </w:tc>
      </w:tr>
      <w:tr w:rsidR="00ED4E8F" w:rsidRPr="007A3982" w:rsidTr="00AA78C4">
        <w:trPr>
          <w:gridAfter w:val="1"/>
          <w:wAfter w:w="1286" w:type="dxa"/>
        </w:trPr>
        <w:tc>
          <w:tcPr>
            <w:tcW w:w="2740" w:type="dxa"/>
            <w:vMerge/>
            <w:tcBorders>
              <w:top w:val="single" w:sz="6" w:space="0" w:color="auto"/>
              <w:left w:val="single" w:sz="6" w:space="0" w:color="auto"/>
              <w:bottom w:val="nil"/>
              <w:right w:val="single" w:sz="6" w:space="0" w:color="auto"/>
            </w:tcBorders>
            <w:vAlign w:val="center"/>
            <w:hideMark/>
          </w:tcPr>
          <w:p w:rsidR="00ED4E8F" w:rsidRPr="007A3982" w:rsidRDefault="00ED4E8F" w:rsidP="00AA78C4">
            <w:pPr>
              <w:ind w:firstLine="567"/>
              <w:rPr>
                <w:rFonts w:ascii="Times New Roman" w:eastAsia="Times New Roman" w:hAnsi="Times New Roman"/>
                <w:b/>
                <w:bCs/>
                <w:sz w:val="20"/>
                <w:szCs w:val="20"/>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2015</w:t>
            </w:r>
          </w:p>
        </w:tc>
        <w:tc>
          <w:tcPr>
            <w:tcW w:w="208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23 598,2</w:t>
            </w:r>
          </w:p>
        </w:tc>
        <w:tc>
          <w:tcPr>
            <w:tcW w:w="193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0</w:t>
            </w:r>
          </w:p>
        </w:tc>
        <w:tc>
          <w:tcPr>
            <w:tcW w:w="2252"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23 598,2</w:t>
            </w:r>
          </w:p>
        </w:tc>
      </w:tr>
      <w:tr w:rsidR="00ED4E8F" w:rsidRPr="007A3982" w:rsidTr="00AA78C4">
        <w:trPr>
          <w:gridAfter w:val="1"/>
          <w:wAfter w:w="1286" w:type="dxa"/>
        </w:trPr>
        <w:tc>
          <w:tcPr>
            <w:tcW w:w="2740" w:type="dxa"/>
            <w:vMerge/>
            <w:tcBorders>
              <w:top w:val="single" w:sz="6" w:space="0" w:color="auto"/>
              <w:left w:val="single" w:sz="6" w:space="0" w:color="auto"/>
              <w:bottom w:val="nil"/>
              <w:right w:val="single" w:sz="6" w:space="0" w:color="auto"/>
            </w:tcBorders>
            <w:vAlign w:val="center"/>
            <w:hideMark/>
          </w:tcPr>
          <w:p w:rsidR="00ED4E8F" w:rsidRPr="007A3982" w:rsidRDefault="00ED4E8F" w:rsidP="00AA78C4">
            <w:pPr>
              <w:ind w:firstLine="567"/>
              <w:rPr>
                <w:rFonts w:ascii="Times New Roman" w:eastAsia="Times New Roman" w:hAnsi="Times New Roman"/>
                <w:b/>
                <w:bCs/>
                <w:sz w:val="20"/>
                <w:szCs w:val="20"/>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2016</w:t>
            </w:r>
          </w:p>
        </w:tc>
        <w:tc>
          <w:tcPr>
            <w:tcW w:w="208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24 091,5</w:t>
            </w:r>
          </w:p>
        </w:tc>
        <w:tc>
          <w:tcPr>
            <w:tcW w:w="193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0</w:t>
            </w:r>
          </w:p>
        </w:tc>
        <w:tc>
          <w:tcPr>
            <w:tcW w:w="2252"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24 091,5</w:t>
            </w:r>
          </w:p>
        </w:tc>
      </w:tr>
      <w:tr w:rsidR="00ED4E8F" w:rsidRPr="007A3982" w:rsidTr="00AA78C4">
        <w:trPr>
          <w:gridAfter w:val="1"/>
          <w:wAfter w:w="1286" w:type="dxa"/>
        </w:trPr>
        <w:tc>
          <w:tcPr>
            <w:tcW w:w="2740" w:type="dxa"/>
            <w:vMerge/>
            <w:tcBorders>
              <w:top w:val="single" w:sz="6" w:space="0" w:color="auto"/>
              <w:left w:val="single" w:sz="6" w:space="0" w:color="auto"/>
              <w:bottom w:val="nil"/>
              <w:right w:val="single" w:sz="6" w:space="0" w:color="auto"/>
            </w:tcBorders>
            <w:vAlign w:val="center"/>
            <w:hideMark/>
          </w:tcPr>
          <w:p w:rsidR="00ED4E8F" w:rsidRPr="007A3982" w:rsidRDefault="00ED4E8F" w:rsidP="00AA78C4">
            <w:pPr>
              <w:ind w:firstLine="567"/>
              <w:rPr>
                <w:rFonts w:ascii="Times New Roman" w:eastAsia="Times New Roman" w:hAnsi="Times New Roman"/>
                <w:b/>
                <w:bCs/>
                <w:sz w:val="20"/>
                <w:szCs w:val="20"/>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2017</w:t>
            </w:r>
          </w:p>
        </w:tc>
        <w:tc>
          <w:tcPr>
            <w:tcW w:w="208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24 091,5</w:t>
            </w:r>
          </w:p>
        </w:tc>
        <w:tc>
          <w:tcPr>
            <w:tcW w:w="193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0</w:t>
            </w:r>
          </w:p>
        </w:tc>
        <w:tc>
          <w:tcPr>
            <w:tcW w:w="2252"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24 091,5</w:t>
            </w:r>
          </w:p>
        </w:tc>
      </w:tr>
      <w:tr w:rsidR="00ED4E8F" w:rsidRPr="007A3982" w:rsidTr="00AA78C4">
        <w:trPr>
          <w:gridAfter w:val="1"/>
          <w:wAfter w:w="1286" w:type="dxa"/>
        </w:trPr>
        <w:tc>
          <w:tcPr>
            <w:tcW w:w="2740" w:type="dxa"/>
            <w:vMerge/>
            <w:tcBorders>
              <w:top w:val="single" w:sz="6" w:space="0" w:color="auto"/>
              <w:left w:val="single" w:sz="6" w:space="0" w:color="auto"/>
              <w:bottom w:val="nil"/>
              <w:right w:val="single" w:sz="6" w:space="0" w:color="auto"/>
            </w:tcBorders>
            <w:vAlign w:val="center"/>
            <w:hideMark/>
          </w:tcPr>
          <w:p w:rsidR="00ED4E8F" w:rsidRPr="007A3982" w:rsidRDefault="00ED4E8F" w:rsidP="00AA78C4">
            <w:pPr>
              <w:ind w:firstLine="567"/>
              <w:rPr>
                <w:rFonts w:ascii="Times New Roman" w:eastAsia="Times New Roman" w:hAnsi="Times New Roman"/>
                <w:b/>
                <w:bCs/>
                <w:sz w:val="20"/>
                <w:szCs w:val="20"/>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2018</w:t>
            </w:r>
          </w:p>
        </w:tc>
        <w:tc>
          <w:tcPr>
            <w:tcW w:w="208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24 091,5</w:t>
            </w:r>
          </w:p>
        </w:tc>
        <w:tc>
          <w:tcPr>
            <w:tcW w:w="193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0</w:t>
            </w:r>
          </w:p>
        </w:tc>
        <w:tc>
          <w:tcPr>
            <w:tcW w:w="2252"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24 091,5</w:t>
            </w:r>
          </w:p>
        </w:tc>
      </w:tr>
      <w:tr w:rsidR="00ED4E8F" w:rsidRPr="007A3982" w:rsidTr="00AA78C4">
        <w:trPr>
          <w:gridAfter w:val="1"/>
          <w:wAfter w:w="1286" w:type="dxa"/>
        </w:trPr>
        <w:tc>
          <w:tcPr>
            <w:tcW w:w="2740" w:type="dxa"/>
            <w:vMerge/>
            <w:tcBorders>
              <w:top w:val="single" w:sz="6" w:space="0" w:color="auto"/>
              <w:left w:val="single" w:sz="6" w:space="0" w:color="auto"/>
              <w:bottom w:val="nil"/>
              <w:right w:val="single" w:sz="6" w:space="0" w:color="auto"/>
            </w:tcBorders>
            <w:vAlign w:val="center"/>
            <w:hideMark/>
          </w:tcPr>
          <w:p w:rsidR="00ED4E8F" w:rsidRPr="007A3982" w:rsidRDefault="00ED4E8F" w:rsidP="00AA78C4">
            <w:pPr>
              <w:ind w:firstLine="567"/>
              <w:rPr>
                <w:rFonts w:ascii="Times New Roman" w:eastAsia="Times New Roman" w:hAnsi="Times New Roman"/>
                <w:b/>
                <w:bCs/>
                <w:sz w:val="20"/>
                <w:szCs w:val="20"/>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2019</w:t>
            </w:r>
          </w:p>
        </w:tc>
        <w:tc>
          <w:tcPr>
            <w:tcW w:w="208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23 091,5</w:t>
            </w:r>
          </w:p>
        </w:tc>
        <w:tc>
          <w:tcPr>
            <w:tcW w:w="193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0</w:t>
            </w:r>
          </w:p>
        </w:tc>
        <w:tc>
          <w:tcPr>
            <w:tcW w:w="2252"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23 091,5</w:t>
            </w:r>
          </w:p>
        </w:tc>
      </w:tr>
      <w:tr w:rsidR="00ED4E8F" w:rsidRPr="007A3982" w:rsidTr="00AA78C4">
        <w:trPr>
          <w:gridAfter w:val="1"/>
          <w:wAfter w:w="1286" w:type="dxa"/>
        </w:trPr>
        <w:tc>
          <w:tcPr>
            <w:tcW w:w="2740" w:type="dxa"/>
            <w:vMerge/>
            <w:tcBorders>
              <w:top w:val="single" w:sz="6" w:space="0" w:color="auto"/>
              <w:left w:val="single" w:sz="6" w:space="0" w:color="auto"/>
              <w:bottom w:val="nil"/>
              <w:right w:val="single" w:sz="6" w:space="0" w:color="auto"/>
            </w:tcBorders>
            <w:vAlign w:val="center"/>
            <w:hideMark/>
          </w:tcPr>
          <w:p w:rsidR="00ED4E8F" w:rsidRPr="007A3982" w:rsidRDefault="00ED4E8F" w:rsidP="00AA78C4">
            <w:pPr>
              <w:ind w:firstLine="567"/>
              <w:rPr>
                <w:rFonts w:ascii="Times New Roman" w:eastAsia="Times New Roman" w:hAnsi="Times New Roman"/>
                <w:b/>
                <w:bCs/>
                <w:sz w:val="20"/>
                <w:szCs w:val="20"/>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2020</w:t>
            </w:r>
          </w:p>
        </w:tc>
        <w:tc>
          <w:tcPr>
            <w:tcW w:w="208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23 091,5</w:t>
            </w:r>
          </w:p>
        </w:tc>
        <w:tc>
          <w:tcPr>
            <w:tcW w:w="193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0</w:t>
            </w:r>
          </w:p>
        </w:tc>
        <w:tc>
          <w:tcPr>
            <w:tcW w:w="2252"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23 091,5</w:t>
            </w:r>
          </w:p>
        </w:tc>
      </w:tr>
      <w:tr w:rsidR="00ED4E8F" w:rsidRPr="007A3982" w:rsidTr="00AA78C4">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7A3982" w:rsidRDefault="00ED4E8F" w:rsidP="00AA78C4">
            <w:pPr>
              <w:shd w:val="clear" w:color="auto" w:fill="FFFFFF"/>
              <w:ind w:firstLine="567"/>
              <w:rPr>
                <w:rFonts w:ascii="Times New Roman" w:hAnsi="Times New Roman"/>
                <w:sz w:val="20"/>
                <w:szCs w:val="20"/>
              </w:rPr>
            </w:pPr>
            <w:r w:rsidRPr="007A3982">
              <w:rPr>
                <w:rFonts w:ascii="Times New Roman" w:hAnsi="Times New Roman"/>
                <w:b/>
                <w:bCs/>
                <w:sz w:val="20"/>
                <w:szCs w:val="20"/>
              </w:rPr>
              <w:t>Ожидаемые конечные результаты реализации  подпрограммы муниципальной программы</w:t>
            </w:r>
          </w:p>
        </w:tc>
        <w:tc>
          <w:tcPr>
            <w:tcW w:w="7504" w:type="dxa"/>
            <w:gridSpan w:val="4"/>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1. Обеспечение долгосрочной сбалансированности районного бюджета, усиление взаимосвязи стратегического и бюджетного планирования, повышения качества и объективности планирования бюджетных ассигнований</w:t>
            </w:r>
          </w:p>
        </w:tc>
        <w:tc>
          <w:tcPr>
            <w:tcW w:w="1286" w:type="dxa"/>
          </w:tcPr>
          <w:p w:rsidR="00ED4E8F" w:rsidRPr="007A3982" w:rsidRDefault="00ED4E8F" w:rsidP="00AA78C4">
            <w:pPr>
              <w:ind w:firstLine="567"/>
              <w:jc w:val="center"/>
              <w:rPr>
                <w:rFonts w:ascii="Times New Roman" w:hAnsi="Times New Roman"/>
                <w:sz w:val="20"/>
                <w:szCs w:val="20"/>
              </w:rPr>
            </w:pPr>
          </w:p>
        </w:tc>
      </w:tr>
    </w:tbl>
    <w:p w:rsidR="00ED4E8F" w:rsidRPr="007A3982" w:rsidRDefault="00ED4E8F" w:rsidP="00ED4E8F">
      <w:pPr>
        <w:shd w:val="clear" w:color="auto" w:fill="FFFFFF"/>
        <w:ind w:firstLine="567"/>
        <w:jc w:val="center"/>
        <w:rPr>
          <w:rFonts w:ascii="Times New Roman" w:eastAsia="Times New Roman" w:hAnsi="Times New Roman"/>
          <w:b/>
          <w:bCs/>
          <w:sz w:val="20"/>
          <w:szCs w:val="20"/>
        </w:rPr>
      </w:pPr>
      <w:r w:rsidRPr="007A3982">
        <w:rPr>
          <w:rFonts w:ascii="Times New Roman" w:hAnsi="Times New Roman"/>
          <w:b/>
          <w:bCs/>
          <w:sz w:val="20"/>
          <w:szCs w:val="20"/>
        </w:rPr>
        <w:t>1. Общая характеристика сферы реализации муниципальной  подпрограммы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Современное состояние и развитие системы управления муниципальными финансами в Богучарском районе характеризуется проведением ответственной и прозрачной бюджетной политики, исполнением в полном объеме принятых бюджетных обязательств.</w:t>
      </w:r>
    </w:p>
    <w:p w:rsidR="00ED4E8F" w:rsidRPr="007A3982" w:rsidRDefault="00ED4E8F" w:rsidP="00ED4E8F">
      <w:pPr>
        <w:ind w:firstLine="567"/>
        <w:rPr>
          <w:rFonts w:ascii="Times New Roman" w:hAnsi="Times New Roman"/>
          <w:sz w:val="20"/>
          <w:szCs w:val="20"/>
          <w:lang w:eastAsia="ru-RU"/>
        </w:rPr>
      </w:pPr>
      <w:r w:rsidRPr="007A3982">
        <w:rPr>
          <w:rFonts w:ascii="Times New Roman" w:hAnsi="Times New Roman"/>
          <w:sz w:val="20"/>
          <w:szCs w:val="20"/>
        </w:rPr>
        <w:t>В Воронежской области процессы реформирования бюджетного сектора и повышения качества управления государственными и муниципальными финансами прошли несколько этапов развития. Результат данных реформ - формирование современной системы управления общественными (государственными и муниципальными) финансами, в том числе:</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создание четкой законодательной регламентации процесса формирования и исполнения районного бюджета, осуществления финансового контроля за использованием бюджетных средств;</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осуществление перехода от годового к среднесрочному формированию районного бюджета на трехлетний период;</w:t>
      </w:r>
    </w:p>
    <w:p w:rsidR="00ED4E8F" w:rsidRPr="007A3982" w:rsidRDefault="00ED4E8F" w:rsidP="00ED4E8F">
      <w:pPr>
        <w:ind w:firstLine="567"/>
        <w:outlineLvl w:val="1"/>
        <w:rPr>
          <w:rFonts w:ascii="Times New Roman" w:hAnsi="Times New Roman"/>
          <w:sz w:val="20"/>
          <w:szCs w:val="20"/>
          <w:lang w:eastAsia="ru-RU"/>
        </w:rPr>
      </w:pPr>
      <w:r w:rsidRPr="007A3982">
        <w:rPr>
          <w:rFonts w:ascii="Times New Roman" w:hAnsi="Times New Roman"/>
          <w:sz w:val="20"/>
          <w:szCs w:val="20"/>
        </w:rPr>
        <w:t>внедрение системы казначейского исполнения районного бюджета;</w:t>
      </w:r>
    </w:p>
    <w:p w:rsidR="00ED4E8F" w:rsidRPr="007A3982" w:rsidRDefault="00ED4E8F" w:rsidP="00ED4E8F">
      <w:pPr>
        <w:ind w:firstLine="567"/>
        <w:outlineLvl w:val="1"/>
        <w:rPr>
          <w:rFonts w:ascii="Times New Roman" w:hAnsi="Times New Roman"/>
          <w:sz w:val="20"/>
          <w:szCs w:val="20"/>
        </w:rPr>
      </w:pPr>
      <w:r w:rsidRPr="007A3982">
        <w:rPr>
          <w:rFonts w:ascii="Times New Roman" w:hAnsi="Times New Roman"/>
          <w:sz w:val="20"/>
          <w:szCs w:val="20"/>
        </w:rPr>
        <w:t>модернизация системы бюджетного учета и отчетности;</w:t>
      </w:r>
    </w:p>
    <w:p w:rsidR="00ED4E8F" w:rsidRPr="007A3982" w:rsidRDefault="00ED4E8F" w:rsidP="00ED4E8F">
      <w:pPr>
        <w:ind w:firstLine="567"/>
        <w:outlineLvl w:val="1"/>
        <w:rPr>
          <w:rFonts w:ascii="Times New Roman" w:hAnsi="Times New Roman"/>
          <w:sz w:val="20"/>
          <w:szCs w:val="20"/>
        </w:rPr>
      </w:pPr>
      <w:r w:rsidRPr="007A3982">
        <w:rPr>
          <w:rFonts w:ascii="Times New Roman" w:hAnsi="Times New Roman"/>
          <w:sz w:val="20"/>
          <w:szCs w:val="20"/>
        </w:rPr>
        <w:t>создание системы учета расходных обязательств Богучарского района ;</w:t>
      </w:r>
    </w:p>
    <w:p w:rsidR="00ED4E8F" w:rsidRPr="007A3982" w:rsidRDefault="00ED4E8F" w:rsidP="00ED4E8F">
      <w:pPr>
        <w:ind w:firstLine="567"/>
        <w:outlineLvl w:val="1"/>
        <w:rPr>
          <w:rFonts w:ascii="Times New Roman" w:hAnsi="Times New Roman"/>
          <w:sz w:val="20"/>
          <w:szCs w:val="20"/>
        </w:rPr>
      </w:pPr>
      <w:r w:rsidRPr="007A3982">
        <w:rPr>
          <w:rFonts w:ascii="Times New Roman" w:hAnsi="Times New Roman"/>
          <w:sz w:val="20"/>
          <w:szCs w:val="20"/>
        </w:rPr>
        <w:t>обеспечение прозрачности бюджетной системы и публичности бюджетного процесса в Богучарском районе;</w:t>
      </w:r>
    </w:p>
    <w:p w:rsidR="00ED4E8F" w:rsidRPr="007A3982" w:rsidRDefault="00ED4E8F" w:rsidP="00ED4E8F">
      <w:pPr>
        <w:ind w:firstLine="567"/>
        <w:outlineLvl w:val="1"/>
        <w:rPr>
          <w:rFonts w:ascii="Times New Roman" w:hAnsi="Times New Roman"/>
          <w:sz w:val="20"/>
          <w:szCs w:val="20"/>
        </w:rPr>
      </w:pPr>
      <w:r w:rsidRPr="007A3982">
        <w:rPr>
          <w:rFonts w:ascii="Times New Roman" w:hAnsi="Times New Roman"/>
          <w:sz w:val="20"/>
          <w:szCs w:val="20"/>
        </w:rPr>
        <w:t>осуществление автоматизации бюджетного процесса Богучарского района;</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введение формализованных методик распределения межбюджетных трансфертов;</w:t>
      </w:r>
    </w:p>
    <w:p w:rsidR="00ED4E8F" w:rsidRPr="007A3982" w:rsidRDefault="00ED4E8F" w:rsidP="00ED4E8F">
      <w:pPr>
        <w:shd w:val="clear" w:color="auto" w:fill="FFFFFF"/>
        <w:ind w:firstLine="567"/>
        <w:rPr>
          <w:rFonts w:ascii="Times New Roman" w:hAnsi="Times New Roman"/>
          <w:spacing w:val="-1"/>
          <w:sz w:val="20"/>
          <w:szCs w:val="20"/>
        </w:rPr>
      </w:pPr>
      <w:r w:rsidRPr="007A3982">
        <w:rPr>
          <w:rFonts w:ascii="Times New Roman" w:hAnsi="Times New Roman"/>
          <w:sz w:val="20"/>
          <w:szCs w:val="20"/>
        </w:rPr>
        <w:t>Финансовое обеспечение деятельности казенного учреждения осуществляется за счет средств районного бюджета на основании бюджетной сметы.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В целях реализации Федерального </w:t>
      </w:r>
      <w:hyperlink r:id="rId16" w:history="1">
        <w:r w:rsidRPr="007A3982">
          <w:rPr>
            <w:rStyle w:val="af6"/>
            <w:sz w:val="20"/>
            <w:szCs w:val="20"/>
          </w:rPr>
          <w:t>закона</w:t>
        </w:r>
      </w:hyperlink>
      <w:r w:rsidRPr="007A3982">
        <w:rPr>
          <w:rFonts w:ascii="Times New Roman" w:hAnsi="Times New Roman"/>
          <w:sz w:val="20"/>
          <w:szCs w:val="20"/>
        </w:rPr>
        <w:t xml:space="preserve">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в 2010-2011 годах была сформирована вся необходимая нормативная правовая база.</w:t>
      </w:r>
    </w:p>
    <w:p w:rsidR="00ED4E8F" w:rsidRPr="007A3982" w:rsidRDefault="00ED4E8F" w:rsidP="00ED4E8F">
      <w:pPr>
        <w:shd w:val="clear" w:color="auto" w:fill="FFFFFF"/>
        <w:tabs>
          <w:tab w:val="left" w:pos="1589"/>
          <w:tab w:val="left" w:pos="3240"/>
          <w:tab w:val="left" w:pos="3715"/>
          <w:tab w:val="left" w:pos="5832"/>
          <w:tab w:val="left" w:pos="8002"/>
        </w:tabs>
        <w:ind w:firstLine="567"/>
        <w:rPr>
          <w:rFonts w:ascii="Times New Roman" w:hAnsi="Times New Roman"/>
          <w:sz w:val="20"/>
          <w:szCs w:val="20"/>
        </w:rPr>
      </w:pPr>
      <w:r w:rsidRPr="007A3982">
        <w:rPr>
          <w:rFonts w:ascii="Times New Roman" w:hAnsi="Times New Roman"/>
          <w:sz w:val="20"/>
          <w:szCs w:val="20"/>
        </w:rPr>
        <w:t>С 1 января 2012 в рамках Концепции создания и развития государственной интегрированной информационной системы управления общественными финансами «Электронный бюджет», утвержденной распоряжением Правительства Российской Федерации от 20.07.2011              № 1275-р года систематически проводится работа по размещению информации о государственных и муниципальных  учреждениях на Официальном сайте в сети Интернет в информационно-телекоммуникационной сети «Интернет» (далее – сеть Интернет) (</w:t>
      </w:r>
      <w:hyperlink r:id="rId17" w:history="1">
        <w:r w:rsidRPr="007A3982">
          <w:rPr>
            <w:rStyle w:val="af6"/>
            <w:sz w:val="20"/>
            <w:szCs w:val="20"/>
            <w:u w:val="single"/>
          </w:rPr>
          <w:t>www.bus.gov.ru</w:t>
        </w:r>
      </w:hyperlink>
      <w:r w:rsidRPr="007A3982">
        <w:rPr>
          <w:rFonts w:ascii="Times New Roman" w:hAnsi="Times New Roman"/>
          <w:sz w:val="20"/>
          <w:szCs w:val="20"/>
        </w:rPr>
        <w:t>).</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В рамках реализации Федерального закона от 06.10.2006 № 131-ФЗ «Об общих принципах организации местного самоуправления в Российской Федерации» отмечено, что для многих бюджетов поселений сохраняется значительная  степень зависимости от финансовой помощи за счет бюджетных ассигнований районного бюджета. Неравномерность распределения налоговой базы в разрезе поселений, связанная с различиями поселений в уровне социально-экономического развития, территориальном расположении, демографическом положении и рядом других объективных факторов, обуславливает резкую дифференциацию бюджетной обеспеченности. В этих условиях для создания равных финансовых возможностей поселений по эффективному осуществлению ими полномочий по решению вопросов местного значения потребуется совершенствование механизмов распределения межбюджетных трансфертов.</w:t>
      </w:r>
    </w:p>
    <w:p w:rsidR="00ED4E8F" w:rsidRPr="007A3982" w:rsidRDefault="00ED4E8F" w:rsidP="00ED4E8F">
      <w:pPr>
        <w:ind w:firstLine="567"/>
        <w:rPr>
          <w:rFonts w:ascii="Times New Roman" w:hAnsi="Times New Roman"/>
          <w:sz w:val="20"/>
          <w:szCs w:val="20"/>
          <w:lang w:eastAsia="ru-RU"/>
        </w:rPr>
      </w:pPr>
      <w:r w:rsidRPr="007A3982">
        <w:rPr>
          <w:rFonts w:ascii="Times New Roman" w:hAnsi="Times New Roman"/>
          <w:sz w:val="20"/>
          <w:szCs w:val="20"/>
        </w:rPr>
        <w:t xml:space="preserve">Межбюджетные отношения в Воронежской области формируются в рамках </w:t>
      </w:r>
      <w:hyperlink r:id="rId18" w:history="1">
        <w:r w:rsidRPr="007A3982">
          <w:rPr>
            <w:rStyle w:val="af6"/>
            <w:sz w:val="20"/>
            <w:szCs w:val="20"/>
          </w:rPr>
          <w:t>Закона</w:t>
        </w:r>
      </w:hyperlink>
      <w:r w:rsidRPr="007A3982">
        <w:rPr>
          <w:rFonts w:ascii="Times New Roman" w:hAnsi="Times New Roman"/>
          <w:sz w:val="20"/>
          <w:szCs w:val="20"/>
        </w:rPr>
        <w:t xml:space="preserve"> Воронежской области от</w:t>
      </w:r>
      <w:r w:rsidRPr="007A3982">
        <w:rPr>
          <w:rFonts w:ascii="Times New Roman" w:hAnsi="Times New Roman"/>
          <w:sz w:val="20"/>
          <w:szCs w:val="20"/>
          <w:lang w:val="en-US"/>
        </w:rPr>
        <w:t> </w:t>
      </w:r>
      <w:r w:rsidRPr="007A3982">
        <w:rPr>
          <w:rFonts w:ascii="Times New Roman" w:hAnsi="Times New Roman"/>
          <w:sz w:val="20"/>
          <w:szCs w:val="20"/>
        </w:rPr>
        <w:t>17.11.2005 № 68-ОЗ «О межбюджетных отношениях органов государственной власти и органов местного самоуправления в Воронежской области».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Сложившаяся структура межбюджетных трансфертов создает условия для устойчивого социально-экономического развития поселений в Богучарском районе Воронежской области.</w:t>
      </w:r>
    </w:p>
    <w:p w:rsidR="00ED4E8F" w:rsidRPr="007A3982" w:rsidRDefault="00ED4E8F" w:rsidP="00ED4E8F">
      <w:pPr>
        <w:shd w:val="clear" w:color="auto" w:fill="FFFFFF"/>
        <w:ind w:firstLine="567"/>
        <w:rPr>
          <w:rFonts w:ascii="Times New Roman" w:hAnsi="Times New Roman"/>
          <w:sz w:val="20"/>
          <w:szCs w:val="20"/>
          <w:lang w:eastAsia="ru-RU"/>
        </w:rPr>
      </w:pPr>
      <w:r w:rsidRPr="007A3982">
        <w:rPr>
          <w:rFonts w:ascii="Times New Roman" w:hAnsi="Times New Roman"/>
          <w:sz w:val="20"/>
          <w:szCs w:val="20"/>
        </w:rPr>
        <w:t>Вопрос совершенствования системы управления муниципальными финансами и межбюджетными отношениями носит комплексный характер и требует для своего решения согласованных действий органов государственной власти , органов местного самоуправления муниципального района и поселений.</w:t>
      </w:r>
    </w:p>
    <w:p w:rsidR="00ED4E8F" w:rsidRPr="007A3982" w:rsidRDefault="00ED4E8F" w:rsidP="00ED4E8F">
      <w:pPr>
        <w:shd w:val="clear" w:color="auto" w:fill="FFFFFF"/>
        <w:tabs>
          <w:tab w:val="left" w:pos="1253"/>
          <w:tab w:val="left" w:pos="2995"/>
          <w:tab w:val="left" w:pos="5184"/>
          <w:tab w:val="left" w:pos="6610"/>
          <w:tab w:val="left" w:pos="7104"/>
          <w:tab w:val="left" w:pos="8083"/>
        </w:tabs>
        <w:ind w:firstLine="567"/>
        <w:jc w:val="center"/>
        <w:rPr>
          <w:rFonts w:ascii="Times New Roman" w:hAnsi="Times New Roman"/>
          <w:b/>
          <w:bCs/>
          <w:sz w:val="20"/>
          <w:szCs w:val="20"/>
        </w:rPr>
      </w:pPr>
      <w:r w:rsidRPr="007A3982">
        <w:rPr>
          <w:rFonts w:ascii="Times New Roman" w:hAnsi="Times New Roman"/>
          <w:b/>
          <w:bCs/>
          <w:sz w:val="20"/>
          <w:szCs w:val="20"/>
        </w:rPr>
        <w:lastRenderedPageBreak/>
        <w:t>2. Приоритеты в сфере реализации муниципальной подпрограммы, цели, задачи и показатели (индикаторы) достижения целей и решения задач, описание основных ожидаемых конечных результатов муниципальной подпрограммы, сроков и этапов реализации муниципальной подпрограммы</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Целью муниципальной подпрограммы является о</w:t>
      </w:r>
      <w:r w:rsidRPr="007A3982">
        <w:rPr>
          <w:rFonts w:ascii="Times New Roman" w:hAnsi="Times New Roman"/>
          <w:spacing w:val="-5"/>
          <w:sz w:val="20"/>
          <w:szCs w:val="20"/>
        </w:rPr>
        <w:t xml:space="preserve">беспечение долгосрочной сбалансированности и устойчивости бюджетной </w:t>
      </w:r>
      <w:r w:rsidRPr="007A3982">
        <w:rPr>
          <w:rFonts w:ascii="Times New Roman" w:hAnsi="Times New Roman"/>
          <w:sz w:val="20"/>
          <w:szCs w:val="20"/>
        </w:rPr>
        <w:t>системы Богучарского района, создание равных условий для исполнения расходных обязательств бюджетов поселений,  повышение качества управления  муниципальными финансами .</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Приоритеты в сфере реализации муниципальной подпрограммы определены:</w:t>
      </w:r>
    </w:p>
    <w:p w:rsidR="00ED4E8F" w:rsidRPr="007A3982" w:rsidRDefault="00ED4E8F" w:rsidP="00ED4E8F">
      <w:pPr>
        <w:ind w:firstLine="567"/>
        <w:rPr>
          <w:rFonts w:ascii="Times New Roman" w:hAnsi="Times New Roman"/>
          <w:sz w:val="20"/>
          <w:szCs w:val="20"/>
        </w:rPr>
      </w:pPr>
      <w:hyperlink r:id="rId19" w:history="1">
        <w:r w:rsidRPr="007A3982">
          <w:rPr>
            <w:rStyle w:val="af6"/>
            <w:sz w:val="20"/>
            <w:szCs w:val="20"/>
          </w:rPr>
          <w:t>Стратеги</w:t>
        </w:r>
      </w:hyperlink>
      <w:r w:rsidRPr="007A3982">
        <w:rPr>
          <w:rFonts w:ascii="Times New Roman" w:hAnsi="Times New Roman"/>
          <w:sz w:val="20"/>
          <w:szCs w:val="20"/>
        </w:rPr>
        <w:t>ей социально-экономического развития Богучарского района на период до 2020 года;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ежегодными Бюджетными посланиями Президента Российской Федерации Федеральному Собранию Российской Федерации;</w:t>
      </w:r>
    </w:p>
    <w:p w:rsidR="00ED4E8F" w:rsidRPr="007A3982" w:rsidRDefault="00ED4E8F" w:rsidP="00ED4E8F">
      <w:pPr>
        <w:shd w:val="clear" w:color="auto" w:fill="FFFFFF"/>
        <w:ind w:firstLine="567"/>
        <w:rPr>
          <w:rFonts w:ascii="Times New Roman" w:hAnsi="Times New Roman"/>
          <w:sz w:val="20"/>
          <w:szCs w:val="20"/>
          <w:lang w:eastAsia="ru-RU"/>
        </w:rPr>
      </w:pPr>
      <w:r w:rsidRPr="007A3982">
        <w:rPr>
          <w:rFonts w:ascii="Times New Roman" w:hAnsi="Times New Roman"/>
          <w:sz w:val="20"/>
          <w:szCs w:val="20"/>
        </w:rPr>
        <w:t>основными направлениями бюджетной и налоговой политики Российской Федерации, Воронежской области, Богучарского района на очередной финансовый год и плановый период.</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В соответствии с указанными документами сформированы следующие приоритеты в сфере реализации муниципальной подпрограммы.</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1) Обеспечение долгосрочной сбалансированности и устойчивости бюджетной системы Богучарского района путем:</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формирования бюджетов с учетом долгосрочного прогноза основных параметров бюджетной системы Богучарского района, основанных на реалистичных оценках;</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 xml:space="preserve">полноты учета и прогнозирования финансовых ресурсов, которые могут </w:t>
      </w:r>
      <w:r w:rsidRPr="007A3982">
        <w:rPr>
          <w:rFonts w:ascii="Times New Roman" w:hAnsi="Times New Roman"/>
          <w:spacing w:val="-1"/>
          <w:sz w:val="20"/>
          <w:szCs w:val="20"/>
        </w:rPr>
        <w:t>быть направлены на достижение целей;</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планирования бюджетных ассигнований исходя из необходимости безусловного исполнения действующих расходных обязательств;</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принятия новых расходных обязательств при наличии четкой оценки необходимых для их исполнения бюджетных ассигнований на весь период их исполнения и с учетом сроков и механизмов их реализации;</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соблюдения установленных бюджетных ограничений при принятии новых расходных обязательств, в том числе при условии и в пределах реструктуризации (сокращения) ранее принятых обязательств (в случае необходимости);</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проведения систематического анализа и оценки рисков для бюджетной системы Богучарского района.</w:t>
      </w:r>
    </w:p>
    <w:p w:rsidR="00ED4E8F" w:rsidRPr="007A3982" w:rsidRDefault="00ED4E8F" w:rsidP="00ED4E8F">
      <w:pPr>
        <w:shd w:val="clear" w:color="auto" w:fill="FFFFFF"/>
        <w:tabs>
          <w:tab w:val="left" w:pos="1032"/>
          <w:tab w:val="left" w:pos="1661"/>
          <w:tab w:val="left" w:pos="2923"/>
          <w:tab w:val="left" w:pos="3941"/>
          <w:tab w:val="left" w:pos="5357"/>
          <w:tab w:val="left" w:pos="6710"/>
          <w:tab w:val="left" w:pos="8213"/>
        </w:tabs>
        <w:ind w:firstLine="567"/>
        <w:rPr>
          <w:rFonts w:ascii="Times New Roman" w:hAnsi="Times New Roman"/>
          <w:sz w:val="20"/>
          <w:szCs w:val="20"/>
        </w:rPr>
      </w:pPr>
      <w:r w:rsidRPr="007A3982">
        <w:rPr>
          <w:rFonts w:ascii="Times New Roman" w:hAnsi="Times New Roman"/>
          <w:spacing w:val="-1"/>
          <w:sz w:val="20"/>
          <w:szCs w:val="20"/>
        </w:rPr>
        <w:t xml:space="preserve">2) </w:t>
      </w:r>
      <w:r w:rsidRPr="007A3982">
        <w:rPr>
          <w:rFonts w:ascii="Times New Roman" w:hAnsi="Times New Roman"/>
          <w:sz w:val="20"/>
          <w:szCs w:val="20"/>
        </w:rPr>
        <w:t>Эффективное управление муниципальным долгом Богучарского района.</w:t>
      </w:r>
    </w:p>
    <w:p w:rsidR="00ED4E8F" w:rsidRPr="007A3982" w:rsidRDefault="00ED4E8F" w:rsidP="00ED4E8F">
      <w:pPr>
        <w:tabs>
          <w:tab w:val="left" w:pos="1134"/>
        </w:tabs>
        <w:ind w:firstLine="567"/>
        <w:rPr>
          <w:rFonts w:ascii="Times New Roman" w:hAnsi="Times New Roman"/>
          <w:sz w:val="20"/>
          <w:szCs w:val="20"/>
        </w:rPr>
      </w:pPr>
      <w:r w:rsidRPr="007A3982">
        <w:rPr>
          <w:rFonts w:ascii="Times New Roman" w:hAnsi="Times New Roman"/>
          <w:sz w:val="20"/>
          <w:szCs w:val="20"/>
        </w:rPr>
        <w:t>3) Совершенствование подходов к предоставлению межбюджетных трансфертов из районного бюджета бюджетам поселений с целью повышения эффективности их предоставления и использования.</w:t>
      </w:r>
    </w:p>
    <w:p w:rsidR="00ED4E8F" w:rsidRPr="007A3982" w:rsidRDefault="00ED4E8F" w:rsidP="00ED4E8F">
      <w:pPr>
        <w:tabs>
          <w:tab w:val="left" w:pos="1134"/>
        </w:tabs>
        <w:ind w:firstLine="567"/>
        <w:rPr>
          <w:rFonts w:ascii="Times New Roman" w:hAnsi="Times New Roman"/>
          <w:sz w:val="20"/>
          <w:szCs w:val="20"/>
        </w:rPr>
      </w:pPr>
      <w:r w:rsidRPr="007A3982">
        <w:rPr>
          <w:rFonts w:ascii="Times New Roman" w:hAnsi="Times New Roman"/>
          <w:sz w:val="20"/>
          <w:szCs w:val="20"/>
        </w:rPr>
        <w:t>4) Создание условий для устойчивого исполнения бюджетов поселений.</w:t>
      </w:r>
    </w:p>
    <w:p w:rsidR="00ED4E8F" w:rsidRPr="007A3982" w:rsidRDefault="00ED4E8F" w:rsidP="00ED4E8F">
      <w:pPr>
        <w:tabs>
          <w:tab w:val="left" w:pos="1134"/>
        </w:tabs>
        <w:ind w:firstLine="567"/>
        <w:rPr>
          <w:rFonts w:ascii="Times New Roman" w:hAnsi="Times New Roman"/>
          <w:sz w:val="20"/>
          <w:szCs w:val="20"/>
        </w:rPr>
      </w:pPr>
      <w:r w:rsidRPr="007A3982">
        <w:rPr>
          <w:rFonts w:ascii="Times New Roman" w:hAnsi="Times New Roman"/>
          <w:sz w:val="20"/>
          <w:szCs w:val="20"/>
        </w:rPr>
        <w:t>5) Повышение качества управления финансами в поселениях.</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 xml:space="preserve">Достижение цели муниципальной подпрограммы будет осуществляться путем решения задач в рамках соответствующих мероприятий. </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Состав целей, задач и мероприятий муниципальной подпрограммы приведен в ее паспорте.</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 xml:space="preserve">Достижение цели каждого мероприятия муниципальной подпрограммы требует </w:t>
      </w:r>
      <w:r w:rsidRPr="007A3982">
        <w:rPr>
          <w:rFonts w:ascii="Times New Roman" w:hAnsi="Times New Roman"/>
          <w:spacing w:val="-1"/>
          <w:sz w:val="20"/>
          <w:szCs w:val="20"/>
        </w:rPr>
        <w:t>решения комплекса задач</w:t>
      </w:r>
      <w:r w:rsidRPr="007A3982">
        <w:rPr>
          <w:rFonts w:ascii="Times New Roman" w:hAnsi="Times New Roman"/>
          <w:sz w:val="20"/>
          <w:szCs w:val="20"/>
        </w:rPr>
        <w:t>.</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Паспорт муниципальной подпрограммы и ее мероприятий содержат описание ожидаемых результатов их реализации, а также количественные характеристики  в виде целевых индикаторов и показателей муниципальной подпрограммы.</w:t>
      </w:r>
    </w:p>
    <w:p w:rsidR="00ED4E8F" w:rsidRPr="007A3982" w:rsidRDefault="00ED4E8F" w:rsidP="00ED4E8F">
      <w:pPr>
        <w:pStyle w:val="ConsNormal"/>
        <w:widowControl/>
        <w:ind w:firstLine="567"/>
        <w:jc w:val="both"/>
        <w:rPr>
          <w:rFonts w:ascii="Times New Roman" w:hAnsi="Times New Roman" w:cs="Times New Roman"/>
        </w:rPr>
      </w:pPr>
      <w:r w:rsidRPr="007A3982">
        <w:rPr>
          <w:rFonts w:ascii="Times New Roman" w:hAnsi="Times New Roman" w:cs="Times New Roman"/>
        </w:rPr>
        <w:t>Достижение запланированных результатов муниципальной под программы  характеризуется следующими целевыми показателями (индикаторами):</w:t>
      </w:r>
    </w:p>
    <w:p w:rsidR="00ED4E8F" w:rsidRPr="007A3982" w:rsidRDefault="00ED4E8F" w:rsidP="00ED4E8F">
      <w:pPr>
        <w:pStyle w:val="ab"/>
        <w:spacing w:after="0"/>
        <w:rPr>
          <w:rFonts w:ascii="Times New Roman" w:hAnsi="Times New Roman"/>
          <w:sz w:val="20"/>
          <w:szCs w:val="20"/>
          <w:lang w:eastAsia="en-US"/>
        </w:rPr>
      </w:pPr>
      <w:r w:rsidRPr="007A3982">
        <w:rPr>
          <w:rFonts w:ascii="Times New Roman" w:hAnsi="Times New Roman"/>
          <w:sz w:val="20"/>
          <w:szCs w:val="20"/>
        </w:rPr>
        <w:tab/>
        <w:t xml:space="preserve">1. Отношение дефицита районного бюджета к </w:t>
      </w:r>
      <w:r w:rsidRPr="007A3982">
        <w:rPr>
          <w:rFonts w:ascii="Times New Roman" w:hAnsi="Times New Roman"/>
          <w:sz w:val="20"/>
          <w:szCs w:val="20"/>
          <w:lang w:eastAsia="en-US"/>
        </w:rPr>
        <w:t>годовому объему доходов районного бюджета без учета объема безвозмездных поступлений.</w:t>
      </w:r>
    </w:p>
    <w:p w:rsidR="00ED4E8F" w:rsidRPr="007A3982" w:rsidRDefault="00ED4E8F" w:rsidP="00ED4E8F">
      <w:pPr>
        <w:pStyle w:val="ab"/>
        <w:spacing w:after="0"/>
        <w:rPr>
          <w:rFonts w:ascii="Times New Roman" w:hAnsi="Times New Roman"/>
          <w:sz w:val="20"/>
          <w:szCs w:val="20"/>
        </w:rPr>
      </w:pPr>
      <w:r w:rsidRPr="007A3982">
        <w:rPr>
          <w:rFonts w:ascii="Times New Roman" w:hAnsi="Times New Roman"/>
          <w:sz w:val="20"/>
          <w:szCs w:val="20"/>
        </w:rPr>
        <w:t>Значение указанного показателя планируется сохранить на экономически безопасном уровне.</w:t>
      </w:r>
    </w:p>
    <w:p w:rsidR="00ED4E8F" w:rsidRPr="007A3982" w:rsidRDefault="00ED4E8F" w:rsidP="00ED4E8F">
      <w:pPr>
        <w:shd w:val="clear" w:color="auto" w:fill="FFFFFF"/>
        <w:tabs>
          <w:tab w:val="left" w:pos="1186"/>
        </w:tabs>
        <w:ind w:firstLine="567"/>
        <w:rPr>
          <w:rFonts w:ascii="Times New Roman" w:hAnsi="Times New Roman"/>
          <w:sz w:val="20"/>
          <w:szCs w:val="20"/>
        </w:rPr>
      </w:pPr>
      <w:r w:rsidRPr="007A3982">
        <w:rPr>
          <w:rFonts w:ascii="Times New Roman" w:hAnsi="Times New Roman"/>
          <w:sz w:val="20"/>
          <w:szCs w:val="20"/>
        </w:rPr>
        <w:t>2. Муниципальный долг Богучарского района в % к годовому объему доходов районного бюджета без учета объема безвозмездных поступлений.</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Показатель рассчитывается как отношение объема муниципального долга Богучарского района на конец года к годовому объему доходов районного бюджета без учета объема безвозмездных поступлений за соответствующий год. </w:t>
      </w:r>
      <w:r w:rsidRPr="007A3982">
        <w:rPr>
          <w:rFonts w:ascii="Times New Roman" w:hAnsi="Times New Roman"/>
          <w:spacing w:val="-8"/>
          <w:sz w:val="20"/>
          <w:szCs w:val="20"/>
        </w:rPr>
        <w:t xml:space="preserve">Значение указанного не </w:t>
      </w:r>
      <w:r w:rsidRPr="007A3982">
        <w:rPr>
          <w:rFonts w:ascii="Times New Roman" w:hAnsi="Times New Roman"/>
          <w:sz w:val="20"/>
          <w:szCs w:val="20"/>
        </w:rPr>
        <w:t>должно превышать 100%.</w:t>
      </w:r>
    </w:p>
    <w:p w:rsidR="00ED4E8F" w:rsidRPr="007A3982" w:rsidRDefault="00ED4E8F" w:rsidP="00ED4E8F">
      <w:pPr>
        <w:tabs>
          <w:tab w:val="left" w:pos="0"/>
        </w:tabs>
        <w:ind w:firstLine="567"/>
        <w:rPr>
          <w:rFonts w:ascii="Times New Roman" w:hAnsi="Times New Roman"/>
          <w:sz w:val="20"/>
          <w:szCs w:val="20"/>
        </w:rPr>
      </w:pPr>
      <w:r w:rsidRPr="007A3982">
        <w:rPr>
          <w:rFonts w:ascii="Times New Roman" w:hAnsi="Times New Roman"/>
          <w:sz w:val="20"/>
          <w:szCs w:val="20"/>
        </w:rPr>
        <w:t>3. Степень сокращения дифференциации бюджетной обеспеченности между бюджетами поселений вследствие выравнивания их бюджетной обеспеченности (Сд):</w:t>
      </w:r>
    </w:p>
    <w:p w:rsidR="00ED4E8F" w:rsidRPr="007A3982" w:rsidRDefault="00ED4E8F" w:rsidP="00ED4E8F">
      <w:pPr>
        <w:ind w:firstLine="567"/>
        <w:jc w:val="center"/>
        <w:outlineLvl w:val="0"/>
        <w:rPr>
          <w:rFonts w:ascii="Times New Roman" w:hAnsi="Times New Roman"/>
          <w:sz w:val="20"/>
          <w:szCs w:val="20"/>
        </w:rPr>
      </w:pPr>
    </w:p>
    <w:p w:rsidR="00ED4E8F" w:rsidRPr="007A3982" w:rsidRDefault="00ED4E8F" w:rsidP="00ED4E8F">
      <w:pPr>
        <w:pStyle w:val="ConsPlusNonformat"/>
        <w:ind w:firstLine="567"/>
        <w:rPr>
          <w:rFonts w:ascii="Times New Roman" w:hAnsi="Times New Roman" w:cs="Times New Roman"/>
          <w:lang w:eastAsia="en-US"/>
        </w:rPr>
      </w:pPr>
      <w:r w:rsidRPr="007A3982">
        <w:rPr>
          <w:rFonts w:ascii="Times New Roman" w:hAnsi="Times New Roman" w:cs="Times New Roman"/>
        </w:rPr>
        <w:t xml:space="preserve">                              БОмр</w:t>
      </w:r>
      <w:r w:rsidRPr="007A3982">
        <w:rPr>
          <w:rFonts w:ascii="Times New Roman" w:hAnsi="Times New Roman" w:cs="Times New Roman"/>
          <w:vertAlign w:val="subscript"/>
        </w:rPr>
        <w:t>max</w:t>
      </w:r>
      <w:r w:rsidRPr="007A3982">
        <w:rPr>
          <w:rFonts w:ascii="Times New Roman" w:hAnsi="Times New Roman" w:cs="Times New Roman"/>
        </w:rPr>
        <w:t>/БОмр</w:t>
      </w:r>
      <w:r w:rsidRPr="007A3982">
        <w:rPr>
          <w:rFonts w:ascii="Times New Roman" w:hAnsi="Times New Roman" w:cs="Times New Roman"/>
          <w:vertAlign w:val="subscript"/>
        </w:rPr>
        <w:t>min</w:t>
      </w:r>
    </w:p>
    <w:p w:rsidR="00ED4E8F" w:rsidRPr="007A3982" w:rsidRDefault="00ED4E8F" w:rsidP="00ED4E8F">
      <w:pPr>
        <w:pStyle w:val="ConsPlusNonformat"/>
        <w:ind w:firstLine="567"/>
        <w:rPr>
          <w:rFonts w:ascii="Times New Roman" w:hAnsi="Times New Roman" w:cs="Times New Roman"/>
        </w:rPr>
      </w:pPr>
      <w:r w:rsidRPr="007A3982">
        <w:rPr>
          <w:rFonts w:ascii="Times New Roman" w:hAnsi="Times New Roman" w:cs="Times New Roman"/>
        </w:rPr>
        <w:t xml:space="preserve">                    Сд = ---------------------------,</w:t>
      </w:r>
    </w:p>
    <w:p w:rsidR="00ED4E8F" w:rsidRPr="007A3982" w:rsidRDefault="00ED4E8F" w:rsidP="00ED4E8F">
      <w:pPr>
        <w:pStyle w:val="ConsPlusNonformat"/>
        <w:ind w:firstLine="567"/>
        <w:rPr>
          <w:rFonts w:ascii="Times New Roman" w:hAnsi="Times New Roman" w:cs="Times New Roman"/>
          <w:vertAlign w:val="subscript"/>
        </w:rPr>
      </w:pPr>
      <w:r w:rsidRPr="007A3982">
        <w:rPr>
          <w:rFonts w:ascii="Times New Roman" w:hAnsi="Times New Roman" w:cs="Times New Roman"/>
        </w:rPr>
        <w:t xml:space="preserve">                             БО2мр</w:t>
      </w:r>
      <w:r w:rsidRPr="007A3982">
        <w:rPr>
          <w:rFonts w:ascii="Times New Roman" w:hAnsi="Times New Roman" w:cs="Times New Roman"/>
          <w:vertAlign w:val="subscript"/>
        </w:rPr>
        <w:t>max</w:t>
      </w:r>
      <w:r w:rsidRPr="007A3982">
        <w:rPr>
          <w:rFonts w:ascii="Times New Roman" w:hAnsi="Times New Roman" w:cs="Times New Roman"/>
        </w:rPr>
        <w:t xml:space="preserve"> /БО2мр</w:t>
      </w:r>
      <w:r w:rsidRPr="007A3982">
        <w:rPr>
          <w:rFonts w:ascii="Times New Roman" w:hAnsi="Times New Roman" w:cs="Times New Roman"/>
          <w:vertAlign w:val="subscript"/>
        </w:rPr>
        <w:t>min</w:t>
      </w:r>
    </w:p>
    <w:p w:rsidR="00ED4E8F" w:rsidRPr="007A3982" w:rsidRDefault="00ED4E8F" w:rsidP="00ED4E8F">
      <w:pPr>
        <w:pStyle w:val="ConsPlusNonformat"/>
        <w:ind w:firstLine="567"/>
        <w:rPr>
          <w:rFonts w:ascii="Times New Roman" w:hAnsi="Times New Roman" w:cs="Times New Roman"/>
        </w:rPr>
      </w:pPr>
      <w:r w:rsidRPr="007A3982">
        <w:rPr>
          <w:rFonts w:ascii="Times New Roman" w:hAnsi="Times New Roman" w:cs="Times New Roman"/>
        </w:rPr>
        <w:t xml:space="preserve">                                       </w:t>
      </w:r>
    </w:p>
    <w:p w:rsidR="00ED4E8F" w:rsidRPr="007A3982" w:rsidRDefault="00ED4E8F" w:rsidP="00ED4E8F">
      <w:pPr>
        <w:pStyle w:val="ConsPlusNonformat"/>
        <w:ind w:firstLine="567"/>
        <w:jc w:val="both"/>
        <w:rPr>
          <w:rFonts w:ascii="Times New Roman" w:hAnsi="Times New Roman" w:cs="Times New Roman"/>
        </w:rPr>
      </w:pPr>
      <w:r w:rsidRPr="007A3982">
        <w:rPr>
          <w:rFonts w:ascii="Times New Roman" w:hAnsi="Times New Roman" w:cs="Times New Roman"/>
        </w:rPr>
        <w:t>где:</w:t>
      </w:r>
    </w:p>
    <w:p w:rsidR="00ED4E8F" w:rsidRPr="007A3982" w:rsidRDefault="00ED4E8F" w:rsidP="00ED4E8F">
      <w:pPr>
        <w:pStyle w:val="ConsPlusNonformat"/>
        <w:ind w:firstLine="567"/>
        <w:jc w:val="both"/>
        <w:rPr>
          <w:rFonts w:ascii="Times New Roman" w:hAnsi="Times New Roman" w:cs="Times New Roman"/>
        </w:rPr>
      </w:pPr>
      <w:r w:rsidRPr="007A3982">
        <w:rPr>
          <w:rFonts w:ascii="Times New Roman" w:hAnsi="Times New Roman" w:cs="Times New Roman"/>
        </w:rPr>
        <w:t>БОп</w:t>
      </w:r>
      <w:r w:rsidRPr="007A3982">
        <w:rPr>
          <w:rFonts w:ascii="Times New Roman" w:hAnsi="Times New Roman" w:cs="Times New Roman"/>
          <w:vertAlign w:val="subscript"/>
        </w:rPr>
        <w:t>max</w:t>
      </w:r>
      <w:r w:rsidRPr="007A3982">
        <w:rPr>
          <w:rFonts w:ascii="Times New Roman" w:hAnsi="Times New Roman" w:cs="Times New Roman"/>
        </w:rPr>
        <w:t xml:space="preserve"> - наибольший уровень  бюджетной обеспеченности поселения до распределения дотаций на выравнивание бюджетной обеспеченности поселений;</w:t>
      </w:r>
    </w:p>
    <w:p w:rsidR="00ED4E8F" w:rsidRPr="007A3982" w:rsidRDefault="00ED4E8F" w:rsidP="00ED4E8F">
      <w:pPr>
        <w:pStyle w:val="ConsPlusNonformat"/>
        <w:ind w:firstLine="567"/>
        <w:jc w:val="both"/>
        <w:rPr>
          <w:rFonts w:ascii="Times New Roman" w:hAnsi="Times New Roman" w:cs="Times New Roman"/>
        </w:rPr>
      </w:pPr>
      <w:r w:rsidRPr="007A3982">
        <w:rPr>
          <w:rFonts w:ascii="Times New Roman" w:hAnsi="Times New Roman" w:cs="Times New Roman"/>
        </w:rPr>
        <w:t>БОп</w:t>
      </w:r>
      <w:r w:rsidRPr="007A3982">
        <w:rPr>
          <w:rFonts w:ascii="Times New Roman" w:hAnsi="Times New Roman" w:cs="Times New Roman"/>
          <w:vertAlign w:val="subscript"/>
        </w:rPr>
        <w:t>min</w:t>
      </w:r>
      <w:r w:rsidRPr="007A3982">
        <w:rPr>
          <w:rFonts w:ascii="Times New Roman" w:hAnsi="Times New Roman" w:cs="Times New Roman"/>
        </w:rPr>
        <w:t xml:space="preserve"> - наименьший уровень бюджетной обеспеченности поселения до распределения дотаций на выравнивание бюджетной обеспеченности поселений;</w:t>
      </w:r>
    </w:p>
    <w:p w:rsidR="00ED4E8F" w:rsidRPr="007A3982" w:rsidRDefault="00ED4E8F" w:rsidP="00ED4E8F">
      <w:pPr>
        <w:pStyle w:val="ConsPlusNonformat"/>
        <w:ind w:firstLine="567"/>
        <w:jc w:val="both"/>
        <w:rPr>
          <w:rFonts w:ascii="Times New Roman" w:hAnsi="Times New Roman" w:cs="Times New Roman"/>
        </w:rPr>
      </w:pPr>
      <w:r w:rsidRPr="007A3982">
        <w:rPr>
          <w:rFonts w:ascii="Times New Roman" w:hAnsi="Times New Roman" w:cs="Times New Roman"/>
        </w:rPr>
        <w:t>БО2п</w:t>
      </w:r>
      <w:r w:rsidRPr="007A3982">
        <w:rPr>
          <w:rFonts w:ascii="Times New Roman" w:hAnsi="Times New Roman" w:cs="Times New Roman"/>
          <w:vertAlign w:val="subscript"/>
        </w:rPr>
        <w:t>max</w:t>
      </w:r>
      <w:r w:rsidRPr="007A3982">
        <w:rPr>
          <w:rFonts w:ascii="Times New Roman" w:hAnsi="Times New Roman" w:cs="Times New Roman"/>
        </w:rPr>
        <w:t xml:space="preserve"> - наибольший уровень бюджетной обеспеченности поселения после распределения дотаций на выравнивание бюджетной обеспеченности поселений;</w:t>
      </w:r>
    </w:p>
    <w:p w:rsidR="00ED4E8F" w:rsidRPr="007A3982" w:rsidRDefault="00ED4E8F" w:rsidP="00ED4E8F">
      <w:pPr>
        <w:pStyle w:val="ConsPlusNonformat"/>
        <w:ind w:firstLine="567"/>
        <w:jc w:val="both"/>
        <w:rPr>
          <w:rFonts w:ascii="Times New Roman" w:hAnsi="Times New Roman" w:cs="Times New Roman"/>
        </w:rPr>
      </w:pPr>
      <w:r w:rsidRPr="007A3982">
        <w:rPr>
          <w:rFonts w:ascii="Times New Roman" w:hAnsi="Times New Roman" w:cs="Times New Roman"/>
        </w:rPr>
        <w:t>БО2п</w:t>
      </w:r>
      <w:r w:rsidRPr="007A3982">
        <w:rPr>
          <w:rFonts w:ascii="Times New Roman" w:hAnsi="Times New Roman" w:cs="Times New Roman"/>
          <w:vertAlign w:val="subscript"/>
        </w:rPr>
        <w:t>min</w:t>
      </w:r>
      <w:r w:rsidRPr="007A3982">
        <w:rPr>
          <w:rFonts w:ascii="Times New Roman" w:hAnsi="Times New Roman" w:cs="Times New Roman"/>
        </w:rPr>
        <w:t xml:space="preserve"> - наименьший уровень бюджетной обеспеченности поселения после распределения дотаций на </w:t>
      </w:r>
      <w:r w:rsidRPr="007A3982">
        <w:rPr>
          <w:rFonts w:ascii="Times New Roman" w:hAnsi="Times New Roman" w:cs="Times New Roman"/>
        </w:rPr>
        <w:lastRenderedPageBreak/>
        <w:t>выравнивание бюджетной обеспеченности поселений.</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Значения целевых показателей (индикаторов) муниципальной под</w:t>
      </w:r>
      <w:r w:rsidRPr="007A3982">
        <w:rPr>
          <w:rFonts w:ascii="Times New Roman" w:hAnsi="Times New Roman"/>
          <w:spacing w:val="-1"/>
          <w:sz w:val="20"/>
          <w:szCs w:val="20"/>
        </w:rPr>
        <w:t xml:space="preserve"> программы на весь срок ее реализации приведены </w:t>
      </w:r>
      <w:r w:rsidRPr="007A3982">
        <w:rPr>
          <w:rFonts w:ascii="Times New Roman" w:hAnsi="Times New Roman"/>
          <w:sz w:val="20"/>
          <w:szCs w:val="20"/>
        </w:rPr>
        <w:t>в приложении 1 муниципальной подпрограммы.</w:t>
      </w:r>
    </w:p>
    <w:p w:rsidR="00ED4E8F" w:rsidRPr="007A3982" w:rsidRDefault="00ED4E8F" w:rsidP="00ED4E8F">
      <w:pPr>
        <w:shd w:val="clear" w:color="auto" w:fill="FFFFFF"/>
        <w:tabs>
          <w:tab w:val="left" w:pos="1272"/>
          <w:tab w:val="left" w:pos="1829"/>
          <w:tab w:val="left" w:pos="3619"/>
          <w:tab w:val="left" w:pos="5760"/>
          <w:tab w:val="left" w:pos="6653"/>
          <w:tab w:val="left" w:pos="8170"/>
          <w:tab w:val="left" w:pos="9356"/>
        </w:tabs>
        <w:ind w:firstLine="567"/>
        <w:rPr>
          <w:rFonts w:ascii="Times New Roman" w:hAnsi="Times New Roman"/>
          <w:sz w:val="20"/>
          <w:szCs w:val="20"/>
        </w:rPr>
      </w:pPr>
      <w:r w:rsidRPr="007A3982">
        <w:rPr>
          <w:rFonts w:ascii="Times New Roman" w:hAnsi="Times New Roman"/>
          <w:sz w:val="20"/>
          <w:szCs w:val="20"/>
        </w:rPr>
        <w:t>Достижение целевых значений показателей (индикаторов) муниципальной под</w:t>
      </w:r>
      <w:r w:rsidRPr="007A3982">
        <w:rPr>
          <w:rFonts w:ascii="Times New Roman" w:hAnsi="Times New Roman"/>
          <w:spacing w:val="-1"/>
          <w:sz w:val="20"/>
          <w:szCs w:val="20"/>
        </w:rPr>
        <w:t xml:space="preserve"> программы </w:t>
      </w:r>
      <w:r w:rsidRPr="007A3982">
        <w:rPr>
          <w:rFonts w:ascii="Times New Roman" w:hAnsi="Times New Roman"/>
          <w:sz w:val="20"/>
          <w:szCs w:val="20"/>
        </w:rPr>
        <w:t>обеспечивается при условии соблюдения показателей прогноза социально-экономического развития Богучарского района на долгосрочный период до 2020 года.</w:t>
      </w:r>
      <w:r w:rsidRPr="007A3982">
        <w:rPr>
          <w:rFonts w:ascii="Times New Roman" w:hAnsi="Times New Roman"/>
          <w:spacing w:val="-1"/>
          <w:sz w:val="20"/>
          <w:szCs w:val="20"/>
        </w:rPr>
        <w:t xml:space="preserve"> В случае отклонения фактических показателей социально-экономического развития </w:t>
      </w:r>
      <w:r w:rsidRPr="007A3982">
        <w:rPr>
          <w:rFonts w:ascii="Times New Roman" w:hAnsi="Times New Roman"/>
          <w:sz w:val="20"/>
          <w:szCs w:val="20"/>
        </w:rPr>
        <w:t>от прогнозируемых, целевые значения показателей подлежат соответствующей корректировке.</w:t>
      </w:r>
    </w:p>
    <w:p w:rsidR="00ED4E8F" w:rsidRPr="007A3982" w:rsidRDefault="00ED4E8F" w:rsidP="00ED4E8F">
      <w:pPr>
        <w:pStyle w:val="ConsNormal"/>
        <w:widowControl/>
        <w:ind w:firstLine="567"/>
        <w:jc w:val="both"/>
        <w:rPr>
          <w:rFonts w:ascii="Times New Roman" w:hAnsi="Times New Roman" w:cs="Times New Roman"/>
        </w:rPr>
      </w:pPr>
      <w:r w:rsidRPr="007A3982">
        <w:rPr>
          <w:rFonts w:ascii="Times New Roman" w:hAnsi="Times New Roman" w:cs="Times New Roman"/>
        </w:rPr>
        <w:t>Ожидаемые результаты</w:t>
      </w:r>
      <w:r w:rsidRPr="007A3982">
        <w:rPr>
          <w:rFonts w:ascii="Times New Roman" w:hAnsi="Times New Roman" w:cs="Times New Roman"/>
          <w:b/>
          <w:bCs/>
        </w:rPr>
        <w:t xml:space="preserve"> </w:t>
      </w:r>
      <w:r w:rsidRPr="007A3982">
        <w:rPr>
          <w:rFonts w:ascii="Times New Roman" w:hAnsi="Times New Roman" w:cs="Times New Roman"/>
        </w:rPr>
        <w:t>реализации  муниципальной подпрограммы:</w:t>
      </w:r>
    </w:p>
    <w:p w:rsidR="00ED4E8F" w:rsidRPr="007A3982" w:rsidRDefault="00ED4E8F" w:rsidP="00ED4E8F">
      <w:pPr>
        <w:pStyle w:val="ConsPlusCell"/>
        <w:ind w:firstLine="567"/>
        <w:jc w:val="both"/>
        <w:rPr>
          <w:rFonts w:ascii="Times New Roman" w:hAnsi="Times New Roman" w:cs="Times New Roman"/>
        </w:rPr>
      </w:pPr>
      <w:r w:rsidRPr="007A3982">
        <w:rPr>
          <w:rFonts w:ascii="Times New Roman" w:hAnsi="Times New Roman" w:cs="Times New Roman"/>
        </w:rPr>
        <w:t>1.Обеспечение долгосрочной сбалансированности районного бюджета, усиление взаимосвязи стратегического и бюджетного планирования, повышение качества и объективности планирования бюджетных ассигнований.</w:t>
      </w:r>
    </w:p>
    <w:p w:rsidR="00ED4E8F" w:rsidRPr="007A3982" w:rsidRDefault="00ED4E8F" w:rsidP="00ED4E8F">
      <w:pPr>
        <w:pStyle w:val="ConsPlusCell"/>
        <w:ind w:firstLine="567"/>
        <w:jc w:val="both"/>
        <w:rPr>
          <w:rFonts w:ascii="Times New Roman" w:hAnsi="Times New Roman" w:cs="Times New Roman"/>
        </w:rPr>
      </w:pPr>
      <w:r w:rsidRPr="007A3982">
        <w:rPr>
          <w:rFonts w:ascii="Times New Roman" w:hAnsi="Times New Roman" w:cs="Times New Roman"/>
        </w:rPr>
        <w:t>2.Улучшение качества прогнозирования основных параметров районного бюджета.</w:t>
      </w:r>
    </w:p>
    <w:p w:rsidR="00ED4E8F" w:rsidRPr="007A3982" w:rsidRDefault="00ED4E8F" w:rsidP="00ED4E8F">
      <w:pPr>
        <w:pStyle w:val="ConsPlusCell"/>
        <w:ind w:firstLine="567"/>
        <w:jc w:val="both"/>
        <w:rPr>
          <w:rFonts w:ascii="Times New Roman" w:hAnsi="Times New Roman" w:cs="Times New Roman"/>
        </w:rPr>
      </w:pPr>
      <w:r w:rsidRPr="007A3982">
        <w:rPr>
          <w:rFonts w:ascii="Times New Roman" w:hAnsi="Times New Roman" w:cs="Times New Roman"/>
        </w:rPr>
        <w:t>3. Соблюдение требований бюджетного законодательства.</w:t>
      </w:r>
    </w:p>
    <w:p w:rsidR="00ED4E8F" w:rsidRPr="007A3982" w:rsidRDefault="00ED4E8F" w:rsidP="00ED4E8F">
      <w:pPr>
        <w:pStyle w:val="ConsPlusCell"/>
        <w:ind w:firstLine="567"/>
        <w:jc w:val="both"/>
        <w:rPr>
          <w:rFonts w:ascii="Times New Roman" w:hAnsi="Times New Roman" w:cs="Times New Roman"/>
        </w:rPr>
      </w:pPr>
      <w:r w:rsidRPr="007A3982">
        <w:rPr>
          <w:rFonts w:ascii="Times New Roman" w:hAnsi="Times New Roman" w:cs="Times New Roman"/>
        </w:rPr>
        <w:t>4. Обеспечение приемлемого и экономически обоснованного объема и структуры муниципального долга района.</w:t>
      </w:r>
    </w:p>
    <w:p w:rsidR="00ED4E8F" w:rsidRPr="007A3982" w:rsidRDefault="00ED4E8F" w:rsidP="00ED4E8F">
      <w:pPr>
        <w:pStyle w:val="ConsPlusCell"/>
        <w:ind w:firstLine="567"/>
        <w:jc w:val="both"/>
        <w:rPr>
          <w:rFonts w:ascii="Times New Roman" w:hAnsi="Times New Roman" w:cs="Times New Roman"/>
        </w:rPr>
      </w:pPr>
      <w:r w:rsidRPr="007A3982">
        <w:rPr>
          <w:rFonts w:ascii="Times New Roman" w:hAnsi="Times New Roman" w:cs="Times New Roman"/>
        </w:rPr>
        <w:t>5. Эффективная организация внутреннего муниципального финансового контроля, осуществляемого в соответствии с Бюджетным кодексом Российской Федерации.</w:t>
      </w:r>
    </w:p>
    <w:p w:rsidR="00ED4E8F" w:rsidRPr="007A3982" w:rsidRDefault="00ED4E8F" w:rsidP="00ED4E8F">
      <w:pPr>
        <w:pStyle w:val="ConsPlusCell"/>
        <w:ind w:firstLine="567"/>
        <w:jc w:val="both"/>
        <w:rPr>
          <w:rFonts w:ascii="Times New Roman" w:hAnsi="Times New Roman" w:cs="Times New Roman"/>
        </w:rPr>
      </w:pPr>
      <w:r w:rsidRPr="007A3982">
        <w:rPr>
          <w:rFonts w:ascii="Times New Roman" w:hAnsi="Times New Roman" w:cs="Times New Roman"/>
        </w:rPr>
        <w:t xml:space="preserve">6. Обеспечение открытости и прозрачности деятельности финансового отдела. </w:t>
      </w:r>
    </w:p>
    <w:p w:rsidR="00ED4E8F" w:rsidRPr="007A3982" w:rsidRDefault="00ED4E8F" w:rsidP="00ED4E8F">
      <w:pPr>
        <w:pStyle w:val="ConsPlusCell"/>
        <w:ind w:firstLine="567"/>
        <w:jc w:val="both"/>
        <w:rPr>
          <w:rFonts w:ascii="Times New Roman" w:hAnsi="Times New Roman" w:cs="Times New Roman"/>
        </w:rPr>
      </w:pPr>
      <w:r w:rsidRPr="007A3982">
        <w:rPr>
          <w:rFonts w:ascii="Times New Roman" w:hAnsi="Times New Roman" w:cs="Times New Roman"/>
        </w:rPr>
        <w:t>7.Создание стимулов для развития налогового потенциала поселений район.</w:t>
      </w:r>
    </w:p>
    <w:p w:rsidR="00ED4E8F" w:rsidRPr="007A3982" w:rsidRDefault="00ED4E8F" w:rsidP="00ED4E8F">
      <w:pPr>
        <w:pStyle w:val="ConsPlusCell"/>
        <w:ind w:firstLine="567"/>
        <w:jc w:val="both"/>
        <w:rPr>
          <w:rFonts w:ascii="Times New Roman" w:hAnsi="Times New Roman" w:cs="Times New Roman"/>
        </w:rPr>
      </w:pPr>
      <w:r w:rsidRPr="007A3982">
        <w:rPr>
          <w:rFonts w:ascii="Times New Roman" w:hAnsi="Times New Roman" w:cs="Times New Roman"/>
        </w:rPr>
        <w:t xml:space="preserve">         8.Сокращение разрыва в бюджетной обеспеченности бюджетов поселений.</w:t>
      </w:r>
    </w:p>
    <w:p w:rsidR="00ED4E8F" w:rsidRPr="007A3982" w:rsidRDefault="00ED4E8F" w:rsidP="00ED4E8F">
      <w:pPr>
        <w:pStyle w:val="ConsPlusCell"/>
        <w:ind w:firstLine="567"/>
        <w:jc w:val="both"/>
        <w:rPr>
          <w:rFonts w:ascii="Times New Roman" w:hAnsi="Times New Roman" w:cs="Times New Roman"/>
        </w:rPr>
      </w:pPr>
      <w:r w:rsidRPr="007A3982">
        <w:rPr>
          <w:rFonts w:ascii="Times New Roman" w:hAnsi="Times New Roman" w:cs="Times New Roman"/>
        </w:rPr>
        <w:t xml:space="preserve">         9. Рост качества управления муниципальными финансами.</w:t>
      </w:r>
    </w:p>
    <w:p w:rsidR="00ED4E8F" w:rsidRPr="007A3982" w:rsidRDefault="00ED4E8F" w:rsidP="00ED4E8F">
      <w:pPr>
        <w:shd w:val="clear" w:color="auto" w:fill="FFFFFF"/>
        <w:ind w:firstLine="567"/>
        <w:jc w:val="center"/>
        <w:rPr>
          <w:rFonts w:ascii="Times New Roman" w:hAnsi="Times New Roman"/>
          <w:sz w:val="20"/>
          <w:szCs w:val="20"/>
        </w:rPr>
      </w:pPr>
      <w:r w:rsidRPr="007A3982">
        <w:rPr>
          <w:rFonts w:ascii="Times New Roman" w:hAnsi="Times New Roman"/>
          <w:b/>
          <w:bCs/>
          <w:sz w:val="20"/>
          <w:szCs w:val="20"/>
        </w:rPr>
        <w:t>3. Обоснование выделения мероприятий муниципальной под программы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Основные мероприятия муниципальной подпрограммы выделены исходя из цели, содержания и с учетом специфики механизмов, применяемых для решения определенных задач.</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Решение задач, связанных с составлением и исполнением районного бюджета, контролем за его исполнением, осуществлением бюджетного учета и составлением бюджетной отчетности предусмотрено мероприятием «Управление муниципальными финансами».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Решение задач, связанных с развитием межбюджетных отношений  будет осуществляться в рамках мероприятия «Совершенствование системы распределения межбюджетных трансфертов бюджетам поселений Богучарского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Для обеспечения достижения цели муниципальной подпрограммы на основе эффективной деятельности финансового отдела администрации Богучарского муниципального района в сфере финансово-бюджетной политики выделяется мероприятие по «Обеспечению реализации муниципальной подпрограммы». Реализация данного мероприятия способствует решению задач остальных мероприятий муниципальной подпрограммы.</w:t>
      </w:r>
    </w:p>
    <w:p w:rsidR="00ED4E8F" w:rsidRPr="007A3982" w:rsidRDefault="00ED4E8F" w:rsidP="00ED4E8F">
      <w:pPr>
        <w:shd w:val="clear" w:color="auto" w:fill="FFFFFF"/>
        <w:ind w:firstLine="567"/>
        <w:jc w:val="center"/>
        <w:rPr>
          <w:rFonts w:ascii="Times New Roman" w:hAnsi="Times New Roman"/>
          <w:sz w:val="20"/>
          <w:szCs w:val="20"/>
          <w:lang w:eastAsia="ru-RU"/>
        </w:rPr>
      </w:pPr>
      <w:r w:rsidRPr="007A3982">
        <w:rPr>
          <w:rFonts w:ascii="Times New Roman" w:hAnsi="Times New Roman"/>
          <w:b/>
          <w:bCs/>
          <w:sz w:val="20"/>
          <w:szCs w:val="20"/>
        </w:rPr>
        <w:t>4. Обобщенная характеристика основных мероприятий подпрограммы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Достижение цели и решение задач муниципальной подпрограммы обеспечивается реализацией основных мероприятий, направленных на формирование стабильной финансовой основы для исполнения расходных обязательств Богучарского района и поселений.</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Перечень основных мероприятий муниципальной подпрограммы приведен в приложении 2. </w:t>
      </w:r>
    </w:p>
    <w:p w:rsidR="00ED4E8F" w:rsidRPr="007A3982" w:rsidRDefault="00ED4E8F" w:rsidP="00ED4E8F">
      <w:pPr>
        <w:shd w:val="clear" w:color="auto" w:fill="FFFFFF"/>
        <w:ind w:firstLine="567"/>
        <w:jc w:val="center"/>
        <w:rPr>
          <w:rFonts w:ascii="Times New Roman" w:hAnsi="Times New Roman"/>
          <w:sz w:val="20"/>
          <w:szCs w:val="20"/>
        </w:rPr>
      </w:pPr>
      <w:r w:rsidRPr="007A3982">
        <w:rPr>
          <w:rFonts w:ascii="Times New Roman" w:hAnsi="Times New Roman"/>
          <w:b/>
          <w:bCs/>
          <w:sz w:val="20"/>
          <w:szCs w:val="20"/>
        </w:rPr>
        <w:t>5. Обобщенная характеристика мер муниципального регулирования</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В качестве основных мер правового регулирования в рамках реализации муниципальной подпрограммы предусматриваются формирование и развитие нормативной правовой базы в сфере управления муниципальными финансами, состоящей из принимаемых и корректируемых ежегодно либо по необходимости законодательных и иных нормативных правовых актов Богучарского района.</w:t>
      </w:r>
    </w:p>
    <w:p w:rsidR="00ED4E8F" w:rsidRPr="007A3982" w:rsidRDefault="00ED4E8F" w:rsidP="00ED4E8F">
      <w:pPr>
        <w:ind w:firstLine="567"/>
        <w:rPr>
          <w:rFonts w:ascii="Times New Roman" w:hAnsi="Times New Roman"/>
          <w:sz w:val="20"/>
          <w:szCs w:val="20"/>
          <w:lang w:eastAsia="ru-RU"/>
        </w:rPr>
      </w:pPr>
      <w:hyperlink r:id="rId20" w:history="1">
        <w:r w:rsidRPr="007A3982">
          <w:rPr>
            <w:rStyle w:val="af6"/>
            <w:sz w:val="20"/>
            <w:szCs w:val="20"/>
          </w:rPr>
          <w:t>Сведения</w:t>
        </w:r>
      </w:hyperlink>
      <w:r w:rsidRPr="007A3982">
        <w:rPr>
          <w:rFonts w:ascii="Times New Roman" w:hAnsi="Times New Roman"/>
          <w:sz w:val="20"/>
          <w:szCs w:val="20"/>
        </w:rPr>
        <w:t xml:space="preserve"> об основных мерах правового регулирования в сфере реализации муниципальной подпрограммы приведены в приложении 3.</w:t>
      </w:r>
    </w:p>
    <w:p w:rsidR="00ED4E8F" w:rsidRPr="007A3982" w:rsidRDefault="00ED4E8F" w:rsidP="00ED4E8F">
      <w:pPr>
        <w:shd w:val="clear" w:color="auto" w:fill="FFFFFF"/>
        <w:ind w:firstLine="567"/>
        <w:jc w:val="center"/>
        <w:rPr>
          <w:rFonts w:ascii="Times New Roman" w:hAnsi="Times New Roman"/>
          <w:sz w:val="20"/>
          <w:szCs w:val="20"/>
        </w:rPr>
      </w:pPr>
      <w:r w:rsidRPr="007A3982">
        <w:rPr>
          <w:rFonts w:ascii="Times New Roman" w:hAnsi="Times New Roman"/>
          <w:b/>
          <w:bCs/>
          <w:sz w:val="20"/>
          <w:szCs w:val="20"/>
        </w:rPr>
        <w:t>6. Финансовое обеспечение реализации муниципальной под программы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Финансовые ресурсы, необходимые для реализации муниципальной под программы в 2014-2016 годах, соответствуют объемам бюджетных ассигнований, предусмотренным проектом решения Совета народных депутатов  Богучарского муниципального района  о районном бюджете на 2014 год и на плановый период 2015 и 2016 годов. На 2017-2020 годы объемы бюджетных ассигнований рассчитаны исходя из досчета объемов бюджетных ассигнований на продление обязательств длящегося характера.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Расходы районного бюджета на реализацию муниципальной подпрограммы приведены в приложении 4.</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государственной программы приведено в приложении 5.</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Финансирование мероприятий муниципальной подпрограммы за счет средств государственных внебюджетных фондов и юридических лиц не предусматривается.</w:t>
      </w:r>
    </w:p>
    <w:p w:rsidR="00ED4E8F" w:rsidRPr="007A3982" w:rsidRDefault="00ED4E8F" w:rsidP="00ED4E8F">
      <w:pPr>
        <w:shd w:val="clear" w:color="auto" w:fill="FFFFFF"/>
        <w:ind w:firstLine="567"/>
        <w:jc w:val="center"/>
        <w:rPr>
          <w:rFonts w:ascii="Times New Roman" w:hAnsi="Times New Roman"/>
          <w:sz w:val="20"/>
          <w:szCs w:val="20"/>
        </w:rPr>
      </w:pPr>
      <w:r w:rsidRPr="007A3982">
        <w:rPr>
          <w:rFonts w:ascii="Times New Roman" w:hAnsi="Times New Roman"/>
          <w:b/>
          <w:bCs/>
          <w:sz w:val="20"/>
          <w:szCs w:val="20"/>
        </w:rPr>
        <w:t>7. Анализ рисков реализации муниципальной подпрограммы и описание мер управления рисками реализации муниципальной под программы</w:t>
      </w:r>
    </w:p>
    <w:p w:rsidR="00ED4E8F" w:rsidRPr="007A3982" w:rsidRDefault="00ED4E8F" w:rsidP="00ED4E8F">
      <w:pPr>
        <w:shd w:val="clear" w:color="auto" w:fill="FFFFFF"/>
        <w:tabs>
          <w:tab w:val="left" w:pos="7181"/>
        </w:tabs>
        <w:ind w:firstLine="567"/>
        <w:rPr>
          <w:rFonts w:ascii="Times New Roman" w:hAnsi="Times New Roman"/>
          <w:sz w:val="20"/>
          <w:szCs w:val="20"/>
        </w:rPr>
      </w:pPr>
      <w:r w:rsidRPr="007A3982">
        <w:rPr>
          <w:rFonts w:ascii="Times New Roman" w:hAnsi="Times New Roman"/>
          <w:sz w:val="20"/>
          <w:szCs w:val="20"/>
        </w:rPr>
        <w:t xml:space="preserve">Основным финансовым риском реализации муниципальной под программы является существенное ухудшение параметров экономической конъюнктуры района, что повлечет </w:t>
      </w:r>
      <w:r w:rsidRPr="007A3982">
        <w:rPr>
          <w:rFonts w:ascii="Times New Roman" w:hAnsi="Times New Roman"/>
          <w:spacing w:val="-11"/>
          <w:sz w:val="20"/>
          <w:szCs w:val="20"/>
        </w:rPr>
        <w:t xml:space="preserve">за собой увеличение дефицита районного бюджета, </w:t>
      </w:r>
      <w:r w:rsidRPr="007A3982">
        <w:rPr>
          <w:rFonts w:ascii="Times New Roman" w:hAnsi="Times New Roman"/>
          <w:spacing w:val="-8"/>
          <w:sz w:val="20"/>
          <w:szCs w:val="20"/>
        </w:rPr>
        <w:t>увеличение объема муниципального</w:t>
      </w:r>
      <w:r w:rsidRPr="007A3982">
        <w:rPr>
          <w:rFonts w:ascii="Times New Roman" w:hAnsi="Times New Roman"/>
          <w:sz w:val="20"/>
          <w:szCs w:val="20"/>
        </w:rPr>
        <w:t xml:space="preserve"> долга и стоимости его обслуживания. Кроме того, имеются риски </w:t>
      </w:r>
      <w:r w:rsidRPr="007A3982">
        <w:rPr>
          <w:rFonts w:ascii="Times New Roman" w:hAnsi="Times New Roman"/>
          <w:spacing w:val="-1"/>
          <w:sz w:val="20"/>
          <w:szCs w:val="20"/>
        </w:rPr>
        <w:t>использования при формировании документов стратегического планирования (в том числе муниципальных</w:t>
      </w:r>
      <w:r w:rsidRPr="007A3982">
        <w:rPr>
          <w:rFonts w:ascii="Times New Roman" w:hAnsi="Times New Roman"/>
          <w:sz w:val="20"/>
          <w:szCs w:val="20"/>
        </w:rPr>
        <w:t xml:space="preserve"> программ) прогноза расходов, не соответствующего прогнозу доходов районного бюджета.</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lastRenderedPageBreak/>
        <w:t>Наряду с финансовыми рисками, имеются риски снижения эффективности планируемых мер правового регулирования, требующие выработки и реализации согласованных решений органов власти Богучарского района, а также увязки с мерами правового регулирования в рамках других муниципальных программ Богучарского района (прежде всего, в сфере стратегического планирования, экономического регулирования, управления муниципальным имуществом, муниципальных закупок и т.д.).</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На результат реализации подпрограммы может влиять изменение бюджетного и налогового законодательства Российской Федерации, Воронежской области. В целях минимизации последствий риска будет осуществляться мониторинг изменений законодательства Российской Федерации на стадии разработки проектов правовых актов.</w:t>
      </w:r>
    </w:p>
    <w:p w:rsidR="00ED4E8F" w:rsidRPr="007A3982" w:rsidRDefault="00ED4E8F" w:rsidP="00ED4E8F">
      <w:pPr>
        <w:ind w:firstLine="567"/>
        <w:outlineLvl w:val="0"/>
        <w:rPr>
          <w:rFonts w:ascii="Times New Roman" w:hAnsi="Times New Roman"/>
          <w:sz w:val="20"/>
          <w:szCs w:val="20"/>
        </w:rPr>
      </w:pPr>
      <w:r w:rsidRPr="007A3982">
        <w:rPr>
          <w:rFonts w:ascii="Times New Roman" w:hAnsi="Times New Roman"/>
          <w:sz w:val="20"/>
          <w:szCs w:val="20"/>
        </w:rPr>
        <w:t>Для минимизации рисков реализации муниципальной подпрограммы необходима разработка программы повышения эффективности управления муниципальными  финансами Богучарского района на период до 2018 года, а также проведение оперативного мониторинга качества финансового менеджмента и анализа бюджетных расходов.</w:t>
      </w:r>
    </w:p>
    <w:p w:rsidR="00ED4E8F" w:rsidRPr="007A3982" w:rsidRDefault="00ED4E8F" w:rsidP="00ED4E8F">
      <w:pPr>
        <w:pStyle w:val="af1"/>
        <w:shd w:val="clear" w:color="auto" w:fill="FFFFFF"/>
        <w:ind w:left="0"/>
        <w:rPr>
          <w:rFonts w:ascii="Times New Roman" w:hAnsi="Times New Roman" w:cs="Times New Roman"/>
          <w:sz w:val="20"/>
          <w:szCs w:val="20"/>
        </w:rPr>
      </w:pPr>
      <w:r w:rsidRPr="007A3982">
        <w:rPr>
          <w:rFonts w:ascii="Times New Roman" w:hAnsi="Times New Roman" w:cs="Times New Roman"/>
          <w:sz w:val="20"/>
          <w:szCs w:val="20"/>
        </w:rPr>
        <w:t>Следует также учитывать, что качество управления муниципальными финансами, в том числе эффективность расходов районного бюджета, зависит от действий всех участников бюджетного процесса,  а также органов  местного самоуправления.</w:t>
      </w:r>
    </w:p>
    <w:p w:rsidR="00ED4E8F" w:rsidRPr="007A3982" w:rsidRDefault="00ED4E8F" w:rsidP="00ED4E8F">
      <w:pPr>
        <w:shd w:val="clear" w:color="auto" w:fill="FFFFFF"/>
        <w:ind w:firstLine="567"/>
        <w:jc w:val="center"/>
        <w:rPr>
          <w:rFonts w:ascii="Times New Roman" w:hAnsi="Times New Roman"/>
          <w:sz w:val="20"/>
          <w:szCs w:val="20"/>
        </w:rPr>
      </w:pPr>
      <w:r w:rsidRPr="007A3982">
        <w:rPr>
          <w:rFonts w:ascii="Times New Roman" w:hAnsi="Times New Roman"/>
          <w:b/>
          <w:bCs/>
          <w:sz w:val="20"/>
          <w:szCs w:val="20"/>
        </w:rPr>
        <w:t xml:space="preserve">           8. Оценка эффективности реализации муниципальной подпрограммы.</w:t>
      </w:r>
    </w:p>
    <w:p w:rsidR="00ED4E8F" w:rsidRPr="007A3982" w:rsidRDefault="00ED4E8F" w:rsidP="00ED4E8F">
      <w:pPr>
        <w:shd w:val="clear" w:color="auto" w:fill="FFFFFF"/>
        <w:tabs>
          <w:tab w:val="left" w:pos="1795"/>
          <w:tab w:val="left" w:pos="3696"/>
          <w:tab w:val="left" w:pos="5189"/>
          <w:tab w:val="left" w:pos="7286"/>
          <w:tab w:val="left" w:pos="8770"/>
        </w:tabs>
        <w:ind w:firstLine="567"/>
        <w:rPr>
          <w:rFonts w:ascii="Times New Roman" w:hAnsi="Times New Roman"/>
          <w:sz w:val="20"/>
          <w:szCs w:val="20"/>
        </w:rPr>
      </w:pPr>
      <w:r w:rsidRPr="007A3982">
        <w:rPr>
          <w:rFonts w:ascii="Times New Roman" w:hAnsi="Times New Roman"/>
          <w:spacing w:val="-1"/>
          <w:sz w:val="20"/>
          <w:szCs w:val="20"/>
        </w:rPr>
        <w:t xml:space="preserve">Оценка </w:t>
      </w:r>
      <w:r w:rsidRPr="007A3982">
        <w:rPr>
          <w:rFonts w:ascii="Times New Roman" w:hAnsi="Times New Roman"/>
          <w:spacing w:val="-2"/>
          <w:sz w:val="20"/>
          <w:szCs w:val="20"/>
        </w:rPr>
        <w:t xml:space="preserve">эффективности реализации муниципальной подпрограммы будет </w:t>
      </w:r>
      <w:r w:rsidRPr="007A3982">
        <w:rPr>
          <w:rFonts w:ascii="Times New Roman" w:hAnsi="Times New Roman"/>
          <w:sz w:val="20"/>
          <w:szCs w:val="20"/>
        </w:rPr>
        <w:t>осуществляться путем ежегодного сопоставления:</w:t>
      </w:r>
    </w:p>
    <w:p w:rsidR="00ED4E8F" w:rsidRPr="007A3982" w:rsidRDefault="00ED4E8F" w:rsidP="00ED4E8F">
      <w:pPr>
        <w:numPr>
          <w:ilvl w:val="0"/>
          <w:numId w:val="17"/>
        </w:numPr>
        <w:shd w:val="clear" w:color="auto" w:fill="FFFFFF"/>
        <w:tabs>
          <w:tab w:val="left" w:pos="1190"/>
        </w:tabs>
        <w:ind w:firstLine="567"/>
        <w:jc w:val="both"/>
        <w:rPr>
          <w:rFonts w:ascii="Times New Roman" w:hAnsi="Times New Roman"/>
          <w:spacing w:val="-1"/>
          <w:sz w:val="20"/>
          <w:szCs w:val="20"/>
        </w:rPr>
      </w:pPr>
      <w:r w:rsidRPr="007A3982">
        <w:rPr>
          <w:rFonts w:ascii="Times New Roman" w:hAnsi="Times New Roman"/>
          <w:sz w:val="20"/>
          <w:szCs w:val="20"/>
        </w:rPr>
        <w:t>фактических (в сопоставимых условиях) и планируемых значений целевых индикаторов муниципальной подпрограммы (целевой параметр – 100%);</w:t>
      </w:r>
    </w:p>
    <w:p w:rsidR="00ED4E8F" w:rsidRPr="007A3982" w:rsidRDefault="00ED4E8F" w:rsidP="00ED4E8F">
      <w:pPr>
        <w:numPr>
          <w:ilvl w:val="0"/>
          <w:numId w:val="17"/>
        </w:numPr>
        <w:shd w:val="clear" w:color="auto" w:fill="FFFFFF"/>
        <w:tabs>
          <w:tab w:val="left" w:pos="1190"/>
        </w:tabs>
        <w:ind w:firstLine="567"/>
        <w:jc w:val="both"/>
        <w:rPr>
          <w:rFonts w:ascii="Times New Roman" w:hAnsi="Times New Roman"/>
          <w:spacing w:val="-1"/>
          <w:sz w:val="20"/>
          <w:szCs w:val="20"/>
        </w:rPr>
      </w:pPr>
      <w:r w:rsidRPr="007A3982">
        <w:rPr>
          <w:rFonts w:ascii="Times New Roman" w:hAnsi="Times New Roman"/>
          <w:sz w:val="20"/>
          <w:szCs w:val="20"/>
        </w:rPr>
        <w:t>фактических (в сопоставимых условиях) и планируемых объемов расходов районного  бюджета на реализацию муниципальной подпрограммы и ее основных мероприятий (целевой параметр менее 100%);</w:t>
      </w:r>
    </w:p>
    <w:p w:rsidR="00ED4E8F" w:rsidRPr="007A3982" w:rsidRDefault="00ED4E8F" w:rsidP="00ED4E8F">
      <w:pPr>
        <w:numPr>
          <w:ilvl w:val="0"/>
          <w:numId w:val="17"/>
        </w:numPr>
        <w:shd w:val="clear" w:color="auto" w:fill="FFFFFF"/>
        <w:tabs>
          <w:tab w:val="left" w:pos="1190"/>
        </w:tabs>
        <w:ind w:firstLine="567"/>
        <w:jc w:val="both"/>
        <w:rPr>
          <w:rFonts w:ascii="Times New Roman" w:hAnsi="Times New Roman"/>
          <w:sz w:val="20"/>
          <w:szCs w:val="20"/>
        </w:rPr>
      </w:pPr>
      <w:r w:rsidRPr="007A3982">
        <w:rPr>
          <w:rFonts w:ascii="Times New Roman" w:hAnsi="Times New Roman"/>
          <w:sz w:val="20"/>
          <w:szCs w:val="20"/>
        </w:rPr>
        <w:t>числа выполненных и планируемых мероприятий, предусмотренных  планом реализации муниципальной подпрограммы (целевой параметр – 100%).</w:t>
      </w:r>
    </w:p>
    <w:p w:rsidR="00ED4E8F" w:rsidRPr="007A3982" w:rsidRDefault="00ED4E8F" w:rsidP="00ED4E8F">
      <w:pPr>
        <w:shd w:val="clear" w:color="auto" w:fill="FFFFFF"/>
        <w:tabs>
          <w:tab w:val="left" w:pos="1190"/>
        </w:tabs>
        <w:ind w:firstLine="567"/>
        <w:rPr>
          <w:rFonts w:ascii="Times New Roman" w:hAnsi="Times New Roman"/>
          <w:sz w:val="20"/>
          <w:szCs w:val="20"/>
        </w:rPr>
      </w:pP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4.2.Подпрограмма</w:t>
      </w: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«Обеспечение деятельности администрации Богучарского муниципального  района на 2014-2020 годы» муниципальной программы «Муниципальное управление и гражданское общество»</w:t>
      </w:r>
      <w:bookmarkStart w:id="1" w:name="Par714"/>
      <w:bookmarkEnd w:id="1"/>
    </w:p>
    <w:p w:rsidR="00ED4E8F" w:rsidRPr="007A3982" w:rsidRDefault="00ED4E8F" w:rsidP="00ED4E8F">
      <w:pPr>
        <w:ind w:firstLine="567"/>
        <w:jc w:val="center"/>
        <w:rPr>
          <w:rFonts w:ascii="Times New Roman" w:hAnsi="Times New Roman"/>
          <w:b/>
          <w:bCs/>
          <w:sz w:val="20"/>
          <w:szCs w:val="20"/>
        </w:rPr>
      </w:pP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ПАСПОРТ</w:t>
      </w: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 xml:space="preserve">подпрограммы «Обеспечение деятельности администрации Богучарского муниципального  района на 2014-2020 годы» муниципальной программы  «Муниципальное управление и гражданское общество» </w:t>
      </w:r>
    </w:p>
    <w:p w:rsidR="00ED4E8F" w:rsidRPr="007A3982" w:rsidRDefault="00ED4E8F" w:rsidP="00ED4E8F">
      <w:pPr>
        <w:ind w:firstLine="567"/>
        <w:jc w:val="center"/>
        <w:rPr>
          <w:rFonts w:ascii="Times New Roman" w:hAnsi="Times New Roman"/>
          <w:b/>
          <w:bCs/>
          <w:sz w:val="20"/>
          <w:szCs w:val="20"/>
        </w:rPr>
      </w:pPr>
    </w:p>
    <w:tbl>
      <w:tblPr>
        <w:tblW w:w="10140" w:type="dxa"/>
        <w:tblInd w:w="2" w:type="dxa"/>
        <w:tblLayout w:type="fixed"/>
        <w:tblCellMar>
          <w:left w:w="75" w:type="dxa"/>
          <w:right w:w="75" w:type="dxa"/>
        </w:tblCellMar>
        <w:tblLook w:val="04A0" w:firstRow="1" w:lastRow="0" w:firstColumn="1" w:lastColumn="0" w:noHBand="0" w:noVBand="1"/>
      </w:tblPr>
      <w:tblGrid>
        <w:gridCol w:w="2978"/>
        <w:gridCol w:w="7162"/>
      </w:tblGrid>
      <w:tr w:rsidR="00ED4E8F" w:rsidRPr="007A3982" w:rsidTr="00AA78C4">
        <w:tc>
          <w:tcPr>
            <w:tcW w:w="297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PlusCell"/>
              <w:ind w:firstLine="567"/>
              <w:rPr>
                <w:rFonts w:ascii="Times New Roman" w:hAnsi="Times New Roman" w:cs="Times New Roman"/>
              </w:rPr>
            </w:pPr>
            <w:r w:rsidRPr="007A3982">
              <w:rPr>
                <w:rFonts w:ascii="Times New Roman" w:hAnsi="Times New Roman" w:cs="Times New Roman"/>
              </w:rPr>
              <w:t>Наименование подпрограммы</w:t>
            </w:r>
          </w:p>
        </w:tc>
        <w:tc>
          <w:tcPr>
            <w:tcW w:w="7161"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Обеспечение деятельности администрации Богучарского муниципального  района Воронежской области на 2014-2020</w:t>
            </w:r>
          </w:p>
        </w:tc>
      </w:tr>
      <w:tr w:rsidR="00ED4E8F" w:rsidRPr="007A3982" w:rsidTr="00AA78C4">
        <w:trPr>
          <w:trHeight w:val="400"/>
        </w:trPr>
        <w:tc>
          <w:tcPr>
            <w:tcW w:w="2977" w:type="dxa"/>
            <w:tcBorders>
              <w:top w:val="nil"/>
              <w:left w:val="single" w:sz="4" w:space="0" w:color="auto"/>
              <w:bottom w:val="single" w:sz="4" w:space="0" w:color="auto"/>
              <w:right w:val="single" w:sz="4" w:space="0" w:color="auto"/>
            </w:tcBorders>
            <w:hideMark/>
          </w:tcPr>
          <w:p w:rsidR="00ED4E8F" w:rsidRPr="007A3982" w:rsidRDefault="00ED4E8F" w:rsidP="00AA78C4">
            <w:pPr>
              <w:pStyle w:val="ConsPlusCell"/>
              <w:ind w:firstLine="567"/>
              <w:rPr>
                <w:rFonts w:ascii="Times New Roman" w:hAnsi="Times New Roman" w:cs="Times New Roman"/>
              </w:rPr>
            </w:pPr>
            <w:r w:rsidRPr="007A3982">
              <w:rPr>
                <w:rFonts w:ascii="Times New Roman" w:hAnsi="Times New Roman" w:cs="Times New Roman"/>
              </w:rPr>
              <w:t>Ответственный исполнитель</w:t>
            </w:r>
            <w:r w:rsidRPr="007A3982">
              <w:rPr>
                <w:rFonts w:ascii="Times New Roman" w:hAnsi="Times New Roman" w:cs="Times New Roman"/>
              </w:rPr>
              <w:br/>
              <w:t xml:space="preserve">подпрограммы             </w:t>
            </w:r>
          </w:p>
        </w:tc>
        <w:tc>
          <w:tcPr>
            <w:tcW w:w="7161" w:type="dxa"/>
            <w:tcBorders>
              <w:top w:val="nil"/>
              <w:left w:val="single" w:sz="4" w:space="0" w:color="auto"/>
              <w:bottom w:val="single" w:sz="4" w:space="0" w:color="auto"/>
              <w:right w:val="single" w:sz="4" w:space="0" w:color="auto"/>
            </w:tcBorders>
            <w:hideMark/>
          </w:tcPr>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 xml:space="preserve">Заместитель главы администрации Богучарского муниципального района – руководитель аппарата администрации муниципального района </w:t>
            </w:r>
          </w:p>
        </w:tc>
      </w:tr>
      <w:tr w:rsidR="00ED4E8F" w:rsidRPr="007A3982" w:rsidTr="00AA78C4">
        <w:trPr>
          <w:trHeight w:val="400"/>
        </w:trPr>
        <w:tc>
          <w:tcPr>
            <w:tcW w:w="2977" w:type="dxa"/>
            <w:tcBorders>
              <w:top w:val="nil"/>
              <w:left w:val="single" w:sz="4" w:space="0" w:color="auto"/>
              <w:bottom w:val="single" w:sz="4" w:space="0" w:color="auto"/>
              <w:right w:val="single" w:sz="4" w:space="0" w:color="auto"/>
            </w:tcBorders>
            <w:hideMark/>
          </w:tcPr>
          <w:p w:rsidR="00ED4E8F" w:rsidRPr="007A3982" w:rsidRDefault="00ED4E8F" w:rsidP="00AA78C4">
            <w:pPr>
              <w:pStyle w:val="ConsPlusCell"/>
              <w:ind w:firstLine="567"/>
              <w:rPr>
                <w:rFonts w:ascii="Times New Roman" w:hAnsi="Times New Roman" w:cs="Times New Roman"/>
              </w:rPr>
            </w:pPr>
            <w:r w:rsidRPr="007A3982">
              <w:rPr>
                <w:rFonts w:ascii="Times New Roman" w:hAnsi="Times New Roman" w:cs="Times New Roman"/>
              </w:rPr>
              <w:t xml:space="preserve">Соисполнители            </w:t>
            </w:r>
            <w:r w:rsidRPr="007A3982">
              <w:rPr>
                <w:rFonts w:ascii="Times New Roman" w:hAnsi="Times New Roman" w:cs="Times New Roman"/>
              </w:rPr>
              <w:br/>
              <w:t xml:space="preserve">подпрограммы             </w:t>
            </w:r>
          </w:p>
        </w:tc>
        <w:tc>
          <w:tcPr>
            <w:tcW w:w="7161" w:type="dxa"/>
            <w:tcBorders>
              <w:top w:val="nil"/>
              <w:left w:val="single" w:sz="4" w:space="0" w:color="auto"/>
              <w:bottom w:val="single" w:sz="4" w:space="0" w:color="auto"/>
              <w:right w:val="single" w:sz="4" w:space="0" w:color="auto"/>
            </w:tcBorders>
            <w:hideMark/>
          </w:tcPr>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Отдел по организационной работе и делопроизводству администрации Богучарского муниципального района;</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отдел учета и отчетности администрации Богучарского муниципального  района;</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юридический отдел администрации Богучарского муниципального  района</w:t>
            </w:r>
          </w:p>
        </w:tc>
      </w:tr>
      <w:tr w:rsidR="00ED4E8F" w:rsidRPr="007A3982" w:rsidTr="00AA78C4">
        <w:tc>
          <w:tcPr>
            <w:tcW w:w="2977" w:type="dxa"/>
            <w:tcBorders>
              <w:top w:val="nil"/>
              <w:left w:val="single" w:sz="4" w:space="0" w:color="auto"/>
              <w:bottom w:val="single" w:sz="4" w:space="0" w:color="auto"/>
              <w:right w:val="single" w:sz="4" w:space="0" w:color="auto"/>
            </w:tcBorders>
            <w:hideMark/>
          </w:tcPr>
          <w:p w:rsidR="00ED4E8F" w:rsidRPr="007A3982" w:rsidRDefault="00ED4E8F" w:rsidP="00AA78C4">
            <w:pPr>
              <w:pStyle w:val="ConsPlusCell"/>
              <w:ind w:firstLine="567"/>
              <w:rPr>
                <w:rFonts w:ascii="Times New Roman" w:hAnsi="Times New Roman" w:cs="Times New Roman"/>
              </w:rPr>
            </w:pPr>
            <w:r w:rsidRPr="007A3982">
              <w:rPr>
                <w:rFonts w:ascii="Times New Roman" w:hAnsi="Times New Roman" w:cs="Times New Roman"/>
              </w:rPr>
              <w:t xml:space="preserve">Цели подпрограммы        </w:t>
            </w:r>
          </w:p>
        </w:tc>
        <w:tc>
          <w:tcPr>
            <w:tcW w:w="7161" w:type="dxa"/>
            <w:tcBorders>
              <w:top w:val="nil"/>
              <w:left w:val="single" w:sz="4" w:space="0" w:color="auto"/>
              <w:bottom w:val="single" w:sz="4" w:space="0" w:color="auto"/>
              <w:right w:val="single" w:sz="4" w:space="0" w:color="auto"/>
            </w:tcBorders>
            <w:hideMark/>
          </w:tcPr>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Совершенствование деятельности администрации Богучарского муниципального  района</w:t>
            </w:r>
          </w:p>
        </w:tc>
      </w:tr>
      <w:tr w:rsidR="00ED4E8F" w:rsidRPr="007A3982" w:rsidTr="00AA78C4">
        <w:tc>
          <w:tcPr>
            <w:tcW w:w="2977" w:type="dxa"/>
            <w:tcBorders>
              <w:top w:val="nil"/>
              <w:left w:val="single" w:sz="4" w:space="0" w:color="auto"/>
              <w:bottom w:val="single" w:sz="4" w:space="0" w:color="auto"/>
              <w:right w:val="single" w:sz="4" w:space="0" w:color="auto"/>
            </w:tcBorders>
            <w:hideMark/>
          </w:tcPr>
          <w:p w:rsidR="00ED4E8F" w:rsidRPr="007A3982" w:rsidRDefault="00ED4E8F" w:rsidP="00AA78C4">
            <w:pPr>
              <w:pStyle w:val="ConsPlusCell"/>
              <w:ind w:firstLine="567"/>
              <w:rPr>
                <w:rFonts w:ascii="Times New Roman" w:hAnsi="Times New Roman" w:cs="Times New Roman"/>
              </w:rPr>
            </w:pPr>
            <w:r w:rsidRPr="007A3982">
              <w:rPr>
                <w:rFonts w:ascii="Times New Roman" w:hAnsi="Times New Roman" w:cs="Times New Roman"/>
              </w:rPr>
              <w:t xml:space="preserve">Задачи подпрограммы      </w:t>
            </w:r>
          </w:p>
        </w:tc>
        <w:tc>
          <w:tcPr>
            <w:tcW w:w="7161" w:type="dxa"/>
            <w:tcBorders>
              <w:top w:val="nil"/>
              <w:left w:val="single" w:sz="4" w:space="0" w:color="auto"/>
              <w:bottom w:val="single" w:sz="4" w:space="0" w:color="auto"/>
              <w:right w:val="single" w:sz="4" w:space="0" w:color="auto"/>
            </w:tcBorders>
            <w:hideMark/>
          </w:tcPr>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 xml:space="preserve"> 1. Увеличение объемов информации в печатных СМИ.</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 xml:space="preserve"> 2. Увеличение объемов информационных материалов, размещенных в электронных СМИ.</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 xml:space="preserve"> 3. Формирование резерва муниципальных служащих. </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 xml:space="preserve"> 4. Дополнительное образование муниципальных служащих.</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 xml:space="preserve"> 5. Издание правовых  актов.</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 xml:space="preserve"> 6. Составление протоколов об административных правонарушениях в рамках переданных полномочий по организации деятельности административных комиссий.</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7. Повышение престижа муниципальной службы и авторитета муниципальных служащих, обеспечение открытости и прозрачности муниципальной службы.</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8. Приобретение программного обеспечения, оргтехники.</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9. Аттестация рабочих мест.</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10. Техническое содержание административных зданий и сооружений.</w:t>
            </w:r>
          </w:p>
        </w:tc>
      </w:tr>
      <w:tr w:rsidR="00ED4E8F" w:rsidRPr="007A3982" w:rsidTr="00AA78C4">
        <w:trPr>
          <w:trHeight w:val="400"/>
        </w:trPr>
        <w:tc>
          <w:tcPr>
            <w:tcW w:w="2977" w:type="dxa"/>
            <w:tcBorders>
              <w:top w:val="nil"/>
              <w:left w:val="single" w:sz="4" w:space="0" w:color="auto"/>
              <w:bottom w:val="single" w:sz="4" w:space="0" w:color="auto"/>
              <w:right w:val="single" w:sz="4" w:space="0" w:color="auto"/>
            </w:tcBorders>
            <w:hideMark/>
          </w:tcPr>
          <w:p w:rsidR="00ED4E8F" w:rsidRPr="007A3982" w:rsidRDefault="00ED4E8F" w:rsidP="00AA78C4">
            <w:pPr>
              <w:pStyle w:val="ConsPlusCell"/>
              <w:ind w:firstLine="567"/>
              <w:rPr>
                <w:rFonts w:ascii="Times New Roman" w:hAnsi="Times New Roman" w:cs="Times New Roman"/>
              </w:rPr>
            </w:pPr>
            <w:r w:rsidRPr="007A3982">
              <w:rPr>
                <w:rFonts w:ascii="Times New Roman" w:hAnsi="Times New Roman" w:cs="Times New Roman"/>
              </w:rPr>
              <w:t xml:space="preserve">Целевые показатели       </w:t>
            </w:r>
            <w:r w:rsidRPr="007A3982">
              <w:rPr>
                <w:rFonts w:ascii="Times New Roman" w:hAnsi="Times New Roman" w:cs="Times New Roman"/>
              </w:rPr>
              <w:br/>
              <w:t xml:space="preserve">подпрограммы             </w:t>
            </w:r>
          </w:p>
        </w:tc>
        <w:tc>
          <w:tcPr>
            <w:tcW w:w="7161" w:type="dxa"/>
            <w:tcBorders>
              <w:top w:val="nil"/>
              <w:left w:val="single" w:sz="4" w:space="0" w:color="auto"/>
              <w:bottom w:val="single" w:sz="4" w:space="0" w:color="auto"/>
              <w:right w:val="single" w:sz="4" w:space="0" w:color="auto"/>
            </w:tcBorders>
            <w:hideMark/>
          </w:tcPr>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 xml:space="preserve"> 1. Число информационных материалов, размещенных в СМИ.</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 xml:space="preserve"> 2.Количество публикаций в электронных СМИ.</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 xml:space="preserve"> 3. Число муниципальных служащих, включенных в кадровый резерв.</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 xml:space="preserve"> 4. Число муниципальных служащих, прошедших обучение.</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lastRenderedPageBreak/>
              <w:t xml:space="preserve"> 5. Количество распорядительных документов.</w:t>
            </w:r>
          </w:p>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 xml:space="preserve"> 6. Количество протоколов об административных правонарушениях.</w:t>
            </w:r>
          </w:p>
        </w:tc>
      </w:tr>
      <w:tr w:rsidR="00ED4E8F" w:rsidRPr="007A3982" w:rsidTr="00AA78C4">
        <w:trPr>
          <w:trHeight w:val="400"/>
        </w:trPr>
        <w:tc>
          <w:tcPr>
            <w:tcW w:w="2977" w:type="dxa"/>
            <w:tcBorders>
              <w:top w:val="nil"/>
              <w:left w:val="single" w:sz="4" w:space="0" w:color="auto"/>
              <w:bottom w:val="single" w:sz="4" w:space="0" w:color="auto"/>
              <w:right w:val="single" w:sz="4" w:space="0" w:color="auto"/>
            </w:tcBorders>
            <w:hideMark/>
          </w:tcPr>
          <w:p w:rsidR="00ED4E8F" w:rsidRPr="007A3982" w:rsidRDefault="00ED4E8F" w:rsidP="00AA78C4">
            <w:pPr>
              <w:pStyle w:val="ConsPlusCell"/>
              <w:ind w:firstLine="567"/>
              <w:rPr>
                <w:rFonts w:ascii="Times New Roman" w:hAnsi="Times New Roman" w:cs="Times New Roman"/>
              </w:rPr>
            </w:pPr>
            <w:r w:rsidRPr="007A3982">
              <w:rPr>
                <w:rFonts w:ascii="Times New Roman" w:hAnsi="Times New Roman" w:cs="Times New Roman"/>
              </w:rPr>
              <w:lastRenderedPageBreak/>
              <w:t xml:space="preserve">Сроки и этапы реализации подпрограммы             </w:t>
            </w:r>
          </w:p>
        </w:tc>
        <w:tc>
          <w:tcPr>
            <w:tcW w:w="7161" w:type="dxa"/>
            <w:tcBorders>
              <w:top w:val="nil"/>
              <w:left w:val="single" w:sz="4" w:space="0" w:color="auto"/>
              <w:bottom w:val="single" w:sz="4" w:space="0" w:color="auto"/>
              <w:right w:val="single" w:sz="4" w:space="0" w:color="auto"/>
            </w:tcBorders>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Программа реализуется в один этап в период</w:t>
            </w:r>
            <w:r w:rsidRPr="007A3982">
              <w:rPr>
                <w:rFonts w:ascii="Times New Roman" w:hAnsi="Times New Roman"/>
                <w:sz w:val="20"/>
                <w:szCs w:val="20"/>
              </w:rPr>
              <w:br/>
              <w:t>2014 - 2020 годов</w:t>
            </w:r>
          </w:p>
          <w:p w:rsidR="00ED4E8F" w:rsidRPr="007A3982" w:rsidRDefault="00ED4E8F" w:rsidP="00AA78C4">
            <w:pPr>
              <w:pStyle w:val="ConsPlusCell"/>
              <w:ind w:firstLine="567"/>
              <w:jc w:val="both"/>
              <w:rPr>
                <w:rFonts w:ascii="Times New Roman" w:hAnsi="Times New Roman" w:cs="Times New Roman"/>
              </w:rPr>
            </w:pPr>
          </w:p>
        </w:tc>
      </w:tr>
      <w:tr w:rsidR="00ED4E8F" w:rsidRPr="007A3982" w:rsidTr="00AA78C4">
        <w:trPr>
          <w:trHeight w:val="600"/>
        </w:trPr>
        <w:tc>
          <w:tcPr>
            <w:tcW w:w="2977" w:type="dxa"/>
            <w:tcBorders>
              <w:top w:val="nil"/>
              <w:left w:val="single" w:sz="4" w:space="0" w:color="auto"/>
              <w:bottom w:val="single" w:sz="4" w:space="0" w:color="auto"/>
              <w:right w:val="single" w:sz="4" w:space="0" w:color="auto"/>
            </w:tcBorders>
            <w:hideMark/>
          </w:tcPr>
          <w:p w:rsidR="00ED4E8F" w:rsidRPr="007A3982" w:rsidRDefault="00ED4E8F" w:rsidP="00AA78C4">
            <w:pPr>
              <w:pStyle w:val="ConsPlusCell"/>
              <w:ind w:firstLine="567"/>
              <w:rPr>
                <w:rFonts w:ascii="Times New Roman" w:hAnsi="Times New Roman" w:cs="Times New Roman"/>
              </w:rPr>
            </w:pPr>
            <w:r w:rsidRPr="007A3982">
              <w:rPr>
                <w:rFonts w:ascii="Times New Roman" w:hAnsi="Times New Roman" w:cs="Times New Roman"/>
              </w:rPr>
              <w:t xml:space="preserve">Объем и источники        </w:t>
            </w:r>
            <w:r w:rsidRPr="007A3982">
              <w:rPr>
                <w:rFonts w:ascii="Times New Roman" w:hAnsi="Times New Roman" w:cs="Times New Roman"/>
              </w:rPr>
              <w:br/>
              <w:t xml:space="preserve">финансирования           </w:t>
            </w:r>
            <w:r w:rsidRPr="007A3982">
              <w:rPr>
                <w:rFonts w:ascii="Times New Roman" w:hAnsi="Times New Roman" w:cs="Times New Roman"/>
              </w:rPr>
              <w:br/>
              <w:t xml:space="preserve">подпрограммы (по годам)  </w:t>
            </w:r>
          </w:p>
        </w:tc>
        <w:tc>
          <w:tcPr>
            <w:tcW w:w="7161"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Общий объём бюджетных ассигнований на реализацию подпрограммы из бюджета Богучарского муниципального  района – 205 376,2 тыс. руб., в том числе средства областного бюджета 5 449,0 ты. руб.</w:t>
            </w:r>
          </w:p>
          <w:p w:rsidR="00ED4E8F" w:rsidRPr="007A3982" w:rsidRDefault="00ED4E8F" w:rsidP="00AA78C4">
            <w:pPr>
              <w:pStyle w:val="ConsPlusCell"/>
              <w:ind w:firstLine="567"/>
              <w:jc w:val="both"/>
              <w:rPr>
                <w:rFonts w:ascii="Times New Roman" w:hAnsi="Times New Roman" w:cs="Times New Roman"/>
              </w:rPr>
            </w:pPr>
          </w:p>
          <w:tbl>
            <w:tblPr>
              <w:tblW w:w="6510"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941"/>
              <w:gridCol w:w="2023"/>
              <w:gridCol w:w="1844"/>
              <w:gridCol w:w="1702"/>
            </w:tblGrid>
            <w:tr w:rsidR="00ED4E8F" w:rsidRPr="007A3982" w:rsidTr="00AA78C4">
              <w:tc>
                <w:tcPr>
                  <w:tcW w:w="94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Год</w:t>
                  </w:r>
                </w:p>
              </w:tc>
              <w:tc>
                <w:tcPr>
                  <w:tcW w:w="202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Всего</w:t>
                  </w:r>
                </w:p>
              </w:tc>
              <w:tc>
                <w:tcPr>
                  <w:tcW w:w="1843"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Областной бюджет</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Районный бюджет</w:t>
                  </w:r>
                </w:p>
              </w:tc>
            </w:tr>
            <w:tr w:rsidR="00ED4E8F" w:rsidRPr="007A3982" w:rsidTr="00AA78C4">
              <w:tc>
                <w:tcPr>
                  <w:tcW w:w="94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2014</w:t>
                  </w:r>
                </w:p>
              </w:tc>
              <w:tc>
                <w:tcPr>
                  <w:tcW w:w="202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28 460,7</w:t>
                  </w:r>
                </w:p>
              </w:tc>
              <w:tc>
                <w:tcPr>
                  <w:tcW w:w="1843"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802,0</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27 658,7</w:t>
                  </w:r>
                </w:p>
              </w:tc>
            </w:tr>
            <w:tr w:rsidR="00ED4E8F" w:rsidRPr="007A3982" w:rsidTr="00AA78C4">
              <w:tc>
                <w:tcPr>
                  <w:tcW w:w="94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2015</w:t>
                  </w:r>
                </w:p>
              </w:tc>
              <w:tc>
                <w:tcPr>
                  <w:tcW w:w="202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28 431,5</w:t>
                  </w:r>
                </w:p>
              </w:tc>
              <w:tc>
                <w:tcPr>
                  <w:tcW w:w="1843"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747,0</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27  684,5</w:t>
                  </w:r>
                </w:p>
              </w:tc>
            </w:tr>
            <w:tr w:rsidR="00ED4E8F" w:rsidRPr="007A3982" w:rsidTr="00AA78C4">
              <w:tc>
                <w:tcPr>
                  <w:tcW w:w="94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2016</w:t>
                  </w:r>
                </w:p>
              </w:tc>
              <w:tc>
                <w:tcPr>
                  <w:tcW w:w="202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29 696,8</w:t>
                  </w:r>
                </w:p>
              </w:tc>
              <w:tc>
                <w:tcPr>
                  <w:tcW w:w="1843"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780,0</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28 916,8</w:t>
                  </w:r>
                </w:p>
              </w:tc>
            </w:tr>
            <w:tr w:rsidR="00ED4E8F" w:rsidRPr="007A3982" w:rsidTr="00AA78C4">
              <w:tc>
                <w:tcPr>
                  <w:tcW w:w="94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2017</w:t>
                  </w:r>
                </w:p>
              </w:tc>
              <w:tc>
                <w:tcPr>
                  <w:tcW w:w="202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29 696,8</w:t>
                  </w:r>
                </w:p>
              </w:tc>
              <w:tc>
                <w:tcPr>
                  <w:tcW w:w="1843"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780,0</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28 916,8</w:t>
                  </w:r>
                </w:p>
              </w:tc>
            </w:tr>
            <w:tr w:rsidR="00ED4E8F" w:rsidRPr="007A3982" w:rsidTr="00AA78C4">
              <w:tc>
                <w:tcPr>
                  <w:tcW w:w="94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2018</w:t>
                  </w:r>
                </w:p>
              </w:tc>
              <w:tc>
                <w:tcPr>
                  <w:tcW w:w="202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29 696,8</w:t>
                  </w:r>
                </w:p>
              </w:tc>
              <w:tc>
                <w:tcPr>
                  <w:tcW w:w="1843"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780,0</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28 916,8</w:t>
                  </w:r>
                </w:p>
              </w:tc>
            </w:tr>
            <w:tr w:rsidR="00ED4E8F" w:rsidRPr="007A3982" w:rsidTr="00AA78C4">
              <w:tc>
                <w:tcPr>
                  <w:tcW w:w="94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2019</w:t>
                  </w:r>
                </w:p>
              </w:tc>
              <w:tc>
                <w:tcPr>
                  <w:tcW w:w="202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29 696,8</w:t>
                  </w:r>
                </w:p>
              </w:tc>
              <w:tc>
                <w:tcPr>
                  <w:tcW w:w="1843"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780,0</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28 916,8</w:t>
                  </w:r>
                </w:p>
              </w:tc>
            </w:tr>
            <w:tr w:rsidR="00ED4E8F" w:rsidRPr="007A3982" w:rsidTr="00AA78C4">
              <w:tc>
                <w:tcPr>
                  <w:tcW w:w="94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2020</w:t>
                  </w:r>
                </w:p>
              </w:tc>
              <w:tc>
                <w:tcPr>
                  <w:tcW w:w="202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29 696,8</w:t>
                  </w:r>
                </w:p>
              </w:tc>
              <w:tc>
                <w:tcPr>
                  <w:tcW w:w="1843"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780,0</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28 916,8</w:t>
                  </w:r>
                </w:p>
              </w:tc>
            </w:tr>
          </w:tbl>
          <w:p w:rsidR="00ED4E8F" w:rsidRPr="007A3982" w:rsidRDefault="00ED4E8F" w:rsidP="00AA78C4">
            <w:pPr>
              <w:pStyle w:val="ConsPlusCell"/>
              <w:ind w:firstLine="567"/>
              <w:jc w:val="both"/>
              <w:rPr>
                <w:rFonts w:ascii="Times New Roman" w:eastAsia="Calibri" w:hAnsi="Times New Roman" w:cs="Times New Roman"/>
                <w:lang w:eastAsia="en-US"/>
              </w:rPr>
            </w:pPr>
          </w:p>
          <w:p w:rsidR="00ED4E8F" w:rsidRPr="007A3982" w:rsidRDefault="00ED4E8F" w:rsidP="00AA78C4">
            <w:pPr>
              <w:pStyle w:val="ConsPlusCell"/>
              <w:ind w:firstLine="567"/>
              <w:jc w:val="both"/>
              <w:rPr>
                <w:rFonts w:ascii="Times New Roman" w:hAnsi="Times New Roman" w:cs="Times New Roman"/>
              </w:rPr>
            </w:pPr>
          </w:p>
        </w:tc>
      </w:tr>
      <w:bookmarkEnd w:id="0"/>
    </w:tbl>
    <w:p w:rsidR="00ED4E8F" w:rsidRPr="007A3982" w:rsidRDefault="00ED4E8F" w:rsidP="00ED4E8F">
      <w:pPr>
        <w:ind w:firstLine="567"/>
        <w:rPr>
          <w:rFonts w:ascii="Times New Roman" w:eastAsia="Times New Roman" w:hAnsi="Times New Roman"/>
          <w:sz w:val="20"/>
          <w:szCs w:val="20"/>
        </w:rPr>
      </w:pP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lastRenderedPageBreak/>
        <w:t>4.2.1. Характеристика сферы реализации подпрограммы, описание основных проблем и обоснование включения в муниципальную программу</w:t>
      </w:r>
    </w:p>
    <w:p w:rsidR="00ED4E8F" w:rsidRPr="007A3982" w:rsidRDefault="00ED4E8F" w:rsidP="00ED4E8F">
      <w:pPr>
        <w:ind w:firstLine="567"/>
        <w:rPr>
          <w:rFonts w:ascii="Times New Roman" w:hAnsi="Times New Roman"/>
          <w:sz w:val="20"/>
          <w:szCs w:val="20"/>
        </w:rPr>
      </w:pPr>
      <w:r w:rsidRPr="007A3982">
        <w:rPr>
          <w:rFonts w:ascii="Times New Roman" w:hAnsi="Times New Roman"/>
          <w:b/>
          <w:bCs/>
          <w:sz w:val="20"/>
          <w:szCs w:val="20"/>
        </w:rPr>
        <w:t xml:space="preserve">   </w:t>
      </w:r>
      <w:r w:rsidRPr="007A3982">
        <w:rPr>
          <w:rFonts w:ascii="Times New Roman" w:hAnsi="Times New Roman"/>
          <w:sz w:val="20"/>
          <w:szCs w:val="20"/>
        </w:rPr>
        <w:t>Администрация Богучарского муниципального  района выполняет полномочия по решению вопросов местного значения и отдельные государственные полномочия, переданные органам местного самоуправления муниципальных районов федеральными законами и законами Воронежской области.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К компетенции администрации Богучарского муниципального  района в части исполнения полномочий по решению вопросов местного значения относятся: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разработка  проектов планов и программ социально-экономического развития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решение вопросов, связанных с владением, пользованием и распоряжением имуществом, находящимся в собственности Богучарского муниципального  района,</w:t>
      </w:r>
      <w:r w:rsidRPr="007A3982">
        <w:rPr>
          <w:rFonts w:ascii="Times New Roman" w:hAnsi="Times New Roman"/>
          <w:i/>
          <w:iCs/>
          <w:sz w:val="20"/>
          <w:szCs w:val="20"/>
        </w:rPr>
        <w:t xml:space="preserve"> </w:t>
      </w:r>
      <w:r w:rsidRPr="007A3982">
        <w:rPr>
          <w:rFonts w:ascii="Times New Roman" w:hAnsi="Times New Roman"/>
          <w:sz w:val="20"/>
          <w:szCs w:val="20"/>
        </w:rPr>
        <w:t>в соответствии с законодательством Российской Федерации в порядке, установленном Советом народных депутатов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организация  дополнительного профессионального образования муниципальных служащих;</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установление порядка принятия решений о разработке и реализации муниципальных программ;</w:t>
      </w:r>
    </w:p>
    <w:p w:rsidR="00ED4E8F" w:rsidRPr="007A3982" w:rsidRDefault="00ED4E8F" w:rsidP="00ED4E8F">
      <w:pPr>
        <w:ind w:firstLine="567"/>
        <w:rPr>
          <w:rFonts w:ascii="Times New Roman" w:hAnsi="Times New Roman"/>
          <w:i/>
          <w:iCs/>
          <w:sz w:val="20"/>
          <w:szCs w:val="20"/>
        </w:rPr>
      </w:pPr>
      <w:r w:rsidRPr="007A3982">
        <w:rPr>
          <w:rFonts w:ascii="Times New Roman" w:hAnsi="Times New Roman"/>
          <w:sz w:val="20"/>
          <w:szCs w:val="20"/>
        </w:rPr>
        <w:t>- разработка прогноза социально-экономического развития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осуществление материально-технического обеспечения подготовки и проведения муниципальных выборов, местного референдума, голосования по отзыву депутата Совета народных депутатов Богучарского муниципального  района, выборного должностного лица местного самоуправления, голосования по вопросам изменения границ Богучарского муниципального  района, преобразования Богучарского муниципального  района;</w:t>
      </w:r>
    </w:p>
    <w:p w:rsidR="00ED4E8F" w:rsidRPr="007A3982" w:rsidRDefault="00ED4E8F" w:rsidP="00ED4E8F">
      <w:pPr>
        <w:ind w:firstLine="567"/>
        <w:outlineLvl w:val="1"/>
        <w:rPr>
          <w:rFonts w:ascii="Times New Roman" w:hAnsi="Times New Roman"/>
          <w:sz w:val="20"/>
          <w:szCs w:val="20"/>
        </w:rPr>
      </w:pPr>
      <w:r w:rsidRPr="007A3982">
        <w:rPr>
          <w:rFonts w:ascii="Times New Roman" w:hAnsi="Times New Roman"/>
          <w:sz w:val="20"/>
          <w:szCs w:val="20"/>
        </w:rPr>
        <w:t>- организация выполнения планов и программ комплексного социально-экономического развития Богучарского муниципального  района, а также организация сбора статистических показателей, характеризующих состояние экономики и социальной сферы Богучарского муниципального  района, и предоставление указанных данных органами местного самоуправления.</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 решение иных вопросов, предусмотренных в качестве компетенции местной администрации Богучарского муниципального  района федеральными законами, законами Воронежской области, Уставом Богучарского муниципального  района и решениями Совета народных депутатов  Богучарского муниципального  района.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К компетенции администрации Богучарского муниципального  района в части исполнения полномочий по решению отдельных государственных полномочий, переданных органам местного самоуправления Богучарского муниципального  района Законами Воронежской области от 29.12.2009 № 190-ОЗ;  от 03.04.2006 № 23-ОЗ;  от 20.11.2007 № 121-ОЗ  «О наделении органов местного самоуправления Воронежской области отдельными государственными полномочиями Воронежской области и отдельными государственными полномочиями Российской Федерации, переданными для осуществления органам государственной власти Воронежской области» относятся отдельные государственные полномочия: </w:t>
      </w:r>
    </w:p>
    <w:p w:rsidR="00ED4E8F" w:rsidRPr="007A3982" w:rsidRDefault="00ED4E8F" w:rsidP="00ED4E8F">
      <w:pPr>
        <w:pStyle w:val="ConsPlusNormal0"/>
        <w:ind w:firstLine="567"/>
        <w:jc w:val="both"/>
        <w:rPr>
          <w:rFonts w:ascii="Times New Roman" w:hAnsi="Times New Roman" w:cs="Times New Roman"/>
          <w:sz w:val="20"/>
          <w:szCs w:val="20"/>
        </w:rPr>
      </w:pPr>
      <w:r w:rsidRPr="007A3982">
        <w:rPr>
          <w:rFonts w:ascii="Times New Roman" w:hAnsi="Times New Roman" w:cs="Times New Roman"/>
          <w:sz w:val="20"/>
          <w:szCs w:val="20"/>
        </w:rPr>
        <w:t>- по созданию и организации деятельности комиссий по делам несовершеннолетних и защите их прав.</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lastRenderedPageBreak/>
        <w:t xml:space="preserve">- по созданию административных комиссий в целях привлечения к административной ответственности, предусмотренной </w:t>
      </w:r>
      <w:hyperlink r:id="rId21" w:history="1">
        <w:r w:rsidRPr="007A3982">
          <w:rPr>
            <w:rStyle w:val="af6"/>
            <w:sz w:val="20"/>
            <w:szCs w:val="20"/>
          </w:rPr>
          <w:t>Законом</w:t>
        </w:r>
      </w:hyperlink>
      <w:r w:rsidRPr="007A3982">
        <w:rPr>
          <w:rFonts w:ascii="Times New Roman" w:hAnsi="Times New Roman"/>
          <w:sz w:val="20"/>
          <w:szCs w:val="20"/>
        </w:rPr>
        <w:t xml:space="preserve"> Воронежской области от 31.12.2003 № 74-ОЗ  «Об административных правонарушениях на территории Воронежской области»;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по ведению регистра нормативно – правовых актов Воронежской области.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В современных условиях развитие системы местного самоуправления осуществляется на основе комплексного подхода, который подразумевает систему мероприятий, направленную на формирование у муниципального служащего необходимых профессиональных знаний, умений и навыков, позволяющих эффективно выполнять должностные обязанности, позволит создать оптимальную организационно-правовую основу муниципальной политики в Богучарском муниципальном районе.</w:t>
      </w: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4.2.2. Цели, задачи подпрограммы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Деятельность администрации Богучарского муниципального  района, как главного распорядителя бюджетных средств, заключается в удовлетворении потребности населения в социально значимых услугах и работах, а также в эффективном и результативном решении вопросов администрации, как одного из участников бюджетного процесса в муниципальном районе.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Администрация Богучарского муниципального  района характеризуется целями и задачами, для реализации которых она осуществляет свою деятельность.</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Цель 1. Своевременное и полное информирование населения о деятельности администрации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Задача 1.1. Увеличение объемов информации в печатных СМИ;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Задача 1.2. Увеличение объемов информационных материалов, размещенных в электронных СМИ.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Цель 2. Формирование оптимальной системы управления администрации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Задача 2.1. Формирование резерва муниципальных служащих;</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Задача 2.2. Дополнительное образование муниципальных служащих.</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Цель 3. Организация правотворческой деятельности в рамках полномочий администрации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Задача 3.1. Издание правовых  актов.</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Цель 4. Составление протоколов об административных правонарушениях в рамках переданных полномочий по организации деятельности административных комиссий.</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Задача 4.1. Количество протоколов об административных правонарушениях.</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lastRenderedPageBreak/>
        <w:t>Цель 5. Повысить престиж муниципальной службы и авторитета муниципальных служащих, обеспечить открытость и прозрачность муниципальной службы.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Задача 5.1 Повышение престижа муниципальной службы и авторитета муниципальных служащих, обеспечение открытости и прозрачности муниципальной службы.</w:t>
      </w:r>
    </w:p>
    <w:p w:rsidR="00ED4E8F" w:rsidRPr="007A3982" w:rsidRDefault="00ED4E8F" w:rsidP="00ED4E8F">
      <w:pPr>
        <w:pStyle w:val="ConsPlusCell"/>
        <w:ind w:firstLine="567"/>
        <w:rPr>
          <w:rFonts w:ascii="Times New Roman" w:hAnsi="Times New Roman" w:cs="Times New Roman"/>
        </w:rPr>
      </w:pPr>
      <w:r w:rsidRPr="007A3982">
        <w:rPr>
          <w:rFonts w:ascii="Times New Roman" w:hAnsi="Times New Roman" w:cs="Times New Roman"/>
        </w:rPr>
        <w:t>Цель 6. Создание благоприятных условий работы для муниципальных служащих</w:t>
      </w:r>
    </w:p>
    <w:p w:rsidR="00ED4E8F" w:rsidRPr="007A3982" w:rsidRDefault="00ED4E8F" w:rsidP="00ED4E8F">
      <w:pPr>
        <w:pStyle w:val="ConsPlusCell"/>
        <w:ind w:firstLine="567"/>
        <w:rPr>
          <w:rFonts w:ascii="Times New Roman" w:hAnsi="Times New Roman" w:cs="Times New Roman"/>
        </w:rPr>
      </w:pPr>
      <w:r w:rsidRPr="007A3982">
        <w:rPr>
          <w:rFonts w:ascii="Times New Roman" w:hAnsi="Times New Roman" w:cs="Times New Roman"/>
        </w:rPr>
        <w:t>Задача 6.1. Приобретение программного обеспечения, оргтехники.</w:t>
      </w:r>
    </w:p>
    <w:p w:rsidR="00ED4E8F" w:rsidRPr="007A3982" w:rsidRDefault="00ED4E8F" w:rsidP="00ED4E8F">
      <w:pPr>
        <w:pStyle w:val="ConsPlusCell"/>
        <w:ind w:firstLine="567"/>
        <w:rPr>
          <w:rFonts w:ascii="Times New Roman" w:hAnsi="Times New Roman" w:cs="Times New Roman"/>
        </w:rPr>
      </w:pPr>
      <w:r w:rsidRPr="007A3982">
        <w:rPr>
          <w:rFonts w:ascii="Times New Roman" w:hAnsi="Times New Roman" w:cs="Times New Roman"/>
        </w:rPr>
        <w:t>Задача 6.2. Аттестация рабочих мест.</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Задача 6.3. Техническое содержание административных зданий и сооружений.</w:t>
      </w: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4.2.3. Сроки реализации подпрограммы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Подпрограмма реализуется в один этап с – 2014 по 2020 годы.</w:t>
      </w: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4.2.4 Прогноз сводных показателей муниципальных заданий на оказание муниципальных услуг (выполнение работ) муниципальными учреждениями Богучарского муниципального  района по муниципальной программе</w:t>
      </w:r>
    </w:p>
    <w:p w:rsidR="00ED4E8F" w:rsidRPr="007A3982" w:rsidRDefault="00ED4E8F" w:rsidP="00ED4E8F">
      <w:pPr>
        <w:ind w:firstLine="567"/>
        <w:jc w:val="center"/>
        <w:rPr>
          <w:rFonts w:ascii="Times New Roman" w:hAnsi="Times New Roman"/>
          <w:sz w:val="20"/>
          <w:szCs w:val="20"/>
        </w:rPr>
      </w:pPr>
      <w:r w:rsidRPr="007A3982">
        <w:rPr>
          <w:rFonts w:ascii="Times New Roman" w:hAnsi="Times New Roman"/>
          <w:sz w:val="20"/>
          <w:szCs w:val="20"/>
        </w:rPr>
        <w:t>В данной Подпрограмме не принимают участия муниципальные учреждения, оказывающие муниципальные услуги в соответствии с муниципальным заданием</w:t>
      </w:r>
    </w:p>
    <w:p w:rsidR="00ED4E8F" w:rsidRPr="007A3982" w:rsidRDefault="00ED4E8F" w:rsidP="00ED4E8F">
      <w:pPr>
        <w:pStyle w:val="26"/>
        <w:spacing w:after="0" w:line="240" w:lineRule="auto"/>
        <w:ind w:left="0"/>
        <w:jc w:val="center"/>
        <w:outlineLvl w:val="0"/>
        <w:rPr>
          <w:rFonts w:ascii="Times New Roman" w:hAnsi="Times New Roman" w:cs="Times New Roman"/>
          <w:b/>
          <w:bCs/>
          <w:sz w:val="20"/>
          <w:szCs w:val="20"/>
        </w:rPr>
      </w:pPr>
      <w:r w:rsidRPr="007A3982">
        <w:rPr>
          <w:rFonts w:ascii="Times New Roman" w:hAnsi="Times New Roman" w:cs="Times New Roman"/>
          <w:b/>
          <w:bCs/>
          <w:sz w:val="20"/>
          <w:szCs w:val="20"/>
        </w:rPr>
        <w:t>4.2.5. Участие структурных подразделений администрации Богучарского муниципального  района и других организаций в реализации подпрограммы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Структурные подразделения администрации  Богучарского муниципального  района:</w:t>
      </w:r>
    </w:p>
    <w:p w:rsidR="00ED4E8F" w:rsidRPr="007A3982" w:rsidRDefault="00ED4E8F" w:rsidP="00ED4E8F">
      <w:pPr>
        <w:pStyle w:val="ConsPlusCell"/>
        <w:ind w:firstLine="567"/>
        <w:jc w:val="both"/>
        <w:rPr>
          <w:rFonts w:ascii="Times New Roman" w:hAnsi="Times New Roman" w:cs="Times New Roman"/>
        </w:rPr>
      </w:pPr>
      <w:r w:rsidRPr="007A3982">
        <w:rPr>
          <w:rFonts w:ascii="Times New Roman" w:hAnsi="Times New Roman" w:cs="Times New Roman"/>
        </w:rPr>
        <w:t>- Отдел учета и отчетности администрации Богучарского муниципального  района – финансирование подпрограммы;</w:t>
      </w:r>
    </w:p>
    <w:p w:rsidR="00ED4E8F" w:rsidRPr="007A3982" w:rsidRDefault="00ED4E8F" w:rsidP="00ED4E8F">
      <w:pPr>
        <w:pStyle w:val="ConsPlusCell"/>
        <w:ind w:firstLine="567"/>
        <w:jc w:val="both"/>
        <w:rPr>
          <w:rFonts w:ascii="Times New Roman" w:hAnsi="Times New Roman" w:cs="Times New Roman"/>
        </w:rPr>
      </w:pPr>
      <w:r w:rsidRPr="007A3982">
        <w:rPr>
          <w:rFonts w:ascii="Times New Roman" w:hAnsi="Times New Roman" w:cs="Times New Roman"/>
        </w:rPr>
        <w:t>- Юридический отдел администрации Богучарского муниципального  района – юридическое сопровождение подпрограммы.</w:t>
      </w:r>
    </w:p>
    <w:tbl>
      <w:tblPr>
        <w:tblW w:w="10454" w:type="dxa"/>
        <w:tblInd w:w="2" w:type="dxa"/>
        <w:tblLook w:val="04A0" w:firstRow="1" w:lastRow="0" w:firstColumn="1" w:lastColumn="0" w:noHBand="0" w:noVBand="1"/>
      </w:tblPr>
      <w:tblGrid>
        <w:gridCol w:w="10454"/>
      </w:tblGrid>
      <w:tr w:rsidR="00ED4E8F" w:rsidRPr="007A3982" w:rsidTr="00AA78C4">
        <w:trPr>
          <w:trHeight w:val="450"/>
        </w:trPr>
        <w:tc>
          <w:tcPr>
            <w:tcW w:w="10454" w:type="dxa"/>
            <w:hideMark/>
          </w:tcPr>
          <w:p w:rsidR="00ED4E8F" w:rsidRPr="007A3982" w:rsidRDefault="00ED4E8F" w:rsidP="00AA78C4">
            <w:pPr>
              <w:ind w:firstLine="567"/>
              <w:rPr>
                <w:rFonts w:ascii="Times New Roman" w:hAnsi="Times New Roman"/>
                <w:b/>
                <w:bCs/>
                <w:sz w:val="20"/>
                <w:szCs w:val="20"/>
              </w:rPr>
            </w:pPr>
            <w:r w:rsidRPr="007A3982">
              <w:rPr>
                <w:rFonts w:ascii="Times New Roman" w:hAnsi="Times New Roman"/>
                <w:b/>
                <w:bCs/>
                <w:sz w:val="20"/>
                <w:szCs w:val="20"/>
              </w:rPr>
              <w:t>Мероприятия к подпрограмме «Обеспечение деятельности администрации Богучарского муниципального района на 2014-2020 годы» по организации муниципальной службы в администрации Богучарского муниципального района Воронежской области:</w:t>
            </w:r>
          </w:p>
          <w:p w:rsidR="00ED4E8F" w:rsidRPr="007A3982" w:rsidRDefault="00ED4E8F" w:rsidP="00AA78C4">
            <w:pPr>
              <w:pStyle w:val="1a"/>
              <w:ind w:left="0"/>
              <w:rPr>
                <w:rFonts w:ascii="Times New Roman" w:hAnsi="Times New Roman"/>
                <w:sz w:val="20"/>
                <w:szCs w:val="20"/>
              </w:rPr>
            </w:pPr>
            <w:r w:rsidRPr="007A3982">
              <w:rPr>
                <w:rFonts w:ascii="Times New Roman" w:hAnsi="Times New Roman"/>
                <w:sz w:val="20"/>
                <w:szCs w:val="20"/>
              </w:rPr>
              <w:t>1. Создание условий для оптимального организационно-правового обеспечения муниципальной службы в Богучарском муниципальном районе.</w:t>
            </w:r>
          </w:p>
          <w:p w:rsidR="00ED4E8F" w:rsidRPr="007A3982" w:rsidRDefault="00ED4E8F" w:rsidP="00AA78C4">
            <w:pPr>
              <w:pStyle w:val="1a"/>
              <w:ind w:left="0"/>
              <w:rPr>
                <w:rFonts w:ascii="Times New Roman" w:hAnsi="Times New Roman"/>
                <w:sz w:val="20"/>
                <w:szCs w:val="20"/>
              </w:rPr>
            </w:pPr>
            <w:r w:rsidRPr="007A3982">
              <w:rPr>
                <w:rFonts w:ascii="Times New Roman" w:hAnsi="Times New Roman"/>
                <w:sz w:val="20"/>
                <w:szCs w:val="20"/>
              </w:rPr>
              <w:t>2. Создание условий для превращения системы обучения муниципальных служащих в эффективную форму кадровой политики, в важный фактор получения теоретических знаний и практических навыков современных форм и методов управленческой деятельности.</w:t>
            </w:r>
          </w:p>
          <w:p w:rsidR="00ED4E8F" w:rsidRPr="007A3982" w:rsidRDefault="00ED4E8F" w:rsidP="00AA78C4">
            <w:pPr>
              <w:ind w:firstLine="567"/>
              <w:rPr>
                <w:rFonts w:ascii="Times New Roman" w:eastAsia="Batang" w:hAnsi="Times New Roman"/>
                <w:sz w:val="20"/>
                <w:szCs w:val="20"/>
              </w:rPr>
            </w:pPr>
            <w:r w:rsidRPr="007A3982">
              <w:rPr>
                <w:rFonts w:ascii="Times New Roman" w:eastAsia="Batang" w:hAnsi="Times New Roman"/>
                <w:sz w:val="20"/>
                <w:szCs w:val="20"/>
              </w:rPr>
              <w:t>3. Проведение мониторинга нормативных правовых актов по вопросам повышения квалификации муниципальных служащих и оценки соответствия нормативных правовых актов  органов местного самоуправления Богучарского муниципального района требованиям трудового законодательства, законодательства о муниципальной службе.</w:t>
            </w:r>
          </w:p>
          <w:p w:rsidR="00ED4E8F" w:rsidRPr="007A3982" w:rsidRDefault="00ED4E8F" w:rsidP="00AA78C4">
            <w:pPr>
              <w:ind w:firstLine="567"/>
              <w:rPr>
                <w:rFonts w:ascii="Times New Roman" w:eastAsia="Batang" w:hAnsi="Times New Roman"/>
                <w:sz w:val="20"/>
                <w:szCs w:val="20"/>
              </w:rPr>
            </w:pPr>
            <w:r w:rsidRPr="007A3982">
              <w:rPr>
                <w:rFonts w:ascii="Times New Roman" w:eastAsia="Batang" w:hAnsi="Times New Roman"/>
                <w:sz w:val="20"/>
                <w:szCs w:val="20"/>
              </w:rPr>
              <w:t xml:space="preserve">4. Изучение предложений высших учебных заведений по повышению квалификации. </w:t>
            </w:r>
          </w:p>
          <w:p w:rsidR="00ED4E8F" w:rsidRPr="007A3982" w:rsidRDefault="00ED4E8F" w:rsidP="00AA78C4">
            <w:pPr>
              <w:ind w:firstLine="567"/>
              <w:rPr>
                <w:rFonts w:ascii="Times New Roman" w:eastAsia="Batang" w:hAnsi="Times New Roman"/>
                <w:sz w:val="20"/>
                <w:szCs w:val="20"/>
              </w:rPr>
            </w:pPr>
            <w:r w:rsidRPr="007A3982">
              <w:rPr>
                <w:rFonts w:ascii="Times New Roman" w:eastAsia="Batang" w:hAnsi="Times New Roman"/>
                <w:sz w:val="20"/>
                <w:szCs w:val="20"/>
              </w:rPr>
              <w:t xml:space="preserve">5. Определение приоритетных направлений (программ)  повышения квалификации. </w:t>
            </w:r>
          </w:p>
          <w:p w:rsidR="00ED4E8F" w:rsidRPr="007A3982" w:rsidRDefault="00ED4E8F" w:rsidP="00AA78C4">
            <w:pPr>
              <w:pStyle w:val="1a"/>
              <w:ind w:left="0"/>
              <w:rPr>
                <w:rFonts w:ascii="Times New Roman" w:hAnsi="Times New Roman"/>
                <w:sz w:val="20"/>
                <w:szCs w:val="20"/>
              </w:rPr>
            </w:pPr>
            <w:r w:rsidRPr="007A3982">
              <w:rPr>
                <w:rFonts w:ascii="Times New Roman" w:hAnsi="Times New Roman"/>
                <w:sz w:val="20"/>
                <w:szCs w:val="20"/>
              </w:rPr>
              <w:t>6. Определение потребности в повышении квалификации муниципальных служащих.</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7. Повышение профессионального уровня муниципальных служащих органов местного самоуправления Богучарского муниципального района.</w:t>
            </w:r>
          </w:p>
          <w:p w:rsidR="00ED4E8F" w:rsidRPr="007A3982" w:rsidRDefault="00ED4E8F" w:rsidP="00AA78C4">
            <w:pPr>
              <w:ind w:firstLine="567"/>
              <w:rPr>
                <w:rFonts w:ascii="Times New Roman" w:hAnsi="Times New Roman"/>
                <w:sz w:val="20"/>
                <w:szCs w:val="20"/>
              </w:rPr>
            </w:pPr>
            <w:r w:rsidRPr="007A3982">
              <w:rPr>
                <w:rFonts w:ascii="Times New Roman" w:eastAsia="Batang" w:hAnsi="Times New Roman"/>
                <w:sz w:val="20"/>
                <w:szCs w:val="20"/>
              </w:rPr>
              <w:t>8. С</w:t>
            </w:r>
            <w:r w:rsidRPr="007A3982">
              <w:rPr>
                <w:rFonts w:ascii="Times New Roman" w:hAnsi="Times New Roman"/>
                <w:sz w:val="20"/>
                <w:szCs w:val="20"/>
              </w:rPr>
              <w:t>оздание системы непрерывной подготовки и переподготовки, повышения квалификации муниципальных служащих органов местного самоуправления Богучарского муниципального района.</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 xml:space="preserve"> 9. </w:t>
            </w:r>
            <w:r w:rsidRPr="007A3982">
              <w:rPr>
                <w:rFonts w:ascii="Times New Roman" w:eastAsia="Batang" w:hAnsi="Times New Roman"/>
                <w:sz w:val="20"/>
                <w:szCs w:val="20"/>
              </w:rPr>
              <w:t>С</w:t>
            </w:r>
            <w:r w:rsidRPr="007A3982">
              <w:rPr>
                <w:rFonts w:ascii="Times New Roman" w:hAnsi="Times New Roman"/>
                <w:sz w:val="20"/>
                <w:szCs w:val="20"/>
              </w:rPr>
              <w:t>оздание системы непрерывной подготовки и переподготовки, повышения квалификации резерва кадров на замещение должностей муниципальной службы в органах местного самоуправления Богучарского муниципального района.</w:t>
            </w:r>
          </w:p>
          <w:p w:rsidR="00ED4E8F" w:rsidRPr="007A3982" w:rsidRDefault="00ED4E8F" w:rsidP="00AA78C4">
            <w:pPr>
              <w:ind w:firstLine="567"/>
              <w:rPr>
                <w:rFonts w:ascii="Times New Roman" w:eastAsia="Batang" w:hAnsi="Times New Roman"/>
                <w:sz w:val="20"/>
                <w:szCs w:val="20"/>
              </w:rPr>
            </w:pPr>
            <w:r w:rsidRPr="007A3982">
              <w:rPr>
                <w:rFonts w:ascii="Times New Roman" w:eastAsia="Batang" w:hAnsi="Times New Roman"/>
                <w:sz w:val="20"/>
                <w:szCs w:val="20"/>
              </w:rPr>
              <w:t>10. Организация обучения муниципальных служащих администрации Богучарского муниципального района на курсах повышения квалификации.</w:t>
            </w:r>
          </w:p>
          <w:p w:rsidR="00ED4E8F" w:rsidRPr="007A3982" w:rsidRDefault="00ED4E8F" w:rsidP="00AA78C4">
            <w:pPr>
              <w:ind w:firstLine="567"/>
              <w:rPr>
                <w:rFonts w:ascii="Times New Roman" w:eastAsia="Batang" w:hAnsi="Times New Roman"/>
                <w:sz w:val="20"/>
                <w:szCs w:val="20"/>
              </w:rPr>
            </w:pPr>
            <w:r w:rsidRPr="007A3982">
              <w:rPr>
                <w:rFonts w:ascii="Times New Roman" w:eastAsia="Batang" w:hAnsi="Times New Roman"/>
                <w:sz w:val="20"/>
                <w:szCs w:val="20"/>
              </w:rPr>
              <w:t>11. Повышение уровня профессиональной подготовки кадров.</w:t>
            </w:r>
          </w:p>
          <w:p w:rsidR="00ED4E8F" w:rsidRPr="007A3982" w:rsidRDefault="00ED4E8F" w:rsidP="00AA78C4">
            <w:pPr>
              <w:ind w:firstLine="567"/>
              <w:rPr>
                <w:rFonts w:ascii="Times New Roman" w:eastAsia="Batang" w:hAnsi="Times New Roman"/>
                <w:sz w:val="20"/>
                <w:szCs w:val="20"/>
              </w:rPr>
            </w:pPr>
            <w:r w:rsidRPr="007A3982">
              <w:rPr>
                <w:rFonts w:ascii="Times New Roman" w:eastAsia="Batang" w:hAnsi="Times New Roman"/>
                <w:sz w:val="20"/>
                <w:szCs w:val="20"/>
              </w:rPr>
              <w:t>12. Формирование, ведение и обновление резерва кадров муниципальных служащих администрации Богучарского муниципального района.</w:t>
            </w:r>
          </w:p>
          <w:p w:rsidR="00ED4E8F" w:rsidRPr="007A3982" w:rsidRDefault="00ED4E8F" w:rsidP="00AA78C4">
            <w:pPr>
              <w:ind w:firstLine="567"/>
              <w:rPr>
                <w:rFonts w:ascii="Times New Roman" w:eastAsia="Batang" w:hAnsi="Times New Roman"/>
                <w:sz w:val="20"/>
                <w:szCs w:val="20"/>
              </w:rPr>
            </w:pPr>
            <w:r w:rsidRPr="007A3982">
              <w:rPr>
                <w:rFonts w:ascii="Times New Roman" w:eastAsia="Batang" w:hAnsi="Times New Roman"/>
                <w:sz w:val="20"/>
                <w:szCs w:val="20"/>
              </w:rPr>
              <w:t>13. Проведение квалификационного экзамена для муниципальных служащих  администрации Богучарского муниципального района и структурных подразделений администраций Богучарского муниципального района.</w:t>
            </w:r>
          </w:p>
          <w:p w:rsidR="00ED4E8F" w:rsidRPr="007A3982" w:rsidRDefault="00ED4E8F" w:rsidP="00AA78C4">
            <w:pPr>
              <w:ind w:firstLine="567"/>
              <w:rPr>
                <w:rFonts w:ascii="Times New Roman" w:eastAsia="Batang" w:hAnsi="Times New Roman"/>
                <w:sz w:val="20"/>
                <w:szCs w:val="20"/>
              </w:rPr>
            </w:pPr>
            <w:r w:rsidRPr="007A3982">
              <w:rPr>
                <w:rFonts w:ascii="Times New Roman" w:eastAsia="Batang" w:hAnsi="Times New Roman"/>
                <w:sz w:val="20"/>
                <w:szCs w:val="20"/>
              </w:rPr>
              <w:t>14. Проведение аттестации муниципальных служащих  администрации муниципального района и структурных подразделений администраций Богучарского муниципального района.</w:t>
            </w:r>
          </w:p>
          <w:p w:rsidR="00ED4E8F" w:rsidRPr="007A3982" w:rsidRDefault="00ED4E8F" w:rsidP="00AA78C4">
            <w:pPr>
              <w:pStyle w:val="1a"/>
              <w:ind w:left="0"/>
              <w:rPr>
                <w:rFonts w:ascii="Times New Roman" w:hAnsi="Times New Roman"/>
                <w:sz w:val="20"/>
                <w:szCs w:val="20"/>
              </w:rPr>
            </w:pPr>
            <w:r w:rsidRPr="007A3982">
              <w:rPr>
                <w:rFonts w:ascii="Times New Roman" w:hAnsi="Times New Roman"/>
                <w:sz w:val="20"/>
                <w:szCs w:val="20"/>
              </w:rPr>
              <w:t xml:space="preserve">15. Обеспечение системного подхода получения дополнительного профессионального образования муниципальными служащими органов местного самоуправления Богучарского муниципального района. </w:t>
            </w:r>
          </w:p>
          <w:p w:rsidR="00ED4E8F" w:rsidRPr="007A3982" w:rsidRDefault="00ED4E8F" w:rsidP="00AA78C4">
            <w:pPr>
              <w:ind w:firstLine="567"/>
              <w:rPr>
                <w:rFonts w:ascii="Times New Roman" w:hAnsi="Times New Roman"/>
                <w:b/>
                <w:bCs/>
                <w:sz w:val="20"/>
                <w:szCs w:val="20"/>
              </w:rPr>
            </w:pPr>
            <w:r w:rsidRPr="007A3982">
              <w:rPr>
                <w:rFonts w:ascii="Times New Roman" w:hAnsi="Times New Roman"/>
                <w:sz w:val="20"/>
                <w:szCs w:val="20"/>
              </w:rPr>
              <w:t>16. Обеспечение повышения профессионального уровня муниципальных служащих органов местного самоуправления Богучарского муниципального района.</w:t>
            </w:r>
          </w:p>
        </w:tc>
      </w:tr>
    </w:tbl>
    <w:p w:rsidR="00ED4E8F" w:rsidRPr="007A3982" w:rsidRDefault="00ED4E8F" w:rsidP="00ED4E8F">
      <w:pPr>
        <w:ind w:firstLine="567"/>
        <w:rPr>
          <w:rFonts w:ascii="Times New Roman" w:eastAsia="Times New Roman" w:hAnsi="Times New Roman"/>
          <w:b/>
          <w:bCs/>
          <w:sz w:val="20"/>
          <w:szCs w:val="20"/>
          <w:lang w:eastAsia="ru-RU"/>
        </w:rPr>
      </w:pPr>
      <w:r w:rsidRPr="007A3982">
        <w:rPr>
          <w:rFonts w:ascii="Times New Roman" w:hAnsi="Times New Roman"/>
          <w:b/>
          <w:bCs/>
          <w:sz w:val="20"/>
          <w:szCs w:val="20"/>
        </w:rPr>
        <w:t>Мероприятия к подпрограмме «Обеспечение деятельности администрации Богучарского муниципального района на 2014-2020 годы» по повышению эффективности организационно-документационной деятельности администрации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контроль за соблюдением установленного порядка приема, обработки и отправки служебной корреспонденции, подготовки проектов правовых актов, работы с обращениями граждан; </w:t>
      </w:r>
    </w:p>
    <w:p w:rsidR="00ED4E8F" w:rsidRPr="007A3982" w:rsidRDefault="00ED4E8F" w:rsidP="00ED4E8F">
      <w:pPr>
        <w:pStyle w:val="1a"/>
        <w:autoSpaceDE w:val="0"/>
        <w:autoSpaceDN w:val="0"/>
        <w:adjustRightInd w:val="0"/>
        <w:ind w:left="0"/>
        <w:rPr>
          <w:rFonts w:ascii="Times New Roman" w:hAnsi="Times New Roman"/>
          <w:sz w:val="20"/>
          <w:szCs w:val="20"/>
        </w:rPr>
      </w:pPr>
      <w:r w:rsidRPr="007A3982">
        <w:rPr>
          <w:rFonts w:ascii="Times New Roman" w:hAnsi="Times New Roman"/>
          <w:sz w:val="20"/>
          <w:szCs w:val="20"/>
        </w:rPr>
        <w:lastRenderedPageBreak/>
        <w:t>- разработка памяток по соблюдению установленного  порядка работы с документами, проведение обучающих семинаров;</w:t>
      </w:r>
    </w:p>
    <w:p w:rsidR="00ED4E8F" w:rsidRPr="007A3982" w:rsidRDefault="00ED4E8F" w:rsidP="00ED4E8F">
      <w:pPr>
        <w:pStyle w:val="1a"/>
        <w:autoSpaceDE w:val="0"/>
        <w:autoSpaceDN w:val="0"/>
        <w:adjustRightInd w:val="0"/>
        <w:ind w:left="0"/>
        <w:rPr>
          <w:rFonts w:ascii="Times New Roman" w:hAnsi="Times New Roman"/>
          <w:b/>
          <w:bCs/>
          <w:sz w:val="20"/>
          <w:szCs w:val="20"/>
        </w:rPr>
      </w:pPr>
      <w:r w:rsidRPr="007A3982">
        <w:rPr>
          <w:rFonts w:ascii="Times New Roman" w:hAnsi="Times New Roman"/>
          <w:sz w:val="20"/>
          <w:szCs w:val="20"/>
        </w:rPr>
        <w:t>- контроль за соблюдением сроков исполнения поручений главы администрации Богучарского муниципального района, контролируемых документов, обращений граждан;</w:t>
      </w:r>
    </w:p>
    <w:p w:rsidR="00ED4E8F" w:rsidRPr="007A3982" w:rsidRDefault="00ED4E8F" w:rsidP="00ED4E8F">
      <w:pPr>
        <w:pStyle w:val="1a"/>
        <w:autoSpaceDE w:val="0"/>
        <w:autoSpaceDN w:val="0"/>
        <w:adjustRightInd w:val="0"/>
        <w:ind w:left="0"/>
        <w:rPr>
          <w:rFonts w:ascii="Times New Roman" w:hAnsi="Times New Roman"/>
          <w:sz w:val="20"/>
          <w:szCs w:val="20"/>
        </w:rPr>
      </w:pPr>
      <w:r w:rsidRPr="007A3982">
        <w:rPr>
          <w:rFonts w:ascii="Times New Roman" w:hAnsi="Times New Roman"/>
          <w:b/>
          <w:bCs/>
          <w:sz w:val="20"/>
          <w:szCs w:val="20"/>
        </w:rPr>
        <w:t xml:space="preserve">- </w:t>
      </w:r>
      <w:r w:rsidRPr="007A3982">
        <w:rPr>
          <w:rFonts w:ascii="Times New Roman" w:hAnsi="Times New Roman"/>
          <w:sz w:val="20"/>
          <w:szCs w:val="20"/>
        </w:rPr>
        <w:t>подготовка аналитических справок о состоянии исполнительской дисциплины для главы администрации Богучарского муниципального района, его заместителей с целью дисциплинарного реагирования;</w:t>
      </w:r>
    </w:p>
    <w:p w:rsidR="00ED4E8F" w:rsidRPr="007A3982" w:rsidRDefault="00ED4E8F" w:rsidP="00ED4E8F">
      <w:pPr>
        <w:pStyle w:val="1a"/>
        <w:autoSpaceDE w:val="0"/>
        <w:autoSpaceDN w:val="0"/>
        <w:adjustRightInd w:val="0"/>
        <w:ind w:left="0"/>
        <w:rPr>
          <w:rFonts w:ascii="Times New Roman" w:hAnsi="Times New Roman"/>
          <w:sz w:val="20"/>
          <w:szCs w:val="20"/>
        </w:rPr>
      </w:pPr>
      <w:r w:rsidRPr="007A3982">
        <w:rPr>
          <w:rFonts w:ascii="Times New Roman" w:hAnsi="Times New Roman"/>
          <w:sz w:val="20"/>
          <w:szCs w:val="20"/>
        </w:rPr>
        <w:t>-  обеспечение проведения публичных слушаний в пределах компетенции органов местного самоуправления Богучарского муниципального района;</w:t>
      </w:r>
    </w:p>
    <w:p w:rsidR="00ED4E8F" w:rsidRPr="007A3982" w:rsidRDefault="00ED4E8F" w:rsidP="00ED4E8F">
      <w:pPr>
        <w:pStyle w:val="1a"/>
        <w:autoSpaceDE w:val="0"/>
        <w:autoSpaceDN w:val="0"/>
        <w:adjustRightInd w:val="0"/>
        <w:ind w:left="0"/>
        <w:rPr>
          <w:rFonts w:ascii="Times New Roman" w:hAnsi="Times New Roman"/>
          <w:sz w:val="20"/>
          <w:szCs w:val="20"/>
        </w:rPr>
      </w:pPr>
      <w:r w:rsidRPr="007A3982">
        <w:rPr>
          <w:rFonts w:ascii="Times New Roman" w:hAnsi="Times New Roman"/>
          <w:sz w:val="20"/>
          <w:szCs w:val="20"/>
        </w:rPr>
        <w:t xml:space="preserve"> - опубликование принятых нормативных правовых актов Богучарского муниципального района в Вестнике органов местного самоуправления Богучарского муниципального района, районной газете «Сельская новь».</w:t>
      </w:r>
    </w:p>
    <w:p w:rsidR="00ED4E8F" w:rsidRPr="007A3982" w:rsidRDefault="00ED4E8F" w:rsidP="00ED4E8F">
      <w:pPr>
        <w:pStyle w:val="1a"/>
        <w:autoSpaceDE w:val="0"/>
        <w:autoSpaceDN w:val="0"/>
        <w:adjustRightInd w:val="0"/>
        <w:ind w:left="0"/>
        <w:rPr>
          <w:rFonts w:ascii="Times New Roman" w:hAnsi="Times New Roman"/>
          <w:sz w:val="20"/>
          <w:szCs w:val="20"/>
        </w:rPr>
      </w:pPr>
      <w:r w:rsidRPr="007A3982">
        <w:rPr>
          <w:rFonts w:ascii="Times New Roman" w:hAnsi="Times New Roman"/>
          <w:sz w:val="20"/>
          <w:szCs w:val="20"/>
        </w:rPr>
        <w:t>- размещение принятых нормативных правовых актов Богучарского муниципального района на официальном сайте;</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направление принятых нормативных правовых актов Богучарского муниципального района в Регистр МНПА Воронежской области.</w:t>
      </w: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Мероприятия к подпрограмме «Обеспечение деятельности администрации Богучарского муниципального района на 2014-2020 годы» по взаимодействию с органами местного самоуправления поселений</w:t>
      </w:r>
    </w:p>
    <w:p w:rsidR="00ED4E8F" w:rsidRPr="007A3982" w:rsidRDefault="00ED4E8F" w:rsidP="00ED4E8F">
      <w:pPr>
        <w:ind w:firstLine="567"/>
        <w:rPr>
          <w:rFonts w:ascii="Times New Roman" w:hAnsi="Times New Roman"/>
          <w:sz w:val="20"/>
          <w:szCs w:val="20"/>
        </w:rPr>
      </w:pPr>
    </w:p>
    <w:tbl>
      <w:tblPr>
        <w:tblW w:w="1030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2395"/>
        <w:gridCol w:w="1784"/>
        <w:gridCol w:w="2891"/>
        <w:gridCol w:w="2407"/>
      </w:tblGrid>
      <w:tr w:rsidR="00ED4E8F" w:rsidRPr="007A3982" w:rsidTr="00AA78C4">
        <w:tc>
          <w:tcPr>
            <w:tcW w:w="82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п/п</w:t>
            </w:r>
          </w:p>
        </w:tc>
        <w:tc>
          <w:tcPr>
            <w:tcW w:w="2397"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Наименование мероприятия</w:t>
            </w:r>
          </w:p>
        </w:tc>
        <w:tc>
          <w:tcPr>
            <w:tcW w:w="1785"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Срок реализации</w:t>
            </w:r>
          </w:p>
        </w:tc>
        <w:tc>
          <w:tcPr>
            <w:tcW w:w="2893"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Исполнитель</w:t>
            </w:r>
          </w:p>
        </w:tc>
        <w:tc>
          <w:tcPr>
            <w:tcW w:w="2409"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Ожидаемый результат</w:t>
            </w:r>
          </w:p>
        </w:tc>
      </w:tr>
      <w:tr w:rsidR="00ED4E8F" w:rsidRPr="007A3982" w:rsidTr="00AA78C4">
        <w:tc>
          <w:tcPr>
            <w:tcW w:w="82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w:t>
            </w:r>
          </w:p>
        </w:tc>
        <w:tc>
          <w:tcPr>
            <w:tcW w:w="2397"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Участие глав поселений в оперативных совещаниях у главы администрации муниципального района</w:t>
            </w:r>
          </w:p>
        </w:tc>
        <w:tc>
          <w:tcPr>
            <w:tcW w:w="1785"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В течение календарного года</w:t>
            </w:r>
          </w:p>
        </w:tc>
        <w:tc>
          <w:tcPr>
            <w:tcW w:w="2893"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Отдел по организационной работе и делопроизводству администрации Богучарского муниципального района</w:t>
            </w:r>
          </w:p>
        </w:tc>
        <w:tc>
          <w:tcPr>
            <w:tcW w:w="2409"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Доля неисполненных решений оперативных совещаний, поручений главы администрации района (%)</w:t>
            </w:r>
          </w:p>
        </w:tc>
      </w:tr>
      <w:tr w:rsidR="00ED4E8F" w:rsidRPr="007A3982" w:rsidTr="00AA78C4">
        <w:tc>
          <w:tcPr>
            <w:tcW w:w="82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w:t>
            </w:r>
          </w:p>
        </w:tc>
        <w:tc>
          <w:tcPr>
            <w:tcW w:w="2397"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Осуществление контроля за исполнением решений, поручений главы администрации района</w:t>
            </w:r>
          </w:p>
        </w:tc>
        <w:tc>
          <w:tcPr>
            <w:tcW w:w="1785"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В течение календарного года</w:t>
            </w:r>
          </w:p>
        </w:tc>
        <w:tc>
          <w:tcPr>
            <w:tcW w:w="2893"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Отдел по организационной работе и делопроизводству администрации Богучарского муниципального района</w:t>
            </w:r>
          </w:p>
        </w:tc>
        <w:tc>
          <w:tcPr>
            <w:tcW w:w="2409"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Количество направленных уведомлений о сроках выполненных решений (ед.)</w:t>
            </w:r>
          </w:p>
        </w:tc>
      </w:tr>
      <w:tr w:rsidR="00ED4E8F" w:rsidRPr="007A3982" w:rsidTr="00AA78C4">
        <w:tc>
          <w:tcPr>
            <w:tcW w:w="82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3</w:t>
            </w:r>
          </w:p>
        </w:tc>
        <w:tc>
          <w:tcPr>
            <w:tcW w:w="2397"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Координация организации собраний по отчетам глав поселений перед населением</w:t>
            </w:r>
          </w:p>
        </w:tc>
        <w:tc>
          <w:tcPr>
            <w:tcW w:w="1785"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В течение календарного года</w:t>
            </w:r>
          </w:p>
        </w:tc>
        <w:tc>
          <w:tcPr>
            <w:tcW w:w="2893"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Отдел по организационной работе и делопроизводству администрации Богучарского муниципального района</w:t>
            </w:r>
          </w:p>
        </w:tc>
        <w:tc>
          <w:tcPr>
            <w:tcW w:w="2409"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Количество человек, присутствующих на отчетных собраниях (ед.)</w:t>
            </w:r>
          </w:p>
        </w:tc>
      </w:tr>
      <w:tr w:rsidR="00ED4E8F" w:rsidRPr="007A3982" w:rsidTr="00AA78C4">
        <w:tc>
          <w:tcPr>
            <w:tcW w:w="82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w:t>
            </w:r>
          </w:p>
        </w:tc>
        <w:tc>
          <w:tcPr>
            <w:tcW w:w="2397"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Организация рабочих встреч главы администрации муниципального района с населением поселений</w:t>
            </w:r>
          </w:p>
        </w:tc>
        <w:tc>
          <w:tcPr>
            <w:tcW w:w="1785"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В течение календарного года</w:t>
            </w:r>
          </w:p>
        </w:tc>
        <w:tc>
          <w:tcPr>
            <w:tcW w:w="2893"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Отдел по организационной работе и делопроизводству администрации Богучарского муниципального района</w:t>
            </w:r>
          </w:p>
        </w:tc>
        <w:tc>
          <w:tcPr>
            <w:tcW w:w="2409"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Количество выездных встреч главы (ед.)</w:t>
            </w:r>
          </w:p>
        </w:tc>
      </w:tr>
      <w:tr w:rsidR="00ED4E8F" w:rsidRPr="007A3982" w:rsidTr="00AA78C4">
        <w:tc>
          <w:tcPr>
            <w:tcW w:w="82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5</w:t>
            </w:r>
          </w:p>
        </w:tc>
        <w:tc>
          <w:tcPr>
            <w:tcW w:w="2397"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Мониторинг исполнения поручений главы администрации муниципального района, составленных по результатам проведенных встреч с населением </w:t>
            </w:r>
          </w:p>
        </w:tc>
        <w:tc>
          <w:tcPr>
            <w:tcW w:w="1785"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В течение календарного года</w:t>
            </w:r>
          </w:p>
        </w:tc>
        <w:tc>
          <w:tcPr>
            <w:tcW w:w="2893"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Отдел по организационной работе и делопроизводству администрации Богучарского муниципального района</w:t>
            </w:r>
          </w:p>
        </w:tc>
        <w:tc>
          <w:tcPr>
            <w:tcW w:w="2409"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Доля исполненных поручений главы администрации муниципального района по обращениям граждан на собраниях. </w:t>
            </w:r>
          </w:p>
          <w:p w:rsidR="00ED4E8F" w:rsidRPr="007A3982" w:rsidRDefault="00ED4E8F" w:rsidP="00AA78C4">
            <w:pPr>
              <w:rPr>
                <w:rFonts w:ascii="Times New Roman" w:hAnsi="Times New Roman"/>
                <w:sz w:val="20"/>
                <w:szCs w:val="20"/>
              </w:rPr>
            </w:pPr>
            <w:r w:rsidRPr="007A3982">
              <w:rPr>
                <w:rFonts w:ascii="Times New Roman" w:hAnsi="Times New Roman"/>
                <w:sz w:val="20"/>
                <w:szCs w:val="20"/>
              </w:rPr>
              <w:t>(%)</w:t>
            </w:r>
          </w:p>
        </w:tc>
      </w:tr>
      <w:tr w:rsidR="00ED4E8F" w:rsidRPr="007A3982" w:rsidTr="00AA78C4">
        <w:tc>
          <w:tcPr>
            <w:tcW w:w="82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w:t>
            </w:r>
          </w:p>
        </w:tc>
        <w:tc>
          <w:tcPr>
            <w:tcW w:w="2397"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Контроль за размещением в СМИ и на сайтах муниципальных образований отчетов глав поселений, информации о деятельности ОМСУ</w:t>
            </w:r>
          </w:p>
        </w:tc>
        <w:tc>
          <w:tcPr>
            <w:tcW w:w="1785"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В течение календарного года</w:t>
            </w:r>
          </w:p>
        </w:tc>
        <w:tc>
          <w:tcPr>
            <w:tcW w:w="2893"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Заместитель главы администрации Богучарского муниципального района - руководитель аппарата администрации района</w:t>
            </w:r>
          </w:p>
        </w:tc>
        <w:tc>
          <w:tcPr>
            <w:tcW w:w="2409"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Совершенствование информационного обмена с органами власти и местного самоуправления, населением сельского поселения. Количество размещенной информации (ед.)</w:t>
            </w:r>
          </w:p>
          <w:p w:rsidR="00ED4E8F" w:rsidRPr="007A3982" w:rsidRDefault="00ED4E8F" w:rsidP="00AA78C4">
            <w:pPr>
              <w:rPr>
                <w:rFonts w:ascii="Times New Roman" w:hAnsi="Times New Roman"/>
                <w:sz w:val="20"/>
                <w:szCs w:val="20"/>
              </w:rPr>
            </w:pPr>
          </w:p>
        </w:tc>
      </w:tr>
    </w:tbl>
    <w:p w:rsidR="00ED4E8F" w:rsidRPr="007A3982" w:rsidRDefault="00ED4E8F" w:rsidP="00ED4E8F">
      <w:pPr>
        <w:ind w:firstLine="567"/>
        <w:jc w:val="center"/>
        <w:rPr>
          <w:rFonts w:ascii="Times New Roman" w:eastAsia="Times New Roman" w:hAnsi="Times New Roman"/>
          <w:b/>
          <w:bCs/>
          <w:sz w:val="20"/>
          <w:szCs w:val="20"/>
        </w:rPr>
      </w:pPr>
    </w:p>
    <w:p w:rsidR="00ED4E8F" w:rsidRPr="007A3982" w:rsidRDefault="00ED4E8F" w:rsidP="00ED4E8F">
      <w:pPr>
        <w:ind w:firstLine="567"/>
        <w:rPr>
          <w:rFonts w:ascii="Times New Roman" w:hAnsi="Times New Roman"/>
          <w:b/>
          <w:bCs/>
          <w:sz w:val="20"/>
          <w:szCs w:val="20"/>
        </w:rPr>
      </w:pPr>
      <w:r w:rsidRPr="007A3982">
        <w:rPr>
          <w:rFonts w:ascii="Times New Roman" w:hAnsi="Times New Roman"/>
          <w:b/>
          <w:bCs/>
          <w:sz w:val="20"/>
          <w:szCs w:val="20"/>
        </w:rPr>
        <w:t>Планируемые мероприятия по правовому обеспечению деятельности администрации Богучарского муниципального района:</w:t>
      </w:r>
    </w:p>
    <w:p w:rsidR="00ED4E8F" w:rsidRPr="007A3982" w:rsidRDefault="00ED4E8F" w:rsidP="00ED4E8F">
      <w:pPr>
        <w:pStyle w:val="1a"/>
        <w:numPr>
          <w:ilvl w:val="0"/>
          <w:numId w:val="19"/>
        </w:numPr>
        <w:ind w:left="0" w:firstLine="567"/>
        <w:rPr>
          <w:rFonts w:ascii="Times New Roman" w:hAnsi="Times New Roman"/>
          <w:sz w:val="20"/>
          <w:szCs w:val="20"/>
        </w:rPr>
      </w:pPr>
      <w:r w:rsidRPr="007A3982">
        <w:rPr>
          <w:rFonts w:ascii="Times New Roman" w:hAnsi="Times New Roman"/>
          <w:sz w:val="20"/>
          <w:szCs w:val="20"/>
        </w:rPr>
        <w:lastRenderedPageBreak/>
        <w:t>Формирование эффективного единого подхода к форме муниципальных контрактов, договорных обязательств, претензионной работе с  контрагентами, а именно:</w:t>
      </w:r>
    </w:p>
    <w:p w:rsidR="00ED4E8F" w:rsidRPr="007A3982" w:rsidRDefault="00ED4E8F" w:rsidP="00ED4E8F">
      <w:pPr>
        <w:pStyle w:val="1a"/>
        <w:numPr>
          <w:ilvl w:val="1"/>
          <w:numId w:val="19"/>
        </w:numPr>
        <w:ind w:left="0" w:firstLine="567"/>
        <w:rPr>
          <w:rFonts w:ascii="Times New Roman" w:hAnsi="Times New Roman"/>
          <w:sz w:val="20"/>
          <w:szCs w:val="20"/>
        </w:rPr>
      </w:pPr>
      <w:r w:rsidRPr="007A3982">
        <w:rPr>
          <w:rFonts w:ascii="Times New Roman" w:hAnsi="Times New Roman"/>
          <w:sz w:val="20"/>
          <w:szCs w:val="20"/>
        </w:rPr>
        <w:t>Разработка соответствующих действующему законодательству и наиболее полно защищающих права муниципальных образований форм документов договорного  и претензионного характера.</w:t>
      </w:r>
    </w:p>
    <w:p w:rsidR="00ED4E8F" w:rsidRPr="007A3982" w:rsidRDefault="00ED4E8F" w:rsidP="00ED4E8F">
      <w:pPr>
        <w:pStyle w:val="1a"/>
        <w:numPr>
          <w:ilvl w:val="1"/>
          <w:numId w:val="19"/>
        </w:numPr>
        <w:ind w:left="0" w:firstLine="567"/>
        <w:rPr>
          <w:rFonts w:ascii="Times New Roman" w:hAnsi="Times New Roman"/>
          <w:sz w:val="20"/>
          <w:szCs w:val="20"/>
        </w:rPr>
      </w:pPr>
      <w:r w:rsidRPr="007A3982">
        <w:rPr>
          <w:rFonts w:ascii="Times New Roman" w:hAnsi="Times New Roman"/>
          <w:sz w:val="20"/>
          <w:szCs w:val="20"/>
        </w:rPr>
        <w:t>Разработка форм документов договорного  и претензионного характера при защите прав муниципальных   образований Богучарского муниципального района с учетом сформированной судебной практики.</w:t>
      </w:r>
    </w:p>
    <w:p w:rsidR="00ED4E8F" w:rsidRPr="007A3982" w:rsidRDefault="00ED4E8F" w:rsidP="00ED4E8F">
      <w:pPr>
        <w:pStyle w:val="1a"/>
        <w:numPr>
          <w:ilvl w:val="1"/>
          <w:numId w:val="19"/>
        </w:numPr>
        <w:ind w:left="0" w:firstLine="567"/>
        <w:rPr>
          <w:rFonts w:ascii="Times New Roman" w:hAnsi="Times New Roman"/>
          <w:sz w:val="20"/>
          <w:szCs w:val="20"/>
        </w:rPr>
      </w:pPr>
      <w:r w:rsidRPr="007A3982">
        <w:rPr>
          <w:rFonts w:ascii="Times New Roman" w:hAnsi="Times New Roman"/>
          <w:sz w:val="20"/>
          <w:szCs w:val="20"/>
        </w:rPr>
        <w:t>Учет при разработке форм документов обобщенных правовых аспектов требований надзорных органов.</w:t>
      </w:r>
    </w:p>
    <w:p w:rsidR="00ED4E8F" w:rsidRPr="007A3982" w:rsidRDefault="00ED4E8F" w:rsidP="00ED4E8F">
      <w:pPr>
        <w:pStyle w:val="1a"/>
        <w:numPr>
          <w:ilvl w:val="0"/>
          <w:numId w:val="19"/>
        </w:numPr>
        <w:ind w:left="0" w:firstLine="567"/>
        <w:rPr>
          <w:rFonts w:ascii="Times New Roman" w:hAnsi="Times New Roman"/>
          <w:sz w:val="20"/>
          <w:szCs w:val="20"/>
        </w:rPr>
      </w:pPr>
      <w:r w:rsidRPr="007A3982">
        <w:rPr>
          <w:rFonts w:ascii="Times New Roman" w:hAnsi="Times New Roman"/>
          <w:sz w:val="20"/>
          <w:szCs w:val="20"/>
        </w:rPr>
        <w:t>Формирование в органах  местного самоуправления Богучарского муниципального района  нетерпимости к коррупционным проявлениям, повышение правовой грамотности и приоритета норм действующего законодательства путем:</w:t>
      </w:r>
    </w:p>
    <w:p w:rsidR="00ED4E8F" w:rsidRPr="007A3982" w:rsidRDefault="00ED4E8F" w:rsidP="00ED4E8F">
      <w:pPr>
        <w:pStyle w:val="1a"/>
        <w:numPr>
          <w:ilvl w:val="1"/>
          <w:numId w:val="19"/>
        </w:numPr>
        <w:ind w:left="0" w:firstLine="567"/>
        <w:rPr>
          <w:rFonts w:ascii="Times New Roman" w:hAnsi="Times New Roman"/>
          <w:sz w:val="20"/>
          <w:szCs w:val="20"/>
        </w:rPr>
      </w:pPr>
      <w:r w:rsidRPr="007A3982">
        <w:rPr>
          <w:rFonts w:ascii="Times New Roman" w:hAnsi="Times New Roman"/>
          <w:sz w:val="20"/>
          <w:szCs w:val="20"/>
        </w:rPr>
        <w:t>Проведения обучающих семинаров, тренингов, раздачи методической литературы.</w:t>
      </w:r>
    </w:p>
    <w:p w:rsidR="00ED4E8F" w:rsidRPr="007A3982" w:rsidRDefault="00ED4E8F" w:rsidP="00ED4E8F">
      <w:pPr>
        <w:pStyle w:val="1a"/>
        <w:numPr>
          <w:ilvl w:val="1"/>
          <w:numId w:val="19"/>
        </w:numPr>
        <w:ind w:left="0" w:firstLine="567"/>
        <w:rPr>
          <w:rFonts w:ascii="Times New Roman" w:hAnsi="Times New Roman"/>
          <w:sz w:val="20"/>
          <w:szCs w:val="20"/>
        </w:rPr>
      </w:pPr>
      <w:r w:rsidRPr="007A3982">
        <w:rPr>
          <w:rFonts w:ascii="Times New Roman" w:hAnsi="Times New Roman"/>
          <w:sz w:val="20"/>
          <w:szCs w:val="20"/>
        </w:rPr>
        <w:t xml:space="preserve">Организация широкого освещения наиболее резонансных коррупционных дел и неотвратимости их наказания. </w:t>
      </w:r>
    </w:p>
    <w:p w:rsidR="00ED4E8F" w:rsidRPr="007A3982" w:rsidRDefault="00ED4E8F" w:rsidP="00ED4E8F">
      <w:pPr>
        <w:pStyle w:val="1a"/>
        <w:numPr>
          <w:ilvl w:val="1"/>
          <w:numId w:val="19"/>
        </w:numPr>
        <w:ind w:left="0" w:firstLine="567"/>
        <w:rPr>
          <w:rFonts w:ascii="Times New Roman" w:hAnsi="Times New Roman"/>
          <w:sz w:val="20"/>
          <w:szCs w:val="20"/>
        </w:rPr>
      </w:pPr>
      <w:r w:rsidRPr="007A3982">
        <w:rPr>
          <w:rFonts w:ascii="Times New Roman" w:hAnsi="Times New Roman"/>
          <w:sz w:val="20"/>
          <w:szCs w:val="20"/>
        </w:rPr>
        <w:t>Обеспечение ознакомления муниципальных служащих с судебной практикой по делам, касающимся их деятельности.</w:t>
      </w:r>
    </w:p>
    <w:p w:rsidR="00ED4E8F" w:rsidRPr="007A3982" w:rsidRDefault="00ED4E8F" w:rsidP="00ED4E8F">
      <w:pPr>
        <w:pStyle w:val="1a"/>
        <w:numPr>
          <w:ilvl w:val="0"/>
          <w:numId w:val="19"/>
        </w:numPr>
        <w:ind w:left="0" w:firstLine="567"/>
        <w:rPr>
          <w:rFonts w:ascii="Times New Roman" w:hAnsi="Times New Roman"/>
          <w:sz w:val="20"/>
          <w:szCs w:val="20"/>
        </w:rPr>
      </w:pPr>
      <w:r w:rsidRPr="007A3982">
        <w:rPr>
          <w:rFonts w:ascii="Times New Roman" w:hAnsi="Times New Roman"/>
          <w:sz w:val="20"/>
          <w:szCs w:val="20"/>
        </w:rPr>
        <w:t>Применение мер по обеспечению единообразного применения муниципальными образованиями Богучарского муниципального района Воронежской области законодательства Российской Федерации, нормативных правовых актов Воронежской области , нормативных правовых актов органов местного самоуправления путем:</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3.1.  Проведения юридической экспертизы  нормативных правовых актов и их проектов органов местного самоуправления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3.2. Проведение юридических консультаций работников органов местного самоуправления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3.3. Представления интересов органов местного самоуправления в судах, надзорных органах.</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3.4. Проведение антикоррупционной экспертизы нормативных правовых актов и их проектов органов местного самоуправления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3.5. Разработка проектов нормативных правовых актов органов местного самоуправления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3.6. Юридическая экспертиза, визирование, разработка и ведение документов, регулирующих  договорные обязательства, претензионную работу с контрагентами органов местного самоуправления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3.7. Юридическая поддержка сформированных органами  местного самоуправления Богучарского муниципального района мнений по взаимодействию с гражданами и юридическими лицами.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4. Развитие информационной и инновационной системы  единого свода (регистра) нормативных правовых актов  органов местного самоуправления и  обеспечение более подробного  ознакомления населения с нормативными правовыми актами органов местного самоуправления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4.1. Ведение регистра нормативных правовых актов органов местного самоуправления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4.2. Размещение на официальном сайте администрации Богучарского муниципального района нормативных правовых актов администрации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5. Применение контролирующих мер, направленных на устранение допущенных нарушений действующего законодательства в нормативных правовых актов органов местного самоуправления Богучарского муниципального района путем:</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5.1. Подготовки юридических заключений по нормативным правовым актам органов местного самоуправления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5.2.Проведения антикоррупционных заключений по нормативным правовым актам органов местного самоуправления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5.3. Создание единой базы юридических заключений, судебных актов, актов прокурорского реагирования по нормативным правовым актам органов местного самоуправления Богучарского муниципального района и ее практическое применение при решении вопросов местного значения органами местного самоуправления Богучарского муниципального района.</w:t>
      </w:r>
    </w:p>
    <w:p w:rsidR="00ED4E8F" w:rsidRPr="007A3982" w:rsidRDefault="00ED4E8F" w:rsidP="00ED4E8F">
      <w:pPr>
        <w:ind w:firstLine="567"/>
        <w:jc w:val="center"/>
        <w:rPr>
          <w:rFonts w:ascii="Times New Roman" w:hAnsi="Times New Roman"/>
          <w:b/>
          <w:bCs/>
          <w:sz w:val="20"/>
          <w:szCs w:val="20"/>
        </w:rPr>
      </w:pPr>
    </w:p>
    <w:p w:rsidR="00ED4E8F" w:rsidRPr="007A3982" w:rsidRDefault="00ED4E8F" w:rsidP="00ED4E8F">
      <w:pPr>
        <w:ind w:firstLine="567"/>
        <w:jc w:val="center"/>
        <w:rPr>
          <w:rFonts w:ascii="Times New Roman" w:hAnsi="Times New Roman"/>
          <w:b/>
          <w:bCs/>
          <w:sz w:val="20"/>
          <w:szCs w:val="20"/>
        </w:rPr>
      </w:pPr>
      <w:bookmarkStart w:id="2" w:name="sub_1003"/>
      <w:r w:rsidRPr="007A3982">
        <w:rPr>
          <w:rFonts w:ascii="Times New Roman" w:hAnsi="Times New Roman"/>
          <w:b/>
          <w:bCs/>
          <w:sz w:val="20"/>
          <w:szCs w:val="20"/>
        </w:rPr>
        <w:t>4.3. Подпрограмма</w:t>
      </w: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 xml:space="preserve">«Повышение качества предоставляемых государственных и муниципальных услуг в Богучарском муниципальном районе на 2014-2020 годы» муниципальной программы «Муниципальное управление и гражданское общество» </w:t>
      </w:r>
    </w:p>
    <w:p w:rsidR="00ED4E8F" w:rsidRPr="007A3982" w:rsidRDefault="00ED4E8F" w:rsidP="00ED4E8F">
      <w:pPr>
        <w:ind w:firstLine="567"/>
        <w:jc w:val="center"/>
        <w:rPr>
          <w:rFonts w:ascii="Times New Roman" w:hAnsi="Times New Roman"/>
          <w:sz w:val="20"/>
          <w:szCs w:val="20"/>
        </w:rPr>
      </w:pPr>
    </w:p>
    <w:p w:rsidR="00ED4E8F" w:rsidRPr="007A3982" w:rsidRDefault="00ED4E8F" w:rsidP="00ED4E8F">
      <w:pPr>
        <w:ind w:firstLine="567"/>
        <w:jc w:val="center"/>
        <w:rPr>
          <w:rFonts w:ascii="Times New Roman" w:hAnsi="Times New Roman"/>
          <w:b/>
          <w:bCs/>
          <w:sz w:val="20"/>
          <w:szCs w:val="20"/>
        </w:rPr>
      </w:pP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 xml:space="preserve">ПАСПОРТ </w:t>
      </w: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 xml:space="preserve">Подпрограммы «Повышение качества предоставляемых государственных и муниципальных услуг в Богучарском муниципальном районе на 2014-2020 годы» муниципальной программы «Муниципальное управление и гражданское общество» </w:t>
      </w: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 xml:space="preserve"> </w:t>
      </w:r>
    </w:p>
    <w:p w:rsidR="00ED4E8F" w:rsidRPr="007A3982" w:rsidRDefault="00ED4E8F" w:rsidP="00ED4E8F">
      <w:pPr>
        <w:ind w:firstLine="567"/>
        <w:jc w:val="center"/>
        <w:rPr>
          <w:rFonts w:ascii="Times New Roman" w:hAnsi="Times New Roman"/>
          <w:b/>
          <w:bCs/>
          <w:sz w:val="20"/>
          <w:szCs w:val="20"/>
        </w:rPr>
      </w:pPr>
    </w:p>
    <w:tbl>
      <w:tblPr>
        <w:tblW w:w="101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3"/>
        <w:gridCol w:w="8087"/>
      </w:tblGrid>
      <w:tr w:rsidR="00ED4E8F" w:rsidRPr="007A3982" w:rsidTr="00AA78C4">
        <w:tc>
          <w:tcPr>
            <w:tcW w:w="208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lastRenderedPageBreak/>
              <w:t>Наименование подпрограммы</w:t>
            </w:r>
          </w:p>
        </w:tc>
        <w:tc>
          <w:tcPr>
            <w:tcW w:w="808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Повышение качества предоставляемых государственных и муниципальных услуг в Богучарском муниципальном районе Воронежской области на 2014-2020 годы</w:t>
            </w:r>
          </w:p>
        </w:tc>
      </w:tr>
      <w:tr w:rsidR="00ED4E8F" w:rsidRPr="007A3982" w:rsidTr="00AA78C4">
        <w:tc>
          <w:tcPr>
            <w:tcW w:w="208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 xml:space="preserve">Ответственный исполнитель подпрограммы </w:t>
            </w:r>
          </w:p>
        </w:tc>
        <w:tc>
          <w:tcPr>
            <w:tcW w:w="808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 xml:space="preserve">Отдел по организационной работе и делопроизводству администрации Богучарского муниципального района </w:t>
            </w:r>
          </w:p>
        </w:tc>
      </w:tr>
      <w:tr w:rsidR="00ED4E8F" w:rsidRPr="007A3982" w:rsidTr="00AA78C4">
        <w:tc>
          <w:tcPr>
            <w:tcW w:w="208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Соисполнители подпрограммы</w:t>
            </w:r>
          </w:p>
        </w:tc>
        <w:tc>
          <w:tcPr>
            <w:tcW w:w="808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АУ "Многофункциональный центр" г. Богучар (далее – МФЦ) (по согласованию)</w:t>
            </w:r>
          </w:p>
        </w:tc>
      </w:tr>
      <w:tr w:rsidR="00ED4E8F" w:rsidRPr="007A3982" w:rsidTr="00AA78C4">
        <w:tc>
          <w:tcPr>
            <w:tcW w:w="208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Участники подпрограммы</w:t>
            </w:r>
          </w:p>
        </w:tc>
        <w:tc>
          <w:tcPr>
            <w:tcW w:w="8088"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 xml:space="preserve">Отдел по управлению муниципальным имуществом и земельным отношениям администрации Богучарского муниципального района. </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Отдел по строительству и архитектуре, транспорту, топливно-энергетическому комплексу, ЖКХ.</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МКУ «Управление по образованию и молодежной политике Богучарского района Воронежской области» Богучарского муниципального района Воронежской области.</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МКУ «Управление культуры и архивного дела»  Богучарского муниципального района Воронежской области.</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МКУ «Управление сельского хозяйства Богучарского муниципального района Воронежской области».</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МКУ «Отдел физической культуры и спорта Богучарского муниципального района Воронежской области».</w:t>
            </w:r>
          </w:p>
          <w:p w:rsidR="00ED4E8F" w:rsidRPr="007A3982" w:rsidRDefault="00ED4E8F" w:rsidP="00AA78C4">
            <w:pPr>
              <w:pStyle w:val="ConsPlusCell"/>
              <w:ind w:firstLine="567"/>
              <w:jc w:val="both"/>
              <w:rPr>
                <w:rFonts w:ascii="Times New Roman" w:hAnsi="Times New Roman" w:cs="Times New Roman"/>
                <w:b/>
                <w:bCs/>
              </w:rPr>
            </w:pPr>
          </w:p>
        </w:tc>
      </w:tr>
      <w:tr w:rsidR="00ED4E8F" w:rsidRPr="007A3982" w:rsidTr="00AA78C4">
        <w:tc>
          <w:tcPr>
            <w:tcW w:w="208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Цели подпрограммы</w:t>
            </w:r>
          </w:p>
        </w:tc>
        <w:tc>
          <w:tcPr>
            <w:tcW w:w="808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Снижение административных барьеров.</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Повышение качества предоставляемых государственных и муниципальных услуг, предоставляемых в электронном виде.</w:t>
            </w:r>
          </w:p>
          <w:p w:rsidR="00ED4E8F" w:rsidRPr="007A3982" w:rsidRDefault="00ED4E8F" w:rsidP="00AA78C4">
            <w:pPr>
              <w:ind w:firstLine="567"/>
              <w:rPr>
                <w:rStyle w:val="afb"/>
                <w:rFonts w:ascii="Times New Roman" w:hAnsi="Times New Roman"/>
                <w:i w:val="0"/>
                <w:iCs w:val="0"/>
                <w:sz w:val="20"/>
                <w:szCs w:val="20"/>
              </w:rPr>
            </w:pPr>
            <w:r w:rsidRPr="007A3982">
              <w:rPr>
                <w:rStyle w:val="afb"/>
                <w:rFonts w:ascii="Times New Roman" w:hAnsi="Times New Roman"/>
                <w:sz w:val="20"/>
                <w:szCs w:val="20"/>
              </w:rPr>
              <w:t>Регламентация процедур предоставления государственных и муниципальных услуг.</w:t>
            </w:r>
          </w:p>
          <w:p w:rsidR="00ED4E8F" w:rsidRPr="007A3982" w:rsidRDefault="00ED4E8F" w:rsidP="00AA78C4">
            <w:pPr>
              <w:ind w:firstLine="567"/>
              <w:rPr>
                <w:rFonts w:ascii="Times New Roman" w:hAnsi="Times New Roman"/>
                <w:b/>
                <w:bCs/>
                <w:i/>
                <w:iCs/>
                <w:sz w:val="20"/>
                <w:szCs w:val="20"/>
              </w:rPr>
            </w:pPr>
            <w:r w:rsidRPr="007A3982">
              <w:rPr>
                <w:rFonts w:ascii="Times New Roman" w:hAnsi="Times New Roman"/>
                <w:sz w:val="20"/>
                <w:szCs w:val="20"/>
              </w:rPr>
              <w:t>Обеспечение прав граждан на получение услуг в сфере строительства, земельных отношений и муниципального имущества, образования и молодежной политики, культуры и искусства, физической культуры и спорта, переданных на муниципальный уровень в соответствии с федеральным законодательством, законодательством Воронежской области.</w:t>
            </w:r>
          </w:p>
        </w:tc>
      </w:tr>
      <w:tr w:rsidR="00ED4E8F" w:rsidRPr="007A3982" w:rsidTr="00AA78C4">
        <w:tc>
          <w:tcPr>
            <w:tcW w:w="208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Задачи подпрограммы</w:t>
            </w:r>
          </w:p>
        </w:tc>
        <w:tc>
          <w:tcPr>
            <w:tcW w:w="808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af4"/>
              <w:spacing w:before="0" w:beforeAutospacing="0" w:after="0" w:afterAutospacing="0"/>
              <w:rPr>
                <w:color w:val="auto"/>
                <w:sz w:val="20"/>
                <w:szCs w:val="20"/>
              </w:rPr>
            </w:pPr>
            <w:r w:rsidRPr="007A3982">
              <w:rPr>
                <w:color w:val="auto"/>
                <w:sz w:val="20"/>
                <w:szCs w:val="20"/>
              </w:rPr>
              <w:t>Реализация принципа «одного окна» - создание единого места регистрации и выдачи необходимых документов гражданам и юридическим лицам при предоставлении государственных и муниципальных услуг на базе МФЦ, предоставление гражданам и юридическим лицам возможности получения одновременно нескольких взаимосвязанных государственных и муниципальных услуг.</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 xml:space="preserve"> Организация доставки необходимых документов из МФЦ в соответствующие территориальные органы федеральных органов  государственной власти по Воронежской области, исполнительные органы государственной власти, органы местного самоуправления Богучарского муниципального района Воронежской области, организации, участвующие в предоставлении соответствующих государственных и муниципальных услуг, а также доставку результатов предоставления государственных и муниципальных услуг потребителю.</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Управление качеством предоставления муниципальных услуг на муниципальном уровне.</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 xml:space="preserve">Создание и развитие сети удаленных рабочих мест МФЦ предоставления муниципальных услуг. </w:t>
            </w:r>
          </w:p>
          <w:p w:rsidR="00ED4E8F" w:rsidRPr="007A3982" w:rsidRDefault="00ED4E8F" w:rsidP="00AA78C4">
            <w:pPr>
              <w:ind w:firstLine="567"/>
              <w:rPr>
                <w:rFonts w:ascii="Times New Roman" w:hAnsi="Times New Roman"/>
                <w:b/>
                <w:bCs/>
                <w:sz w:val="20"/>
                <w:szCs w:val="20"/>
              </w:rPr>
            </w:pPr>
            <w:r w:rsidRPr="007A3982">
              <w:rPr>
                <w:rFonts w:ascii="Times New Roman" w:hAnsi="Times New Roman"/>
                <w:sz w:val="20"/>
                <w:szCs w:val="20"/>
              </w:rPr>
              <w:t>Осуществление контроля за достижением объемных показателей планового задания на предоставление муниципальных услуг.</w:t>
            </w:r>
          </w:p>
        </w:tc>
      </w:tr>
      <w:tr w:rsidR="00ED4E8F" w:rsidRPr="007A3982" w:rsidTr="00AA78C4">
        <w:tc>
          <w:tcPr>
            <w:tcW w:w="208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Целевые показатели подпрограммы</w:t>
            </w:r>
          </w:p>
        </w:tc>
        <w:tc>
          <w:tcPr>
            <w:tcW w:w="8088"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pStyle w:val="ConsPlusCell"/>
              <w:ind w:firstLine="567"/>
              <w:jc w:val="both"/>
              <w:rPr>
                <w:rFonts w:ascii="Times New Roman" w:hAnsi="Times New Roman" w:cs="Times New Roman"/>
              </w:rPr>
            </w:pPr>
            <w:r w:rsidRPr="007A3982">
              <w:rPr>
                <w:rFonts w:ascii="Times New Roman" w:hAnsi="Times New Roman" w:cs="Times New Roman"/>
              </w:rPr>
              <w:t>Количество созданных удаленных рабочих  мест по принципу «одного окна».</w:t>
            </w:r>
          </w:p>
          <w:p w:rsidR="00ED4E8F" w:rsidRPr="007A3982" w:rsidRDefault="00ED4E8F" w:rsidP="00AA78C4">
            <w:pPr>
              <w:pStyle w:val="ConsPlusCell"/>
              <w:ind w:firstLine="567"/>
              <w:rPr>
                <w:rFonts w:ascii="Times New Roman" w:hAnsi="Times New Roman" w:cs="Times New Roman"/>
              </w:rPr>
            </w:pPr>
            <w:r w:rsidRPr="007A3982">
              <w:rPr>
                <w:rFonts w:ascii="Times New Roman" w:hAnsi="Times New Roman" w:cs="Times New Roman"/>
              </w:rPr>
              <w:t xml:space="preserve"> Количество оказанных услуг.</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 xml:space="preserve"> Количество заключенных соглашений с территориальными органами федеральных органов  государственной власти по Воронежской области, исполнительными органами государственной власти, органами местного самоуправления Богучарского муниципального  района Воронежской области, организациями, участвующими в предоставлении соответствующих государственных и муниципальных услуг.</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 xml:space="preserve">Доля государственных и муниципальных услуг, по которым приняты административные регламенты предоставления услуги, соответствующие требованиям федерального законодательства (%). </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 xml:space="preserve">Доля услуг, размещенных на едином портале государственных (муниципальных) услуг (%). </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Доля муниципальных услуг, оказываемых в МФЦ, от общего числа услуг, оказываемых на территории Богучарского муниципального района (%).</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 xml:space="preserve">Доля заявителей, удовлетворенных качеством получения услуг в МФЦ  (%). </w:t>
            </w:r>
          </w:p>
          <w:p w:rsidR="00ED4E8F" w:rsidRPr="007A3982" w:rsidRDefault="00ED4E8F" w:rsidP="00AA78C4">
            <w:pPr>
              <w:ind w:firstLine="567"/>
              <w:rPr>
                <w:rFonts w:ascii="Times New Roman" w:hAnsi="Times New Roman"/>
                <w:spacing w:val="6"/>
                <w:sz w:val="20"/>
                <w:szCs w:val="20"/>
              </w:rPr>
            </w:pPr>
            <w:r w:rsidRPr="007A3982">
              <w:rPr>
                <w:rFonts w:ascii="Times New Roman" w:hAnsi="Times New Roman"/>
                <w:sz w:val="20"/>
                <w:szCs w:val="20"/>
              </w:rPr>
              <w:lastRenderedPageBreak/>
              <w:t xml:space="preserve">Доля жителей, имеющих доступ к получению государственных и муниципальных услуг в Богучарском муниципальном районе (%). </w:t>
            </w:r>
            <w:r w:rsidRPr="007A3982">
              <w:rPr>
                <w:rFonts w:ascii="Times New Roman" w:hAnsi="Times New Roman"/>
                <w:spacing w:val="6"/>
                <w:sz w:val="20"/>
                <w:szCs w:val="20"/>
              </w:rPr>
              <w:t xml:space="preserve"> </w:t>
            </w:r>
          </w:p>
          <w:p w:rsidR="00ED4E8F" w:rsidRPr="007A3982" w:rsidRDefault="00ED4E8F" w:rsidP="00AA78C4">
            <w:pPr>
              <w:ind w:firstLine="567"/>
              <w:rPr>
                <w:rFonts w:ascii="Times New Roman" w:hAnsi="Times New Roman"/>
                <w:sz w:val="20"/>
                <w:szCs w:val="20"/>
              </w:rPr>
            </w:pPr>
          </w:p>
        </w:tc>
      </w:tr>
      <w:tr w:rsidR="00ED4E8F" w:rsidRPr="007A3982" w:rsidTr="00AA78C4">
        <w:tc>
          <w:tcPr>
            <w:tcW w:w="208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lastRenderedPageBreak/>
              <w:t>Этапы и сроки реализации подпрограммы</w:t>
            </w:r>
          </w:p>
        </w:tc>
        <w:tc>
          <w:tcPr>
            <w:tcW w:w="808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Программа реализуется в период 2014 - 2020 годов</w:t>
            </w:r>
          </w:p>
        </w:tc>
      </w:tr>
      <w:tr w:rsidR="00ED4E8F" w:rsidRPr="007A3982" w:rsidTr="00AA78C4">
        <w:tc>
          <w:tcPr>
            <w:tcW w:w="208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Объемы бюджетных ассигнований</w:t>
            </w:r>
          </w:p>
        </w:tc>
        <w:tc>
          <w:tcPr>
            <w:tcW w:w="8088"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Объем бюджетных ассигнований на реализацию подпрограммы в 2014 – 2020 годах составляет  2 205,0 тысяч рублей, в том числе по годам:</w:t>
            </w:r>
          </w:p>
          <w:p w:rsidR="00ED4E8F" w:rsidRPr="007A3982" w:rsidRDefault="00ED4E8F" w:rsidP="00AA78C4">
            <w:pPr>
              <w:tabs>
                <w:tab w:val="left" w:pos="4609"/>
              </w:tabs>
              <w:ind w:firstLine="567"/>
              <w:rPr>
                <w:rFonts w:ascii="Times New Roman" w:hAnsi="Times New Roman"/>
                <w:sz w:val="20"/>
                <w:szCs w:val="20"/>
              </w:rPr>
            </w:pPr>
          </w:p>
          <w:tbl>
            <w:tblPr>
              <w:tblW w:w="8715"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723"/>
              <w:gridCol w:w="1199"/>
              <w:gridCol w:w="2076"/>
              <w:gridCol w:w="3717"/>
            </w:tblGrid>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Год</w:t>
                  </w:r>
                </w:p>
              </w:tc>
              <w:tc>
                <w:tcPr>
                  <w:tcW w:w="12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Всего</w:t>
                  </w:r>
                </w:p>
              </w:tc>
              <w:tc>
                <w:tcPr>
                  <w:tcW w:w="207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pacing w:val="-2"/>
                      <w:sz w:val="20"/>
                      <w:szCs w:val="20"/>
                    </w:rPr>
                    <w:t>Областной бюджет</w:t>
                  </w:r>
                </w:p>
              </w:tc>
              <w:tc>
                <w:tcPr>
                  <w:tcW w:w="372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tabs>
                      <w:tab w:val="left" w:pos="2160"/>
                    </w:tabs>
                    <w:ind w:firstLine="567"/>
                    <w:rPr>
                      <w:rFonts w:ascii="Times New Roman" w:hAnsi="Times New Roman"/>
                      <w:sz w:val="20"/>
                      <w:szCs w:val="20"/>
                    </w:rPr>
                  </w:pPr>
                  <w:r w:rsidRPr="007A3982">
                    <w:rPr>
                      <w:rFonts w:ascii="Times New Roman" w:hAnsi="Times New Roman"/>
                      <w:spacing w:val="-2"/>
                      <w:sz w:val="20"/>
                      <w:szCs w:val="20"/>
                    </w:rPr>
                    <w:t>Районный бюджет</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2014</w:t>
                  </w:r>
                </w:p>
              </w:tc>
              <w:tc>
                <w:tcPr>
                  <w:tcW w:w="12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270,0</w:t>
                  </w:r>
                </w:p>
              </w:tc>
              <w:tc>
                <w:tcPr>
                  <w:tcW w:w="207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0</w:t>
                  </w:r>
                </w:p>
              </w:tc>
              <w:tc>
                <w:tcPr>
                  <w:tcW w:w="372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270,0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2015</w:t>
                  </w:r>
                </w:p>
              </w:tc>
              <w:tc>
                <w:tcPr>
                  <w:tcW w:w="12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310,0</w:t>
                  </w:r>
                </w:p>
              </w:tc>
              <w:tc>
                <w:tcPr>
                  <w:tcW w:w="207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0</w:t>
                  </w:r>
                </w:p>
              </w:tc>
              <w:tc>
                <w:tcPr>
                  <w:tcW w:w="372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310,0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2016</w:t>
                  </w:r>
                </w:p>
              </w:tc>
              <w:tc>
                <w:tcPr>
                  <w:tcW w:w="12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325,0</w:t>
                  </w:r>
                </w:p>
              </w:tc>
              <w:tc>
                <w:tcPr>
                  <w:tcW w:w="207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0</w:t>
                  </w:r>
                </w:p>
              </w:tc>
              <w:tc>
                <w:tcPr>
                  <w:tcW w:w="372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325,0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2017</w:t>
                  </w:r>
                </w:p>
              </w:tc>
              <w:tc>
                <w:tcPr>
                  <w:tcW w:w="12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325,0</w:t>
                  </w:r>
                </w:p>
              </w:tc>
              <w:tc>
                <w:tcPr>
                  <w:tcW w:w="207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0</w:t>
                  </w:r>
                </w:p>
              </w:tc>
              <w:tc>
                <w:tcPr>
                  <w:tcW w:w="372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325,0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2018</w:t>
                  </w:r>
                </w:p>
              </w:tc>
              <w:tc>
                <w:tcPr>
                  <w:tcW w:w="12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325,0</w:t>
                  </w:r>
                </w:p>
              </w:tc>
              <w:tc>
                <w:tcPr>
                  <w:tcW w:w="207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0</w:t>
                  </w:r>
                </w:p>
              </w:tc>
              <w:tc>
                <w:tcPr>
                  <w:tcW w:w="372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325,0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2019</w:t>
                  </w:r>
                </w:p>
              </w:tc>
              <w:tc>
                <w:tcPr>
                  <w:tcW w:w="12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325,0</w:t>
                  </w:r>
                </w:p>
              </w:tc>
              <w:tc>
                <w:tcPr>
                  <w:tcW w:w="207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0</w:t>
                  </w:r>
                </w:p>
              </w:tc>
              <w:tc>
                <w:tcPr>
                  <w:tcW w:w="372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325,0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2020</w:t>
                  </w:r>
                </w:p>
              </w:tc>
              <w:tc>
                <w:tcPr>
                  <w:tcW w:w="12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325,0</w:t>
                  </w:r>
                </w:p>
              </w:tc>
              <w:tc>
                <w:tcPr>
                  <w:tcW w:w="207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0</w:t>
                  </w:r>
                </w:p>
              </w:tc>
              <w:tc>
                <w:tcPr>
                  <w:tcW w:w="372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325,0</w:t>
                  </w:r>
                </w:p>
              </w:tc>
            </w:tr>
          </w:tbl>
          <w:p w:rsidR="00ED4E8F" w:rsidRPr="007A3982" w:rsidRDefault="00ED4E8F" w:rsidP="00AA78C4">
            <w:pPr>
              <w:ind w:firstLine="567"/>
              <w:rPr>
                <w:rFonts w:ascii="Times New Roman" w:eastAsia="Times New Roman" w:hAnsi="Times New Roman"/>
                <w:b/>
                <w:bCs/>
                <w:sz w:val="20"/>
                <w:szCs w:val="20"/>
              </w:rPr>
            </w:pPr>
          </w:p>
        </w:tc>
      </w:tr>
      <w:tr w:rsidR="00ED4E8F" w:rsidRPr="007A3982" w:rsidTr="00AA78C4">
        <w:tc>
          <w:tcPr>
            <w:tcW w:w="208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Ожидаемые результаты реализации подпрограммы</w:t>
            </w:r>
          </w:p>
        </w:tc>
        <w:tc>
          <w:tcPr>
            <w:tcW w:w="808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Рост уровня удовлетворенности граждан качеством муниципальных услуг – до 80 % к 2017 году.</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Увеличение доли граждан, имеющих доступ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 – до 95% к  2017 году.</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Увеличение доли граждан, использующих механизм получения государственных и муниципальных услуг в электронной форме к 2017 году до 60%.</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Сокращение времени ожидания в очереди при обращении в органы местного самоуправления  для получения государственных и муниципальных услуг до 15 минут.</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 xml:space="preserve">Обеспечение прав граждан на получение услуг в сфере строительства, земельных отношений и муниципального имущества, образования и молодежной политики, культуры и искусства, физической культуры и спорта, переданных на муниципальный уровень в соответствии с федеральным законодательством, законодательством Воронежской области. </w:t>
            </w:r>
          </w:p>
        </w:tc>
      </w:tr>
    </w:tbl>
    <w:p w:rsidR="00ED4E8F" w:rsidRPr="007A3982" w:rsidRDefault="00ED4E8F" w:rsidP="00ED4E8F">
      <w:pPr>
        <w:ind w:firstLine="567"/>
        <w:jc w:val="center"/>
        <w:rPr>
          <w:rFonts w:ascii="Times New Roman" w:eastAsia="Times New Roman" w:hAnsi="Times New Roman"/>
          <w:b/>
          <w:bCs/>
          <w:sz w:val="20"/>
          <w:szCs w:val="20"/>
        </w:rPr>
      </w:pPr>
    </w:p>
    <w:p w:rsidR="00ED4E8F" w:rsidRPr="007A3982" w:rsidRDefault="00ED4E8F" w:rsidP="00ED4E8F">
      <w:pPr>
        <w:pStyle w:val="1a"/>
        <w:autoSpaceDE w:val="0"/>
        <w:autoSpaceDN w:val="0"/>
        <w:adjustRightInd w:val="0"/>
        <w:ind w:left="0"/>
        <w:jc w:val="center"/>
        <w:rPr>
          <w:rFonts w:ascii="Times New Roman" w:hAnsi="Times New Roman"/>
          <w:b/>
          <w:bCs/>
          <w:sz w:val="20"/>
          <w:szCs w:val="20"/>
        </w:rPr>
      </w:pPr>
      <w:r w:rsidRPr="007A3982">
        <w:rPr>
          <w:rFonts w:ascii="Times New Roman" w:hAnsi="Times New Roman"/>
          <w:b/>
          <w:bCs/>
          <w:sz w:val="20"/>
          <w:szCs w:val="20"/>
        </w:rPr>
        <w:t>4.3.1 Характеристика сферы реализации подпрограммы, описание основных проблем и обоснование включения в программу</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Федеральным Законом от 27.07.2010 № 210-ФЗ «Об организации представления государственных и муниципальных услуг» определен порядок предоставления государственных и муниципальных услуг</w:t>
      </w:r>
      <w:r w:rsidRPr="007A3982">
        <w:rPr>
          <w:rFonts w:ascii="Times New Roman" w:hAnsi="Times New Roman"/>
          <w:b/>
          <w:bCs/>
          <w:sz w:val="20"/>
          <w:szCs w:val="20"/>
        </w:rPr>
        <w:t xml:space="preserve"> </w:t>
      </w:r>
      <w:r w:rsidRPr="007A3982">
        <w:rPr>
          <w:rFonts w:ascii="Times New Roman" w:hAnsi="Times New Roman"/>
          <w:sz w:val="20"/>
          <w:szCs w:val="20"/>
        </w:rPr>
        <w:t>органами государственной власти и местного самоуправления, которые обязаны самостоятельно (без участия заявителя) направлять межведомственные запросы о предоставлении (получении) в письменной или электронной форме сведений (документов), необходимых для предоставления услуг от других органов государственной власти и местного самоуправления, государственных и муниципальных учреждений и организаций (если заявитель не предоставил сведения по собственному желанию). Система межведомственного электронного взаимодействия (СМЭВ) – это федеральная государственная информационная система, включающая в себя информационные базы данных, содержащие сведения об используемых органами и организациями программных и технических средствах, обеспечивающих возможность доступа через систему взаимодействия к их информационным системам и электронным сервисам, а также сведения об истории движения в системе взаимодействия электронных сообщений при предоставлении государственных и муниципальных услуг и исполнении государственных и муниципальных функций в электронной форме.</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Кроме того в состав СМЭВ входят программные и технические средства, обеспечивающие взаимодействие информационных систем органов и организаций, используемых при предоставлении в электронной форме государственных и муниципальных услуг и исполнении государственных и муниципальных функций.</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СМЭВ позволяет федеральным, региональным и местным органам власти, контроля и надзора в электронном виде передавать и обмениваться данными, необходимыми для оказания государственных и муниципальных услуг. Система позволяет реализовать принцип «одного окна» при оказании государственных и муниципальных услуг населению. Гражданин обращается за услугой в профильное ведомство, а специалисты ведомства добирают необходимые данные в других ведомствах, используя СМЭВ.</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Для исполнения Постановления Правительства РФ от 8 сентября 2010 г. № 697 «О единой системе межведомственного электронного взаимодействия» (далее - СМЭВ) и создания условий для подключения с 01 июля 2012 г. администрации муниципального района к региональной системе межведомственного электронного взаимодействия администрацией муниципального района заключено соглашение с оператором данной информационной системы, установлено программное обеспечение на основе </w:t>
      </w:r>
      <w:r w:rsidRPr="007A3982">
        <w:rPr>
          <w:rFonts w:ascii="Times New Roman" w:hAnsi="Times New Roman"/>
          <w:sz w:val="20"/>
          <w:szCs w:val="20"/>
          <w:lang w:val="en-US"/>
        </w:rPr>
        <w:t>VipNet</w:t>
      </w:r>
      <w:r w:rsidRPr="007A3982">
        <w:rPr>
          <w:rFonts w:ascii="Times New Roman" w:hAnsi="Times New Roman"/>
          <w:sz w:val="20"/>
          <w:szCs w:val="20"/>
        </w:rPr>
        <w:t xml:space="preserve"> для обеспечения защиты персональных данных при обмене информацией в СМЭВ в соответствии с федеральным законом от 27 июля 2006 г. № 152-ФЗ «О персональных данных».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lastRenderedPageBreak/>
        <w:t>В администрации Богучарского муниципального района в настоящее время разработаны 29 регламентов по предоставлению государственных  и муниципальных услуг. В целях перехода на предоставление государственных и муниципальных услуг в электронной форме, устранения ограничений при предоставлении государственных услуг в электронной форме, снижения затрат, связанных с получением государственных услуг, ведется работа по внесению изменений в действующие административные регламенты, утвержденные администрацией Богучарского муниципального района.</w:t>
      </w:r>
    </w:p>
    <w:p w:rsidR="00ED4E8F" w:rsidRPr="007A3982" w:rsidRDefault="00ED4E8F" w:rsidP="00ED4E8F">
      <w:pPr>
        <w:tabs>
          <w:tab w:val="left" w:pos="0"/>
        </w:tabs>
        <w:ind w:firstLine="567"/>
        <w:rPr>
          <w:rFonts w:ascii="Times New Roman" w:hAnsi="Times New Roman"/>
          <w:sz w:val="20"/>
          <w:szCs w:val="20"/>
        </w:rPr>
      </w:pPr>
      <w:r w:rsidRPr="007A3982">
        <w:rPr>
          <w:rFonts w:ascii="Times New Roman" w:hAnsi="Times New Roman"/>
          <w:sz w:val="20"/>
          <w:szCs w:val="20"/>
        </w:rPr>
        <w:t>В соответствии с распоряжением Правительства Российской Федерации № 1993-р  администрацией Богучарского муниципального района 48 государственных и муниципальных услуг, оказываемых администрацией Богучарского муниципального района  и муниципальными казенными учреждениями Богучарского муниципального района, размещены в реестре государственных и муниципальных услуг.</w:t>
      </w:r>
      <w:r w:rsidRPr="007A3982">
        <w:rPr>
          <w:rFonts w:ascii="Times New Roman" w:hAnsi="Times New Roman"/>
          <w:b/>
          <w:bCs/>
          <w:sz w:val="20"/>
          <w:szCs w:val="20"/>
        </w:rPr>
        <w:t xml:space="preserve">  </w:t>
      </w:r>
      <w:r w:rsidRPr="007A3982">
        <w:rPr>
          <w:rFonts w:ascii="Times New Roman" w:hAnsi="Times New Roman"/>
          <w:sz w:val="20"/>
          <w:szCs w:val="20"/>
        </w:rPr>
        <w:t>Продолжение работы в данном направлении является одним из приоритетных направлений администрации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Мероприятия по формированию на территории Богучарского муниципального района Воронежской области единой системы качественного предоставления государственных и муниципальных услуг реализуются администрацией Богучарского муниципального района  в соответствии с федеральным и региональным законодательством.</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Открытый в сентябре 2013 года АУ «Многофункциональный центр» г. Богучара осуществляет следующие функции:</w:t>
      </w:r>
    </w:p>
    <w:p w:rsidR="00ED4E8F" w:rsidRPr="007A3982" w:rsidRDefault="00ED4E8F" w:rsidP="00ED4E8F">
      <w:pPr>
        <w:shd w:val="clear" w:color="auto" w:fill="FFFFFF"/>
        <w:tabs>
          <w:tab w:val="left" w:pos="709"/>
        </w:tabs>
        <w:ind w:firstLine="567"/>
        <w:rPr>
          <w:rFonts w:ascii="Times New Roman" w:hAnsi="Times New Roman"/>
          <w:sz w:val="20"/>
          <w:szCs w:val="20"/>
        </w:rPr>
      </w:pPr>
      <w:r w:rsidRPr="007A3982">
        <w:rPr>
          <w:rFonts w:ascii="Times New Roman" w:hAnsi="Times New Roman"/>
          <w:sz w:val="20"/>
          <w:szCs w:val="20"/>
        </w:rPr>
        <w:tab/>
        <w:t xml:space="preserve">- </w:t>
      </w:r>
      <w:r w:rsidRPr="007A3982">
        <w:rPr>
          <w:rFonts w:ascii="Times New Roman" w:hAnsi="Times New Roman"/>
          <w:spacing w:val="9"/>
          <w:sz w:val="20"/>
          <w:szCs w:val="20"/>
        </w:rPr>
        <w:t xml:space="preserve">организует взаимодействие органов местного самоуправления Богучарского муниципального района с заявителями,  территориальными </w:t>
      </w:r>
      <w:r w:rsidRPr="007A3982">
        <w:rPr>
          <w:rFonts w:ascii="Times New Roman" w:hAnsi="Times New Roman"/>
          <w:spacing w:val="10"/>
          <w:sz w:val="20"/>
          <w:szCs w:val="20"/>
        </w:rPr>
        <w:t xml:space="preserve">органами федеральной и региональной власти, </w:t>
      </w:r>
      <w:r w:rsidRPr="007A3982">
        <w:rPr>
          <w:rFonts w:ascii="Times New Roman" w:hAnsi="Times New Roman"/>
          <w:spacing w:val="9"/>
          <w:sz w:val="20"/>
          <w:szCs w:val="20"/>
        </w:rPr>
        <w:t xml:space="preserve">организациями, </w:t>
      </w:r>
      <w:r w:rsidRPr="007A3982">
        <w:rPr>
          <w:rFonts w:ascii="Times New Roman" w:hAnsi="Times New Roman"/>
          <w:spacing w:val="13"/>
          <w:sz w:val="20"/>
          <w:szCs w:val="20"/>
        </w:rPr>
        <w:t xml:space="preserve">участвующими в предоставлении соответствующих государственных и </w:t>
      </w:r>
      <w:r w:rsidRPr="007A3982">
        <w:rPr>
          <w:rFonts w:ascii="Times New Roman" w:hAnsi="Times New Roman"/>
          <w:sz w:val="20"/>
          <w:szCs w:val="20"/>
        </w:rPr>
        <w:t>муниципальных услуг;</w:t>
      </w:r>
    </w:p>
    <w:p w:rsidR="00ED4E8F" w:rsidRPr="007A3982" w:rsidRDefault="00ED4E8F" w:rsidP="00ED4E8F">
      <w:pPr>
        <w:shd w:val="clear" w:color="auto" w:fill="FFFFFF"/>
        <w:tabs>
          <w:tab w:val="left" w:pos="709"/>
          <w:tab w:val="left" w:pos="1243"/>
        </w:tabs>
        <w:ind w:firstLine="567"/>
        <w:rPr>
          <w:rFonts w:ascii="Times New Roman" w:hAnsi="Times New Roman"/>
          <w:sz w:val="20"/>
          <w:szCs w:val="20"/>
        </w:rPr>
      </w:pPr>
      <w:r w:rsidRPr="007A3982">
        <w:rPr>
          <w:rFonts w:ascii="Times New Roman" w:hAnsi="Times New Roman"/>
          <w:sz w:val="20"/>
          <w:szCs w:val="20"/>
        </w:rPr>
        <w:tab/>
        <w:t xml:space="preserve">- </w:t>
      </w:r>
      <w:r w:rsidRPr="007A3982">
        <w:rPr>
          <w:rFonts w:ascii="Times New Roman" w:hAnsi="Times New Roman"/>
          <w:spacing w:val="10"/>
          <w:sz w:val="20"/>
          <w:szCs w:val="20"/>
        </w:rPr>
        <w:t xml:space="preserve">организует работу по приему документов, необходимых для получения </w:t>
      </w:r>
      <w:r w:rsidRPr="007A3982">
        <w:rPr>
          <w:rFonts w:ascii="Times New Roman" w:hAnsi="Times New Roman"/>
          <w:spacing w:val="4"/>
          <w:sz w:val="20"/>
          <w:szCs w:val="20"/>
        </w:rPr>
        <w:t xml:space="preserve">государственной (муниципальной) услуги, по первичной обработке документов, по </w:t>
      </w:r>
      <w:r w:rsidRPr="007A3982">
        <w:rPr>
          <w:rFonts w:ascii="Times New Roman" w:hAnsi="Times New Roman"/>
          <w:spacing w:val="6"/>
          <w:sz w:val="20"/>
          <w:szCs w:val="20"/>
        </w:rPr>
        <w:t xml:space="preserve">выдаче  заявителю результата предоставления государственной  (муниципальной) </w:t>
      </w:r>
      <w:r w:rsidRPr="007A3982">
        <w:rPr>
          <w:rFonts w:ascii="Times New Roman" w:hAnsi="Times New Roman"/>
          <w:sz w:val="20"/>
          <w:szCs w:val="20"/>
        </w:rPr>
        <w:t>услуги;</w:t>
      </w:r>
    </w:p>
    <w:p w:rsidR="00ED4E8F" w:rsidRPr="007A3982" w:rsidRDefault="00ED4E8F" w:rsidP="00ED4E8F">
      <w:pPr>
        <w:shd w:val="clear" w:color="auto" w:fill="FFFFFF"/>
        <w:tabs>
          <w:tab w:val="left" w:pos="709"/>
          <w:tab w:val="left" w:pos="1243"/>
        </w:tabs>
        <w:ind w:firstLine="567"/>
        <w:rPr>
          <w:rFonts w:ascii="Times New Roman" w:hAnsi="Times New Roman"/>
          <w:sz w:val="20"/>
          <w:szCs w:val="20"/>
        </w:rPr>
      </w:pPr>
      <w:r w:rsidRPr="007A3982">
        <w:rPr>
          <w:rFonts w:ascii="Times New Roman" w:hAnsi="Times New Roman"/>
          <w:sz w:val="20"/>
          <w:szCs w:val="20"/>
        </w:rPr>
        <w:tab/>
        <w:t xml:space="preserve">- </w:t>
      </w:r>
      <w:r w:rsidRPr="007A3982">
        <w:rPr>
          <w:rFonts w:ascii="Times New Roman" w:hAnsi="Times New Roman"/>
          <w:spacing w:val="4"/>
          <w:sz w:val="20"/>
          <w:szCs w:val="20"/>
        </w:rPr>
        <w:t xml:space="preserve">организует доставку необходимых документов из МФЦ в соответствующие </w:t>
      </w:r>
      <w:r w:rsidRPr="007A3982">
        <w:rPr>
          <w:rFonts w:ascii="Times New Roman" w:hAnsi="Times New Roman"/>
          <w:spacing w:val="1"/>
          <w:sz w:val="20"/>
          <w:szCs w:val="20"/>
        </w:rPr>
        <w:t xml:space="preserve">территориальные органы федеральных органов государственной власти по Воронежской области,   исполнительные   органы   государственной власти, органы </w:t>
      </w:r>
      <w:r w:rsidRPr="007A3982">
        <w:rPr>
          <w:rFonts w:ascii="Times New Roman" w:hAnsi="Times New Roman"/>
          <w:spacing w:val="8"/>
          <w:sz w:val="20"/>
          <w:szCs w:val="20"/>
        </w:rPr>
        <w:t xml:space="preserve">местного самоуправления </w:t>
      </w:r>
      <w:r w:rsidRPr="007A3982">
        <w:rPr>
          <w:rFonts w:ascii="Times New Roman" w:hAnsi="Times New Roman"/>
          <w:sz w:val="20"/>
          <w:szCs w:val="20"/>
        </w:rPr>
        <w:t>Богучарского муниципального района</w:t>
      </w:r>
      <w:r w:rsidRPr="007A3982">
        <w:rPr>
          <w:rFonts w:ascii="Times New Roman" w:hAnsi="Times New Roman"/>
          <w:spacing w:val="8"/>
          <w:sz w:val="20"/>
          <w:szCs w:val="20"/>
        </w:rPr>
        <w:t xml:space="preserve"> Воронежской области, организации, </w:t>
      </w:r>
      <w:r w:rsidRPr="007A3982">
        <w:rPr>
          <w:rFonts w:ascii="Times New Roman" w:hAnsi="Times New Roman"/>
          <w:spacing w:val="3"/>
          <w:sz w:val="20"/>
          <w:szCs w:val="20"/>
        </w:rPr>
        <w:t xml:space="preserve">участвующие в предоставлении соответствующих государственных и </w:t>
      </w:r>
      <w:r w:rsidRPr="007A3982">
        <w:rPr>
          <w:rFonts w:ascii="Times New Roman" w:hAnsi="Times New Roman"/>
          <w:spacing w:val="4"/>
          <w:sz w:val="20"/>
          <w:szCs w:val="20"/>
        </w:rPr>
        <w:t xml:space="preserve">муниципальных услуг, а также  доставку результатов предоставления </w:t>
      </w:r>
      <w:r w:rsidRPr="007A3982">
        <w:rPr>
          <w:rFonts w:ascii="Times New Roman" w:hAnsi="Times New Roman"/>
          <w:sz w:val="20"/>
          <w:szCs w:val="20"/>
        </w:rPr>
        <w:t>государственных и муниципальных услуг потребителю.</w:t>
      </w: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4.3.2. Цели, задачи подпрограммы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Основной целью подпрограммы является повышение комфортности и упрощение процедур получения гражданами и юридическими лицами государственных и муниципальных услуг.</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Цель подпрограммы достигается решением следующих задач:</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оптимизация административных процедур и повышение качества предоставления  государственных и муниципальных услуг;</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развитие  имущественной и информационно-коммуникационной инфраструктуры  для организации   предоставления   государственных   и муниципальных услуг.</w:t>
      </w:r>
    </w:p>
    <w:p w:rsidR="00ED4E8F" w:rsidRPr="007A3982" w:rsidRDefault="00ED4E8F" w:rsidP="00ED4E8F">
      <w:pPr>
        <w:ind w:firstLine="567"/>
        <w:rPr>
          <w:rFonts w:ascii="Times New Roman" w:hAnsi="Times New Roman"/>
          <w:b/>
          <w:sz w:val="20"/>
          <w:szCs w:val="20"/>
        </w:rPr>
      </w:pPr>
      <w:r w:rsidRPr="007A3982">
        <w:rPr>
          <w:rFonts w:ascii="Times New Roman" w:hAnsi="Times New Roman"/>
          <w:b/>
          <w:sz w:val="20"/>
          <w:szCs w:val="20"/>
        </w:rPr>
        <w:t>Подпрограмма  включает проведение следующих мероприятий:</w:t>
      </w:r>
    </w:p>
    <w:p w:rsidR="00ED4E8F" w:rsidRPr="007A3982" w:rsidRDefault="00ED4E8F" w:rsidP="00ED4E8F">
      <w:pPr>
        <w:pStyle w:val="af4"/>
        <w:spacing w:before="0" w:beforeAutospacing="0" w:after="0" w:afterAutospacing="0"/>
        <w:rPr>
          <w:color w:val="auto"/>
          <w:sz w:val="20"/>
          <w:szCs w:val="20"/>
        </w:rPr>
      </w:pPr>
      <w:r w:rsidRPr="007A3982">
        <w:rPr>
          <w:color w:val="auto"/>
          <w:sz w:val="20"/>
          <w:szCs w:val="20"/>
        </w:rPr>
        <w:t>1. Реализация принципа «одного окна» - создание единого места регистрации и выдачи необходимых документов гражданам и юридическим лицам при предоставлении государственных и муниципальных услуг на базе МФЦ, предоставление гражданам и юридическим лицам возможности получения одновременно нескольких взаимосвязанных государственных и муниципальных услуг.</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2. Организация доставки необходимых документов из МФЦ в соответствующие территориальные органы федеральных органов  государственной власти по Воронежской области, исполнительные органы государственной власти, органы местного самоуправления Богучарского муниципального района Воронежской области, организации, участвующие в предоставлении соответствующих государственных и муниципальных услуг, а также доставку результатов предоставления государственных и муниципальных услуг потребителю.</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3. Управление качеством предоставления муниципальных услуг на муниципальном уровне.</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4. Создание и развитие сети удаленных рабочих мест МФЦ предоставления муниципальных услуг.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5. Осуществление контроля за достижением объемных показателей планового задания на предоставление муниципальных услуг.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Реализация предусмотренных подпрограммой мероприятий позволит повысить качество государственного и муниципального управления, обеспечит переход на  качественно новый уровень получения организациями и гражданами государственных и муниципальных услуг, а также повышения информированности граждан и юридических лиц о порядке, способах и условиях предоставления государственных и муниципальных услуг, информации о деятельности органов местного самоуправления и иных организаций, оказывающих государственные и муниципальные услуги.</w:t>
      </w:r>
    </w:p>
    <w:p w:rsidR="00ED4E8F" w:rsidRPr="007A3982" w:rsidRDefault="00ED4E8F" w:rsidP="00ED4E8F">
      <w:pPr>
        <w:pStyle w:val="1a"/>
        <w:autoSpaceDE w:val="0"/>
        <w:autoSpaceDN w:val="0"/>
        <w:adjustRightInd w:val="0"/>
        <w:ind w:left="0"/>
        <w:jc w:val="center"/>
        <w:rPr>
          <w:rFonts w:ascii="Times New Roman" w:hAnsi="Times New Roman"/>
          <w:b/>
          <w:bCs/>
          <w:sz w:val="20"/>
          <w:szCs w:val="20"/>
        </w:rPr>
      </w:pPr>
      <w:r w:rsidRPr="007A3982">
        <w:rPr>
          <w:rFonts w:ascii="Times New Roman" w:hAnsi="Times New Roman"/>
          <w:b/>
          <w:bCs/>
          <w:sz w:val="20"/>
          <w:szCs w:val="20"/>
        </w:rPr>
        <w:t>4.3.3. Сроки реализации подпрограммы</w:t>
      </w:r>
    </w:p>
    <w:p w:rsidR="00ED4E8F" w:rsidRPr="007A3982" w:rsidRDefault="00ED4E8F" w:rsidP="00ED4E8F">
      <w:pPr>
        <w:pStyle w:val="1a"/>
        <w:ind w:left="0"/>
        <w:outlineLvl w:val="0"/>
        <w:rPr>
          <w:rFonts w:ascii="Times New Roman" w:hAnsi="Times New Roman"/>
          <w:sz w:val="20"/>
          <w:szCs w:val="20"/>
        </w:rPr>
      </w:pPr>
      <w:r w:rsidRPr="007A3982">
        <w:rPr>
          <w:rFonts w:ascii="Times New Roman" w:hAnsi="Times New Roman"/>
          <w:sz w:val="20"/>
          <w:szCs w:val="20"/>
        </w:rPr>
        <w:t>Срок реализации подпрограммы – 2014-2020 годы.</w:t>
      </w:r>
    </w:p>
    <w:p w:rsidR="00ED4E8F" w:rsidRPr="007A3982" w:rsidRDefault="00ED4E8F" w:rsidP="00ED4E8F">
      <w:pPr>
        <w:pStyle w:val="26"/>
        <w:spacing w:after="0" w:line="240" w:lineRule="auto"/>
        <w:ind w:left="0"/>
        <w:jc w:val="center"/>
        <w:outlineLvl w:val="0"/>
        <w:rPr>
          <w:rFonts w:ascii="Times New Roman" w:hAnsi="Times New Roman" w:cs="Times New Roman"/>
          <w:b/>
          <w:bCs/>
          <w:sz w:val="20"/>
          <w:szCs w:val="20"/>
        </w:rPr>
      </w:pPr>
      <w:r w:rsidRPr="007A3982">
        <w:rPr>
          <w:rFonts w:ascii="Times New Roman" w:hAnsi="Times New Roman" w:cs="Times New Roman"/>
          <w:b/>
          <w:bCs/>
          <w:sz w:val="20"/>
          <w:szCs w:val="20"/>
        </w:rPr>
        <w:t>4.3.4. Участие структурных подразделений администрации Богучарского муниципального района Воронежской области и других организаций в реализации подпрограммы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 Отдел по управлению муниципальным имуществом и земельным отношениям администрации Богучарского муниципального района.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Отдел по строительству и архитектуре, транспорту, топливно-энергетическому комплексу, ЖКХ.</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lastRenderedPageBreak/>
        <w:t>МКУ «Управление по образованию и молодежной политике Богучарского района Воронежской области» Богучарского муниципального района Воронежской области.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МКУ «Управление культуры и архивного дела»  Богучарского муниципального района Воронежской области.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МКУ «Управление сельского хозяйства Богучарского муниципального района Воронежской области».</w:t>
      </w:r>
    </w:p>
    <w:p w:rsidR="00ED4E8F" w:rsidRPr="007A3982" w:rsidRDefault="00ED4E8F" w:rsidP="00ED4E8F">
      <w:pPr>
        <w:pStyle w:val="ConsPlusCell"/>
        <w:ind w:firstLine="567"/>
        <w:jc w:val="both"/>
        <w:rPr>
          <w:rFonts w:ascii="Times New Roman" w:hAnsi="Times New Roman" w:cs="Times New Roman"/>
        </w:rPr>
      </w:pPr>
      <w:r w:rsidRPr="007A3982">
        <w:rPr>
          <w:rFonts w:ascii="Times New Roman" w:hAnsi="Times New Roman" w:cs="Times New Roman"/>
        </w:rPr>
        <w:t>МКУ «Отдел физической культуры и спорта Богучарского муниципального района Воронежской области».</w:t>
      </w:r>
    </w:p>
    <w:p w:rsidR="00ED4E8F" w:rsidRPr="007A3982" w:rsidRDefault="00ED4E8F" w:rsidP="00ED4E8F">
      <w:pPr>
        <w:pStyle w:val="ConsPlusCell"/>
        <w:ind w:firstLine="567"/>
        <w:jc w:val="both"/>
        <w:rPr>
          <w:rFonts w:ascii="Times New Roman" w:hAnsi="Times New Roman" w:cs="Times New Roman"/>
          <w:b/>
          <w:bCs/>
        </w:rPr>
      </w:pPr>
      <w:r w:rsidRPr="007A3982">
        <w:rPr>
          <w:rFonts w:ascii="Times New Roman" w:hAnsi="Times New Roman" w:cs="Times New Roman"/>
        </w:rPr>
        <w:t>АУ «Многофункциональный центр» г. Богучара.</w:t>
      </w:r>
    </w:p>
    <w:bookmarkEnd w:id="2"/>
    <w:p w:rsidR="00ED4E8F" w:rsidRPr="007A3982" w:rsidRDefault="00ED4E8F" w:rsidP="00ED4E8F">
      <w:pPr>
        <w:ind w:firstLine="567"/>
        <w:jc w:val="center"/>
        <w:rPr>
          <w:rFonts w:ascii="Times New Roman" w:hAnsi="Times New Roman"/>
          <w:b/>
          <w:bCs/>
          <w:sz w:val="20"/>
          <w:szCs w:val="20"/>
        </w:rPr>
      </w:pP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4.4. Подпрограмма</w:t>
      </w: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 xml:space="preserve">«Развитие гражданского общества в Богучарском  муниципальном  районе  на 2014- 2020 годы» муниципальной программы «Муниципальное управление и гражданское общество» </w:t>
      </w:r>
    </w:p>
    <w:p w:rsidR="00ED4E8F" w:rsidRPr="007A3982" w:rsidRDefault="00ED4E8F" w:rsidP="00ED4E8F">
      <w:pPr>
        <w:ind w:firstLine="567"/>
        <w:jc w:val="center"/>
        <w:rPr>
          <w:rFonts w:ascii="Times New Roman" w:hAnsi="Times New Roman"/>
          <w:sz w:val="20"/>
          <w:szCs w:val="20"/>
        </w:rPr>
      </w:pP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 xml:space="preserve">ПАСПОРТ </w:t>
      </w: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 xml:space="preserve">Подпрограммы «Развитие гражданского общества в Богучарском  муниципальном  районе  на 2014- 2020 годы»  </w:t>
      </w:r>
    </w:p>
    <w:p w:rsidR="00ED4E8F" w:rsidRPr="007A3982" w:rsidRDefault="00ED4E8F" w:rsidP="00ED4E8F">
      <w:pPr>
        <w:ind w:firstLine="567"/>
        <w:jc w:val="center"/>
        <w:rPr>
          <w:rFonts w:ascii="Times New Roman" w:hAnsi="Times New Roman"/>
          <w:b/>
          <w:bCs/>
          <w:sz w:val="20"/>
          <w:szCs w:val="20"/>
        </w:rPr>
      </w:pPr>
    </w:p>
    <w:p w:rsidR="00ED4E8F" w:rsidRPr="007A3982" w:rsidRDefault="00ED4E8F" w:rsidP="00ED4E8F">
      <w:pPr>
        <w:ind w:firstLine="567"/>
        <w:jc w:val="center"/>
        <w:rPr>
          <w:rFonts w:ascii="Times New Roman" w:hAnsi="Times New Roman"/>
          <w:sz w:val="20"/>
          <w:szCs w:val="20"/>
        </w:rPr>
      </w:pPr>
    </w:p>
    <w:tbl>
      <w:tblPr>
        <w:tblW w:w="10005" w:type="dxa"/>
        <w:jc w:val="center"/>
        <w:tblLayout w:type="fixed"/>
        <w:tblCellMar>
          <w:left w:w="75" w:type="dxa"/>
          <w:right w:w="75" w:type="dxa"/>
        </w:tblCellMar>
        <w:tblLook w:val="04A0" w:firstRow="1" w:lastRow="0" w:firstColumn="1" w:lastColumn="0" w:noHBand="0" w:noVBand="1"/>
      </w:tblPr>
      <w:tblGrid>
        <w:gridCol w:w="3242"/>
        <w:gridCol w:w="6763"/>
      </w:tblGrid>
      <w:tr w:rsidR="00ED4E8F" w:rsidRPr="007A3982" w:rsidTr="00AA78C4">
        <w:trPr>
          <w:jc w:val="center"/>
        </w:trPr>
        <w:tc>
          <w:tcPr>
            <w:tcW w:w="324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Наименование подпрограммы</w:t>
            </w:r>
          </w:p>
        </w:tc>
        <w:tc>
          <w:tcPr>
            <w:tcW w:w="675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Развитие гражданского общества в Богучарском  муниципальном  районе Воронежской области на 2014- 2020 годы</w:t>
            </w:r>
          </w:p>
        </w:tc>
      </w:tr>
      <w:tr w:rsidR="00ED4E8F" w:rsidRPr="007A3982" w:rsidTr="00AA78C4">
        <w:trPr>
          <w:trHeight w:val="400"/>
          <w:jc w:val="center"/>
        </w:trPr>
        <w:tc>
          <w:tcPr>
            <w:tcW w:w="3240" w:type="dxa"/>
            <w:tcBorders>
              <w:top w:val="nil"/>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 xml:space="preserve">Ответственный исполнитель подпрограммы </w:t>
            </w:r>
          </w:p>
        </w:tc>
        <w:tc>
          <w:tcPr>
            <w:tcW w:w="6759" w:type="dxa"/>
            <w:tcBorders>
              <w:top w:val="nil"/>
              <w:left w:val="single" w:sz="4" w:space="0" w:color="auto"/>
              <w:bottom w:val="single" w:sz="4" w:space="0" w:color="auto"/>
              <w:right w:val="single" w:sz="4" w:space="0" w:color="auto"/>
            </w:tcBorders>
          </w:tcPr>
          <w:p w:rsidR="00ED4E8F" w:rsidRPr="007A3982" w:rsidRDefault="00ED4E8F" w:rsidP="00AA78C4">
            <w:pPr>
              <w:pStyle w:val="ConsPlusCell"/>
              <w:ind w:firstLine="567"/>
              <w:rPr>
                <w:rFonts w:ascii="Times New Roman" w:hAnsi="Times New Roman" w:cs="Times New Roman"/>
              </w:rPr>
            </w:pPr>
            <w:r w:rsidRPr="007A3982">
              <w:rPr>
                <w:rFonts w:ascii="Times New Roman" w:hAnsi="Times New Roman" w:cs="Times New Roman"/>
              </w:rPr>
              <w:t>Отдел по организационной работе и делопроизводству администрации Богучарского муниципального  района.</w:t>
            </w:r>
          </w:p>
          <w:p w:rsidR="00ED4E8F" w:rsidRPr="007A3982" w:rsidRDefault="00ED4E8F" w:rsidP="00AA78C4">
            <w:pPr>
              <w:ind w:firstLine="567"/>
              <w:rPr>
                <w:rFonts w:ascii="Times New Roman" w:hAnsi="Times New Roman"/>
                <w:sz w:val="20"/>
                <w:szCs w:val="20"/>
              </w:rPr>
            </w:pPr>
          </w:p>
        </w:tc>
      </w:tr>
      <w:tr w:rsidR="00ED4E8F" w:rsidRPr="007A3982" w:rsidTr="00AA78C4">
        <w:trPr>
          <w:trHeight w:val="400"/>
          <w:jc w:val="center"/>
        </w:trPr>
        <w:tc>
          <w:tcPr>
            <w:tcW w:w="324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 xml:space="preserve">Соисполнители  подпрограммы </w:t>
            </w:r>
          </w:p>
        </w:tc>
        <w:tc>
          <w:tcPr>
            <w:tcW w:w="675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PlusCell"/>
              <w:ind w:firstLine="567"/>
              <w:rPr>
                <w:rFonts w:ascii="Times New Roman" w:hAnsi="Times New Roman" w:cs="Times New Roman"/>
              </w:rPr>
            </w:pPr>
            <w:r w:rsidRPr="007A3982">
              <w:rPr>
                <w:rFonts w:ascii="Times New Roman" w:hAnsi="Times New Roman" w:cs="Times New Roman"/>
              </w:rPr>
              <w:t xml:space="preserve">Отдел учета и отчетности администрации Богучарского муниципального  района, </w:t>
            </w:r>
          </w:p>
          <w:p w:rsidR="00ED4E8F" w:rsidRPr="007A3982" w:rsidRDefault="00ED4E8F" w:rsidP="00AA78C4">
            <w:pPr>
              <w:pStyle w:val="ConsPlusCell"/>
              <w:ind w:firstLine="567"/>
              <w:rPr>
                <w:rFonts w:ascii="Times New Roman" w:hAnsi="Times New Roman" w:cs="Times New Roman"/>
              </w:rPr>
            </w:pPr>
            <w:r w:rsidRPr="007A3982">
              <w:rPr>
                <w:rFonts w:ascii="Times New Roman" w:hAnsi="Times New Roman" w:cs="Times New Roman"/>
              </w:rPr>
              <w:t>Юридический отдел администрации Богучарского муниципального  района.</w:t>
            </w:r>
          </w:p>
          <w:p w:rsidR="00ED4E8F" w:rsidRPr="007A3982" w:rsidRDefault="00ED4E8F" w:rsidP="00AA78C4">
            <w:pPr>
              <w:pStyle w:val="ConsPlusCell"/>
              <w:ind w:firstLine="567"/>
              <w:rPr>
                <w:rFonts w:ascii="Times New Roman" w:hAnsi="Times New Roman" w:cs="Times New Roman"/>
              </w:rPr>
            </w:pPr>
            <w:r w:rsidRPr="007A3982">
              <w:rPr>
                <w:rFonts w:ascii="Times New Roman" w:hAnsi="Times New Roman" w:cs="Times New Roman"/>
              </w:rPr>
              <w:t>«Многофункциональный центр предоставления государственных и муниципальных услуг» г.Богучар (по согласованию).</w:t>
            </w:r>
          </w:p>
          <w:p w:rsidR="00ED4E8F" w:rsidRPr="007A3982" w:rsidRDefault="00ED4E8F" w:rsidP="00AA78C4">
            <w:pPr>
              <w:pStyle w:val="ConsPlusCell"/>
              <w:ind w:firstLine="567"/>
              <w:rPr>
                <w:rFonts w:ascii="Times New Roman" w:hAnsi="Times New Roman" w:cs="Times New Roman"/>
              </w:rPr>
            </w:pPr>
            <w:r w:rsidRPr="007A3982">
              <w:rPr>
                <w:rFonts w:ascii="Times New Roman" w:hAnsi="Times New Roman" w:cs="Times New Roman"/>
              </w:rPr>
              <w:t>АУВО «РИА «Воронеж» - редакция газеты «Сельская новь» (по согласованию).</w:t>
            </w:r>
          </w:p>
        </w:tc>
      </w:tr>
      <w:tr w:rsidR="00ED4E8F" w:rsidRPr="007A3982" w:rsidTr="00AA78C4">
        <w:trPr>
          <w:trHeight w:val="751"/>
          <w:jc w:val="center"/>
        </w:trPr>
        <w:tc>
          <w:tcPr>
            <w:tcW w:w="3240"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 xml:space="preserve">Цели подпрограммы </w:t>
            </w:r>
          </w:p>
          <w:p w:rsidR="00ED4E8F" w:rsidRPr="007A3982" w:rsidRDefault="00ED4E8F" w:rsidP="00AA78C4">
            <w:pPr>
              <w:ind w:firstLine="567"/>
              <w:rPr>
                <w:rFonts w:ascii="Times New Roman" w:hAnsi="Times New Roman"/>
                <w:sz w:val="20"/>
                <w:szCs w:val="20"/>
              </w:rPr>
            </w:pPr>
          </w:p>
          <w:p w:rsidR="00ED4E8F" w:rsidRPr="007A3982" w:rsidRDefault="00ED4E8F" w:rsidP="00AA78C4">
            <w:pPr>
              <w:ind w:firstLine="567"/>
              <w:rPr>
                <w:rFonts w:ascii="Times New Roman" w:hAnsi="Times New Roman"/>
                <w:sz w:val="20"/>
                <w:szCs w:val="20"/>
              </w:rPr>
            </w:pPr>
          </w:p>
        </w:tc>
        <w:tc>
          <w:tcPr>
            <w:tcW w:w="675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Создание условий для эффективного развития гражданского общества, развитие «человеческого капитала», благотворительной деятельности и добровольчества, решение актуальных социальных проблем, повышение доступности предоставляемых гражданам социальных услуг путем предоставления поддержки социально ориентированным некоммерческим организациям, формирование информационной политики и развитие средств массовой информации в Богучарском  муниципальном  районе.</w:t>
            </w:r>
          </w:p>
        </w:tc>
      </w:tr>
      <w:tr w:rsidR="00ED4E8F" w:rsidRPr="007A3982" w:rsidTr="00AA78C4">
        <w:trPr>
          <w:jc w:val="center"/>
        </w:trPr>
        <w:tc>
          <w:tcPr>
            <w:tcW w:w="3240"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 xml:space="preserve">Задачи подпрограммы </w:t>
            </w:r>
          </w:p>
          <w:p w:rsidR="00ED4E8F" w:rsidRPr="007A3982" w:rsidRDefault="00ED4E8F" w:rsidP="00AA78C4">
            <w:pPr>
              <w:ind w:firstLine="567"/>
              <w:rPr>
                <w:rFonts w:ascii="Times New Roman" w:hAnsi="Times New Roman"/>
                <w:sz w:val="20"/>
                <w:szCs w:val="20"/>
              </w:rPr>
            </w:pPr>
          </w:p>
          <w:p w:rsidR="00ED4E8F" w:rsidRPr="007A3982" w:rsidRDefault="00ED4E8F" w:rsidP="00AA78C4">
            <w:pPr>
              <w:ind w:firstLine="567"/>
              <w:rPr>
                <w:rFonts w:ascii="Times New Roman" w:hAnsi="Times New Roman"/>
                <w:sz w:val="20"/>
                <w:szCs w:val="20"/>
              </w:rPr>
            </w:pPr>
          </w:p>
          <w:p w:rsidR="00ED4E8F" w:rsidRPr="007A3982" w:rsidRDefault="00ED4E8F" w:rsidP="00AA78C4">
            <w:pPr>
              <w:ind w:firstLine="567"/>
              <w:rPr>
                <w:rFonts w:ascii="Times New Roman" w:hAnsi="Times New Roman"/>
                <w:sz w:val="20"/>
                <w:szCs w:val="20"/>
              </w:rPr>
            </w:pPr>
          </w:p>
          <w:p w:rsidR="00ED4E8F" w:rsidRPr="007A3982" w:rsidRDefault="00ED4E8F" w:rsidP="00AA78C4">
            <w:pPr>
              <w:ind w:firstLine="567"/>
              <w:rPr>
                <w:rFonts w:ascii="Times New Roman" w:hAnsi="Times New Roman"/>
                <w:sz w:val="20"/>
                <w:szCs w:val="20"/>
              </w:rPr>
            </w:pPr>
          </w:p>
          <w:p w:rsidR="00ED4E8F" w:rsidRPr="007A3982" w:rsidRDefault="00ED4E8F" w:rsidP="00AA78C4">
            <w:pPr>
              <w:ind w:firstLine="567"/>
              <w:rPr>
                <w:rFonts w:ascii="Times New Roman" w:hAnsi="Times New Roman"/>
                <w:sz w:val="20"/>
                <w:szCs w:val="20"/>
              </w:rPr>
            </w:pPr>
          </w:p>
          <w:p w:rsidR="00ED4E8F" w:rsidRPr="007A3982" w:rsidRDefault="00ED4E8F" w:rsidP="00AA78C4">
            <w:pPr>
              <w:ind w:firstLine="567"/>
              <w:rPr>
                <w:rFonts w:ascii="Times New Roman" w:hAnsi="Times New Roman"/>
                <w:sz w:val="20"/>
                <w:szCs w:val="20"/>
              </w:rPr>
            </w:pPr>
          </w:p>
        </w:tc>
        <w:tc>
          <w:tcPr>
            <w:tcW w:w="675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Задача 1. Поддержка некоммерческих организаций, деятельность которых направлена на гармонизацию этноконфессиональных отношений в Богучарском  муниципальном  районе.</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Задача 2. Поддержка молодежных инициатив некоммерческих организаций, направленных на патриотическое воспитание молодежи в Богучарском  муниципальном  районе.</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 xml:space="preserve">Задача 3. Поддержка социальных инициатив некоммерческих организаций, деятельность которых </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направлена на развитие дополнительного образования, защиту материнства, детства, социальную защита пожилых граждан и инвалидов в Богучарском  муниципальном  районе.</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Задача 4. Поддержка социальных инициатив некоммерческих организаций, деятельность которых направлена на оказание бесплатной консультативной помощи жителям Богучарского муниципального  района.</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Задача 5. Проведение мероприятий, направленных на повышение прозрачности деятельности СО НКО: развитие взаимодействия со СМИ в Богучарском  муниципальном  районе.</w:t>
            </w:r>
          </w:p>
          <w:p w:rsidR="00ED4E8F" w:rsidRPr="007A3982" w:rsidRDefault="00ED4E8F" w:rsidP="00AA78C4">
            <w:pPr>
              <w:ind w:firstLine="567"/>
              <w:rPr>
                <w:rFonts w:ascii="Times New Roman" w:hAnsi="Times New Roman"/>
                <w:b/>
                <w:bCs/>
                <w:sz w:val="20"/>
                <w:szCs w:val="20"/>
              </w:rPr>
            </w:pPr>
            <w:r w:rsidRPr="007A3982">
              <w:rPr>
                <w:rFonts w:ascii="Times New Roman" w:hAnsi="Times New Roman"/>
                <w:sz w:val="20"/>
                <w:szCs w:val="20"/>
              </w:rPr>
              <w:t>Задача 6. Повышение доступности информации о социально–экономической и общественно–политической ситуации в районе, о деятельности органов местного самоуправления Богучарского муниципального  района для населения Богучарского муниципального  района.</w:t>
            </w:r>
          </w:p>
        </w:tc>
      </w:tr>
      <w:tr w:rsidR="00ED4E8F" w:rsidRPr="007A3982" w:rsidTr="00AA78C4">
        <w:trPr>
          <w:trHeight w:val="498"/>
          <w:jc w:val="center"/>
        </w:trPr>
        <w:tc>
          <w:tcPr>
            <w:tcW w:w="3240"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 xml:space="preserve">Целевые показатели  подпрограммы  </w:t>
            </w:r>
          </w:p>
          <w:p w:rsidR="00ED4E8F" w:rsidRPr="007A3982" w:rsidRDefault="00ED4E8F" w:rsidP="00AA78C4">
            <w:pPr>
              <w:ind w:firstLine="567"/>
              <w:rPr>
                <w:rFonts w:ascii="Times New Roman" w:hAnsi="Times New Roman"/>
                <w:sz w:val="20"/>
                <w:szCs w:val="20"/>
              </w:rPr>
            </w:pPr>
          </w:p>
          <w:p w:rsidR="00ED4E8F" w:rsidRPr="007A3982" w:rsidRDefault="00ED4E8F" w:rsidP="00AA78C4">
            <w:pPr>
              <w:ind w:firstLine="567"/>
              <w:rPr>
                <w:rFonts w:ascii="Times New Roman" w:hAnsi="Times New Roman"/>
                <w:sz w:val="20"/>
                <w:szCs w:val="20"/>
              </w:rPr>
            </w:pPr>
          </w:p>
          <w:p w:rsidR="00ED4E8F" w:rsidRPr="007A3982" w:rsidRDefault="00ED4E8F" w:rsidP="00AA78C4">
            <w:pPr>
              <w:ind w:firstLine="567"/>
              <w:rPr>
                <w:rFonts w:ascii="Times New Roman" w:hAnsi="Times New Roman"/>
                <w:sz w:val="20"/>
                <w:szCs w:val="20"/>
              </w:rPr>
            </w:pPr>
          </w:p>
          <w:p w:rsidR="00ED4E8F" w:rsidRPr="007A3982" w:rsidRDefault="00ED4E8F" w:rsidP="00AA78C4">
            <w:pPr>
              <w:ind w:firstLine="567"/>
              <w:rPr>
                <w:rFonts w:ascii="Times New Roman" w:hAnsi="Times New Roman"/>
                <w:sz w:val="20"/>
                <w:szCs w:val="20"/>
              </w:rPr>
            </w:pPr>
          </w:p>
          <w:p w:rsidR="00ED4E8F" w:rsidRPr="007A3982" w:rsidRDefault="00ED4E8F" w:rsidP="00AA78C4">
            <w:pPr>
              <w:ind w:firstLine="567"/>
              <w:rPr>
                <w:rFonts w:ascii="Times New Roman" w:hAnsi="Times New Roman"/>
                <w:sz w:val="20"/>
                <w:szCs w:val="20"/>
              </w:rPr>
            </w:pPr>
          </w:p>
          <w:p w:rsidR="00ED4E8F" w:rsidRPr="007A3982" w:rsidRDefault="00ED4E8F" w:rsidP="00AA78C4">
            <w:pPr>
              <w:ind w:firstLine="567"/>
              <w:rPr>
                <w:rFonts w:ascii="Times New Roman" w:hAnsi="Times New Roman"/>
                <w:sz w:val="20"/>
                <w:szCs w:val="20"/>
              </w:rPr>
            </w:pPr>
          </w:p>
          <w:p w:rsidR="00ED4E8F" w:rsidRPr="007A3982" w:rsidRDefault="00ED4E8F" w:rsidP="00AA78C4">
            <w:pPr>
              <w:ind w:firstLine="567"/>
              <w:rPr>
                <w:rFonts w:ascii="Times New Roman" w:hAnsi="Times New Roman"/>
                <w:sz w:val="20"/>
                <w:szCs w:val="20"/>
              </w:rPr>
            </w:pPr>
          </w:p>
        </w:tc>
        <w:tc>
          <w:tcPr>
            <w:tcW w:w="675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lastRenderedPageBreak/>
              <w:t>1)</w:t>
            </w:r>
            <w:r w:rsidRPr="007A3982">
              <w:rPr>
                <w:rFonts w:ascii="Times New Roman" w:hAnsi="Times New Roman"/>
                <w:sz w:val="20"/>
                <w:szCs w:val="20"/>
              </w:rPr>
              <w:tab/>
              <w:t>Увеличение количества   информационных материалов,       программ в средствах массовой   информации, освещающих  деятельность социально  ориентированных некоммерческих   организаций, в % к предыдущему году</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lastRenderedPageBreak/>
              <w:t xml:space="preserve">  2)</w:t>
            </w:r>
            <w:r w:rsidRPr="007A3982">
              <w:rPr>
                <w:rFonts w:ascii="Times New Roman" w:hAnsi="Times New Roman"/>
                <w:sz w:val="20"/>
                <w:szCs w:val="20"/>
              </w:rPr>
              <w:tab/>
              <w:t>Обеспечение обучения (семинары, конференции, круглые столы)    представителей социально  ориентированных организаций формам и методам работы по оказанию социальных услуг и реализации социальных проектов, в % к предыдущему году</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3) Реализация общественных проектов социально ориентированными некоммерческими организациями;</w:t>
            </w:r>
          </w:p>
        </w:tc>
      </w:tr>
      <w:tr w:rsidR="00ED4E8F" w:rsidRPr="007A3982" w:rsidTr="00AA78C4">
        <w:trPr>
          <w:trHeight w:val="400"/>
          <w:jc w:val="center"/>
        </w:trPr>
        <w:tc>
          <w:tcPr>
            <w:tcW w:w="324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lastRenderedPageBreak/>
              <w:t xml:space="preserve">Сроки и этапы реализации подпрограммы </w:t>
            </w:r>
          </w:p>
        </w:tc>
        <w:tc>
          <w:tcPr>
            <w:tcW w:w="6759" w:type="dxa"/>
            <w:tcBorders>
              <w:top w:val="single" w:sz="4" w:space="0" w:color="auto"/>
              <w:left w:val="single" w:sz="4" w:space="0" w:color="auto"/>
              <w:bottom w:val="single" w:sz="4" w:space="0" w:color="auto"/>
              <w:right w:val="single" w:sz="4" w:space="0" w:color="auto"/>
            </w:tcBorders>
            <w:vAlign w:val="center"/>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Программа реализуется в один этап в период</w:t>
            </w:r>
            <w:r w:rsidRPr="007A3982">
              <w:rPr>
                <w:rFonts w:ascii="Times New Roman" w:hAnsi="Times New Roman"/>
                <w:sz w:val="20"/>
                <w:szCs w:val="20"/>
              </w:rPr>
              <w:br/>
              <w:t>2014 - 2020 годов</w:t>
            </w:r>
          </w:p>
          <w:p w:rsidR="00ED4E8F" w:rsidRPr="007A3982" w:rsidRDefault="00ED4E8F" w:rsidP="00AA78C4">
            <w:pPr>
              <w:ind w:firstLine="567"/>
              <w:rPr>
                <w:rFonts w:ascii="Times New Roman" w:hAnsi="Times New Roman"/>
                <w:sz w:val="20"/>
                <w:szCs w:val="20"/>
              </w:rPr>
            </w:pPr>
          </w:p>
        </w:tc>
      </w:tr>
      <w:tr w:rsidR="00ED4E8F" w:rsidRPr="007A3982" w:rsidTr="00AA78C4">
        <w:trPr>
          <w:trHeight w:val="600"/>
          <w:jc w:val="center"/>
        </w:trPr>
        <w:tc>
          <w:tcPr>
            <w:tcW w:w="324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 xml:space="preserve">Объем и источники финансирования подпрограммы (по годам)  </w:t>
            </w:r>
          </w:p>
        </w:tc>
        <w:tc>
          <w:tcPr>
            <w:tcW w:w="6759"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pStyle w:val="af9"/>
              <w:spacing w:before="0"/>
              <w:rPr>
                <w:rFonts w:ascii="Times New Roman" w:hAnsi="Times New Roman"/>
                <w:sz w:val="20"/>
                <w:szCs w:val="20"/>
              </w:rPr>
            </w:pPr>
            <w:r w:rsidRPr="007A3982">
              <w:rPr>
                <w:rFonts w:ascii="Times New Roman" w:hAnsi="Times New Roman"/>
                <w:sz w:val="20"/>
                <w:szCs w:val="20"/>
              </w:rPr>
              <w:t>Объем бюджетных ассигнований на реализацию подпрограммы по годам составляет 5 457,0 тыс. рублей, в т.ч.за счет средств областного бюджета 30,0тыс.руб.:</w:t>
            </w:r>
          </w:p>
          <w:p w:rsidR="00ED4E8F" w:rsidRPr="007A3982" w:rsidRDefault="00ED4E8F" w:rsidP="00AA78C4">
            <w:pPr>
              <w:pStyle w:val="af9"/>
              <w:spacing w:before="0"/>
              <w:rPr>
                <w:rFonts w:ascii="Times New Roman" w:hAnsi="Times New Roman"/>
                <w:sz w:val="20"/>
                <w:szCs w:val="20"/>
              </w:rPr>
            </w:pPr>
          </w:p>
          <w:tbl>
            <w:tblPr>
              <w:tblW w:w="6195"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724"/>
              <w:gridCol w:w="1200"/>
              <w:gridCol w:w="1672"/>
              <w:gridCol w:w="1599"/>
            </w:tblGrid>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Год</w:t>
                  </w:r>
                </w:p>
              </w:tc>
              <w:tc>
                <w:tcPr>
                  <w:tcW w:w="12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Всего</w:t>
                  </w:r>
                </w:p>
              </w:tc>
              <w:tc>
                <w:tcPr>
                  <w:tcW w:w="1673"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pacing w:val="-2"/>
                      <w:sz w:val="20"/>
                      <w:szCs w:val="20"/>
                    </w:rPr>
                    <w:t>Областной бюджет</w:t>
                  </w:r>
                </w:p>
              </w:tc>
              <w:tc>
                <w:tcPr>
                  <w:tcW w:w="16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pacing w:val="-2"/>
                      <w:sz w:val="20"/>
                      <w:szCs w:val="20"/>
                    </w:rPr>
                    <w:t>Районный бюджет</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2014</w:t>
                  </w:r>
                </w:p>
              </w:tc>
              <w:tc>
                <w:tcPr>
                  <w:tcW w:w="12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939,0</w:t>
                  </w:r>
                </w:p>
              </w:tc>
              <w:tc>
                <w:tcPr>
                  <w:tcW w:w="1673"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30,0</w:t>
                  </w:r>
                </w:p>
              </w:tc>
              <w:tc>
                <w:tcPr>
                  <w:tcW w:w="16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909,0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2015</w:t>
                  </w:r>
                </w:p>
              </w:tc>
              <w:tc>
                <w:tcPr>
                  <w:tcW w:w="12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753,0</w:t>
                  </w:r>
                </w:p>
              </w:tc>
              <w:tc>
                <w:tcPr>
                  <w:tcW w:w="1673"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0</w:t>
                  </w:r>
                </w:p>
              </w:tc>
              <w:tc>
                <w:tcPr>
                  <w:tcW w:w="16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753,0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2016</w:t>
                  </w:r>
                </w:p>
              </w:tc>
              <w:tc>
                <w:tcPr>
                  <w:tcW w:w="12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753,0</w:t>
                  </w:r>
                </w:p>
              </w:tc>
              <w:tc>
                <w:tcPr>
                  <w:tcW w:w="1673"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0</w:t>
                  </w:r>
                </w:p>
              </w:tc>
              <w:tc>
                <w:tcPr>
                  <w:tcW w:w="16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753,0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2017</w:t>
                  </w:r>
                </w:p>
              </w:tc>
              <w:tc>
                <w:tcPr>
                  <w:tcW w:w="12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753,0</w:t>
                  </w:r>
                </w:p>
              </w:tc>
              <w:tc>
                <w:tcPr>
                  <w:tcW w:w="1673"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0</w:t>
                  </w:r>
                </w:p>
              </w:tc>
              <w:tc>
                <w:tcPr>
                  <w:tcW w:w="16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753,0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2018</w:t>
                  </w:r>
                </w:p>
              </w:tc>
              <w:tc>
                <w:tcPr>
                  <w:tcW w:w="12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753,0</w:t>
                  </w:r>
                </w:p>
              </w:tc>
              <w:tc>
                <w:tcPr>
                  <w:tcW w:w="1673"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0</w:t>
                  </w:r>
                </w:p>
              </w:tc>
              <w:tc>
                <w:tcPr>
                  <w:tcW w:w="16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753,0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2019</w:t>
                  </w:r>
                </w:p>
              </w:tc>
              <w:tc>
                <w:tcPr>
                  <w:tcW w:w="12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753,0</w:t>
                  </w:r>
                </w:p>
              </w:tc>
              <w:tc>
                <w:tcPr>
                  <w:tcW w:w="1673"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0</w:t>
                  </w:r>
                </w:p>
              </w:tc>
              <w:tc>
                <w:tcPr>
                  <w:tcW w:w="16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753,0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ind w:firstLine="567"/>
                    <w:jc w:val="center"/>
                    <w:rPr>
                      <w:rFonts w:ascii="Times New Roman" w:hAnsi="Times New Roman"/>
                      <w:sz w:val="20"/>
                      <w:szCs w:val="20"/>
                    </w:rPr>
                  </w:pPr>
                  <w:r w:rsidRPr="007A3982">
                    <w:rPr>
                      <w:rFonts w:ascii="Times New Roman" w:hAnsi="Times New Roman"/>
                      <w:sz w:val="20"/>
                      <w:szCs w:val="20"/>
                    </w:rPr>
                    <w:t>2020</w:t>
                  </w:r>
                </w:p>
              </w:tc>
              <w:tc>
                <w:tcPr>
                  <w:tcW w:w="12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753,0</w:t>
                  </w:r>
                </w:p>
              </w:tc>
              <w:tc>
                <w:tcPr>
                  <w:tcW w:w="1673"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0</w:t>
                  </w:r>
                </w:p>
              </w:tc>
              <w:tc>
                <w:tcPr>
                  <w:tcW w:w="160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firstLine="567"/>
                    <w:jc w:val="center"/>
                    <w:rPr>
                      <w:rFonts w:ascii="Times New Roman" w:hAnsi="Times New Roman"/>
                      <w:sz w:val="20"/>
                      <w:szCs w:val="20"/>
                    </w:rPr>
                  </w:pPr>
                  <w:r w:rsidRPr="007A3982">
                    <w:rPr>
                      <w:rFonts w:ascii="Times New Roman" w:hAnsi="Times New Roman"/>
                      <w:sz w:val="20"/>
                      <w:szCs w:val="20"/>
                    </w:rPr>
                    <w:t>753,0</w:t>
                  </w:r>
                </w:p>
              </w:tc>
            </w:tr>
          </w:tbl>
          <w:p w:rsidR="00ED4E8F" w:rsidRPr="007A3982" w:rsidRDefault="00ED4E8F" w:rsidP="00AA78C4">
            <w:pPr>
              <w:pStyle w:val="af9"/>
              <w:spacing w:before="0"/>
              <w:rPr>
                <w:rFonts w:ascii="Times New Roman" w:hAnsi="Times New Roman"/>
                <w:sz w:val="20"/>
                <w:szCs w:val="20"/>
              </w:rPr>
            </w:pP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w:t>
            </w:r>
          </w:p>
        </w:tc>
      </w:tr>
    </w:tbl>
    <w:p w:rsidR="00ED4E8F" w:rsidRPr="007A3982" w:rsidRDefault="00ED4E8F" w:rsidP="00ED4E8F">
      <w:pPr>
        <w:ind w:firstLine="567"/>
        <w:outlineLvl w:val="1"/>
        <w:rPr>
          <w:rFonts w:ascii="Times New Roman" w:eastAsia="Times New Roman" w:hAnsi="Times New Roman"/>
          <w:sz w:val="20"/>
          <w:szCs w:val="20"/>
        </w:rPr>
      </w:pPr>
    </w:p>
    <w:p w:rsidR="00ED4E8F" w:rsidRPr="007A3982" w:rsidRDefault="00ED4E8F" w:rsidP="00ED4E8F">
      <w:pPr>
        <w:pStyle w:val="1a"/>
        <w:autoSpaceDE w:val="0"/>
        <w:autoSpaceDN w:val="0"/>
        <w:adjustRightInd w:val="0"/>
        <w:ind w:left="0"/>
        <w:jc w:val="center"/>
        <w:rPr>
          <w:rFonts w:ascii="Times New Roman" w:hAnsi="Times New Roman"/>
          <w:b/>
          <w:bCs/>
          <w:sz w:val="20"/>
          <w:szCs w:val="20"/>
        </w:rPr>
      </w:pPr>
      <w:r w:rsidRPr="007A3982">
        <w:rPr>
          <w:rFonts w:ascii="Times New Roman" w:hAnsi="Times New Roman"/>
          <w:b/>
          <w:bCs/>
          <w:sz w:val="20"/>
          <w:szCs w:val="20"/>
        </w:rPr>
        <w:t>4.4.1.Характеристика сферы реализации подпрограммы, описание основных проблем и обоснование включения в программу</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Социально ориентированные некоммерческие организации (далее – НКО) являются важнейшим институтом гражданского общества. Деятельность НКО способствует решению актуальных социальных проблем, созданию условий для развития «человеческого капитала», повышению доступности предоставляемых гражданам социальных услуг, расширению благотворительной деятельности и добровольчества. Вовлечение граждан в добровольческую деятельность НКО способствует повышению уровня гражданской активности населения.</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Подпрограмма направлена на развитие гражданского общества в Богучарском  муниципальном  районе, создание правовых, экономических и организационных условий для участия НКО в политической жизни региона. Взаимодействие исполнительных органов государственной власти Воронежской области, органов местного самоуправления Богучарского муниципального  района и НКО будет направлено на развитие гражданских инициатив и учет общественного мнения при принятии решений, касающихся значимых социальных вопросов в регионе.</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Подпрограмма разработана с учетом задач, поставленных Президентом Российской Федерации в послании Федеральному Собранию Российской Федерации от 12 ноября 2009 года по модернизации экономики страны. Модернизация коснулась отношений государства и институтов гражданского общества. В связи с принятием Федерального закона от 05.04.2010 № 40-ФЗ «О внесении изменений в отдельные законодательные акты Российской Федерации по вопросу поддержки социально ориентированных некоммерческих организаций» изменилась система взаимодействия органов власти и общественности.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Актуальность принятия Подпрограммы заключается в необходимости дальнейшего развития гражданского общества, реализации общественных проектов НКО и закрепления механизма социального партнерства в Богучарском  муниципальном  районе, поскольку:</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1) гражданское общество представляет собой совокупность общественных институтов, непосредственно не включенных в структуры государства и позволяющих гражданам и объединениям реализовывать свои интересы и инициативы;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2) социально ориентированные некоммерческие организации, как институт гражданского общества, являются посредниками между государством и населением, обеспечивая участие граждан в принятии управленческих решений, расширяя самоуправление, утверждая ответственность граждан за собственную судьбу, судьбу страны, Воронежской области и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3) при содействии институтов гражданского общества исполнительные органы государственной власти Воронежской области и органы местного самоуправления Богучарского муниципального  района получают информацию об эффективности или неэффективности своих действий и реакции общества на них;</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4) социально ориентированные некоммерческие организации, средства массовой информации содействуют ненасильственному, правовому разрешению конфликтных вопросов;</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5) деятельность НКО и других институтов гражданского общества сокращает разрыв между органами власти и обществом, снижает социальную напряженность;</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6) НКО являются действенным механизмом развития общества, поскольку в большинстве своем объединяют активную, образованную и профессиональную часть населения;</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lastRenderedPageBreak/>
        <w:t>7) механизм гражданского контроля – ключевой механизм противодействия  проявлению коррупции на основе полного и достоверного освещения действий органов публичной власти в средствах массовой информации.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В Богучарском  муниципальном  районе НКО и объединения осуществляют деятельность в различных сферах:</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социальной политики, социальной поддержки и защиты граждан;</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образования и науки;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благотворительности и волонтерства;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поддержки и развития бизнеса и предпринимательства;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охраны окружающей среды и защиты животных;</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поддержки гражданских инициатив, правозащитной деятельности;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культуры, просвещения и исторической реконструкции;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здравоохранения, профилактики и охраны здоровья граждан, пропаганды здорового образа жизни, улучшения морально–психологического состояния граждан;</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физической культуры и спорта.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В Богучарском  муниципальном  районе имеется потребность в социальных услугах, наиболее востребованных со стороны жителей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оказание услуг, направленных на повышение качества жизни людей пожилого возраста, на социальную адаптацию инвалидов и их семей;</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профилактика социального сиротства;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поддержка материнства и детства;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оказание медицинской помощи больным детям с хроническими заболеваниями;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развитие системы дополнительного образования, научно–технического и художественного творчества, массового спорта, культурной, краеведческой и экологической деятельности детей и молодежи;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охрана окружающей среды;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развитие и совершенствование существующих подразделений добровольной пожарной охраны;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профилактика социально опасных форм поведения граждан;</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пропаганда здорового образа жизни;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благотворительная деятельность, а также деятельность в Богучарском  муниципальном  районе содействия благотворительности и добровольчества.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На решение указанных проблем направлена настоящая Подпрограмма. Применение программно–целевого метода даст возможность координировать действия некоммерческого сектора НКО в сфере государственно–общественных отношений и формирования разнообразных институтов гражданского общества.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В результате реализации Подпрограммы НКО будут способны предлагать действенные пути решения актуальных общественных проблем и станут каналом обратной связи между гражданами и органами власти.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Главный итог реализации Подпрограммы – укрепление доверия граждан к органам местного самоуправления Богучарского муниципального  района  и обеспечение социальной и общественно–политической стабильности в Богучарском  муниципальном  районе.</w:t>
      </w: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4.4.2. Цели, задачи подпрограммы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Целью Подпрограммы является создание условий для эффективного развития гражданского общества, развитие «человеческого капитала», благотворительной деятельности и добровольчества, решение актуальных социальных проблем, повышение доступности предоставляемых гражданам социальных услуг путем предоставления поддержки социально ориентированным некоммерческим организациям, формирование информационной политики и развитие средств массовой информации в Богучарском  муниципальном  районе.</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Намеченные цели предполагается решить с помощью следующих задач:</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поддержка некоммерческих организаций, деятельность которых направлена на гармонизацию этноконфессиональных отношений в Богучарском  муниципальном  районе;</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поддержка молодежных инициатив некоммерческих организаций, направленных на патриотическое воспитание молодежи;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поддержка социальных инициатив некоммерческих организаций, деятельность которых направлена на развитие дополнительного образования, защиту материнства, детства, социальную защиту пожилых граждан и инвалидов;</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поддержка социальных инициатив некоммерческих организаций, деятельность которых направлена на оказание бесплатной консультативной помощи жителям Богучарского муниципального  района;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проведение мероприятий, направленных на повышение прозрачности деятельности СО НКО: развитие взаимодействия со СМИ;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повышение доступности информации о социально-экономической и общественно-политической ситуации в районе, о деятельности органов местного самоуправления Богучарского муниципального  района  для населения.</w:t>
      </w:r>
    </w:p>
    <w:p w:rsidR="00ED4E8F" w:rsidRPr="007A3982" w:rsidRDefault="00ED4E8F" w:rsidP="00ED4E8F">
      <w:pPr>
        <w:pStyle w:val="1a"/>
        <w:autoSpaceDE w:val="0"/>
        <w:autoSpaceDN w:val="0"/>
        <w:adjustRightInd w:val="0"/>
        <w:ind w:left="0"/>
        <w:jc w:val="center"/>
        <w:rPr>
          <w:rFonts w:ascii="Times New Roman" w:hAnsi="Times New Roman"/>
          <w:b/>
          <w:bCs/>
          <w:sz w:val="20"/>
          <w:szCs w:val="20"/>
        </w:rPr>
      </w:pPr>
      <w:r w:rsidRPr="007A3982">
        <w:rPr>
          <w:rFonts w:ascii="Times New Roman" w:hAnsi="Times New Roman"/>
          <w:b/>
          <w:bCs/>
          <w:sz w:val="20"/>
          <w:szCs w:val="20"/>
        </w:rPr>
        <w:t>4.4.3. Сроки реализации подпрограммы</w:t>
      </w:r>
    </w:p>
    <w:p w:rsidR="00ED4E8F" w:rsidRPr="007A3982" w:rsidRDefault="00ED4E8F" w:rsidP="00ED4E8F">
      <w:pPr>
        <w:pStyle w:val="1a"/>
        <w:ind w:left="0"/>
        <w:outlineLvl w:val="0"/>
        <w:rPr>
          <w:rFonts w:ascii="Times New Roman" w:hAnsi="Times New Roman"/>
          <w:sz w:val="20"/>
          <w:szCs w:val="20"/>
        </w:rPr>
      </w:pPr>
      <w:r w:rsidRPr="007A3982">
        <w:rPr>
          <w:rFonts w:ascii="Times New Roman" w:hAnsi="Times New Roman"/>
          <w:sz w:val="20"/>
          <w:szCs w:val="20"/>
        </w:rPr>
        <w:t>Срок реализации подпрограммы  в один этап с 2014 по 2020 годы.</w:t>
      </w:r>
    </w:p>
    <w:p w:rsidR="00ED4E8F" w:rsidRPr="007A3982" w:rsidRDefault="00ED4E8F" w:rsidP="00ED4E8F">
      <w:pPr>
        <w:ind w:firstLine="567"/>
        <w:jc w:val="center"/>
        <w:rPr>
          <w:rFonts w:ascii="Times New Roman" w:hAnsi="Times New Roman"/>
          <w:b/>
          <w:bCs/>
          <w:sz w:val="20"/>
          <w:szCs w:val="20"/>
        </w:rPr>
      </w:pPr>
      <w:r w:rsidRPr="007A3982">
        <w:rPr>
          <w:rFonts w:ascii="Times New Roman" w:hAnsi="Times New Roman"/>
          <w:b/>
          <w:bCs/>
          <w:sz w:val="20"/>
          <w:szCs w:val="20"/>
        </w:rPr>
        <w:t>4.4.4 Прогноз сводных показателей муниципальных заданий на оказание муниципальных услуг (выполнение работ) муниципальными учреждениями Богучарского муниципального  района по муниципальной подпрограмме</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В данной Подпрограмме не принимают участия муниципальные учреждения, оказывающие муниципальные услуги в соответствии с муниципальным заданием</w:t>
      </w:r>
    </w:p>
    <w:p w:rsidR="00ED4E8F" w:rsidRPr="007A3982" w:rsidRDefault="00ED4E8F" w:rsidP="00ED4E8F">
      <w:pPr>
        <w:pStyle w:val="26"/>
        <w:spacing w:after="0" w:line="240" w:lineRule="auto"/>
        <w:ind w:left="0"/>
        <w:jc w:val="center"/>
        <w:outlineLvl w:val="0"/>
        <w:rPr>
          <w:rFonts w:ascii="Times New Roman" w:hAnsi="Times New Roman" w:cs="Times New Roman"/>
          <w:b/>
          <w:bCs/>
          <w:sz w:val="20"/>
          <w:szCs w:val="20"/>
        </w:rPr>
      </w:pPr>
      <w:r w:rsidRPr="007A3982">
        <w:rPr>
          <w:rFonts w:ascii="Times New Roman" w:hAnsi="Times New Roman" w:cs="Times New Roman"/>
          <w:b/>
          <w:bCs/>
          <w:sz w:val="20"/>
          <w:szCs w:val="20"/>
        </w:rPr>
        <w:lastRenderedPageBreak/>
        <w:t>4.4.5 Участие структурных подразделений администрации Богучарского муниципального  района и других организаций в реализации подпрограммы</w:t>
      </w:r>
    </w:p>
    <w:p w:rsidR="00ED4E8F" w:rsidRPr="007A3982" w:rsidRDefault="00ED4E8F" w:rsidP="00ED4E8F">
      <w:pPr>
        <w:pStyle w:val="ConsPlusCell"/>
        <w:numPr>
          <w:ilvl w:val="0"/>
          <w:numId w:val="21"/>
        </w:numPr>
        <w:ind w:left="0" w:firstLine="567"/>
        <w:jc w:val="both"/>
        <w:rPr>
          <w:rFonts w:ascii="Times New Roman" w:hAnsi="Times New Roman" w:cs="Times New Roman"/>
        </w:rPr>
      </w:pPr>
      <w:r w:rsidRPr="007A3982">
        <w:rPr>
          <w:rFonts w:ascii="Times New Roman" w:hAnsi="Times New Roman" w:cs="Times New Roman"/>
        </w:rPr>
        <w:t>Отдел по организационной работе и делопроизводству администрации Богучарского муниципального  района;</w:t>
      </w:r>
    </w:p>
    <w:p w:rsidR="00ED4E8F" w:rsidRPr="007A3982" w:rsidRDefault="00ED4E8F" w:rsidP="00ED4E8F">
      <w:pPr>
        <w:pStyle w:val="ConsPlusCell"/>
        <w:numPr>
          <w:ilvl w:val="0"/>
          <w:numId w:val="21"/>
        </w:numPr>
        <w:ind w:left="0" w:firstLine="567"/>
        <w:jc w:val="both"/>
        <w:rPr>
          <w:rFonts w:ascii="Times New Roman" w:hAnsi="Times New Roman" w:cs="Times New Roman"/>
        </w:rPr>
      </w:pPr>
      <w:r w:rsidRPr="007A3982">
        <w:rPr>
          <w:rFonts w:ascii="Times New Roman" w:hAnsi="Times New Roman" w:cs="Times New Roman"/>
        </w:rPr>
        <w:t xml:space="preserve">Отдел учета и отчетности администрации Богучарского муниципального  района финансирование подпрограммы; </w:t>
      </w:r>
    </w:p>
    <w:p w:rsidR="00ED4E8F" w:rsidRPr="007A3982" w:rsidRDefault="00ED4E8F" w:rsidP="00ED4E8F">
      <w:pPr>
        <w:pStyle w:val="ConsPlusCell"/>
        <w:numPr>
          <w:ilvl w:val="0"/>
          <w:numId w:val="21"/>
        </w:numPr>
        <w:ind w:left="0" w:firstLine="567"/>
        <w:jc w:val="both"/>
        <w:rPr>
          <w:rFonts w:ascii="Times New Roman" w:hAnsi="Times New Roman" w:cs="Times New Roman"/>
        </w:rPr>
      </w:pPr>
      <w:r w:rsidRPr="007A3982">
        <w:rPr>
          <w:rFonts w:ascii="Times New Roman" w:hAnsi="Times New Roman" w:cs="Times New Roman"/>
        </w:rPr>
        <w:t xml:space="preserve">Юридический отдел администрации Богучарского муниципального  района – юридическое сопровождение подпрограммы; </w:t>
      </w:r>
    </w:p>
    <w:p w:rsidR="00ED4E8F" w:rsidRPr="007A3982" w:rsidRDefault="00ED4E8F" w:rsidP="00ED4E8F">
      <w:pPr>
        <w:pStyle w:val="ConsPlusCell"/>
        <w:numPr>
          <w:ilvl w:val="0"/>
          <w:numId w:val="21"/>
        </w:numPr>
        <w:ind w:left="0" w:firstLine="567"/>
        <w:jc w:val="both"/>
        <w:rPr>
          <w:rFonts w:ascii="Times New Roman" w:hAnsi="Times New Roman" w:cs="Times New Roman"/>
        </w:rPr>
      </w:pPr>
      <w:r w:rsidRPr="007A3982">
        <w:rPr>
          <w:rFonts w:ascii="Times New Roman" w:hAnsi="Times New Roman" w:cs="Times New Roman"/>
        </w:rPr>
        <w:t xml:space="preserve">Филиал АУВО «Многофункциональный центр предоставления государственных и муниципальных услуг», АУВО «РИА «Воронеж» - редакция газеты «Сельская новь» (по согласованию): </w:t>
      </w:r>
    </w:p>
    <w:p w:rsidR="00ED4E8F" w:rsidRPr="007A3982" w:rsidRDefault="00ED4E8F" w:rsidP="00ED4E8F">
      <w:pPr>
        <w:numPr>
          <w:ilvl w:val="0"/>
          <w:numId w:val="23"/>
        </w:numPr>
        <w:suppressAutoHyphens/>
        <w:ind w:left="0" w:firstLine="567"/>
        <w:jc w:val="both"/>
        <w:rPr>
          <w:rFonts w:ascii="Times New Roman" w:hAnsi="Times New Roman"/>
          <w:sz w:val="20"/>
          <w:szCs w:val="20"/>
        </w:rPr>
      </w:pPr>
      <w:r w:rsidRPr="007A3982">
        <w:rPr>
          <w:rFonts w:ascii="Times New Roman" w:hAnsi="Times New Roman"/>
          <w:sz w:val="20"/>
          <w:szCs w:val="20"/>
        </w:rPr>
        <w:t>Увеличение количества   информационных материалов,       программ в средствах массовой   информации, освещающих  деятельность социально  ориентированных некоммерческих   организаций, в % к предыдущему году;</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  2)</w:t>
      </w:r>
      <w:r w:rsidRPr="007A3982">
        <w:rPr>
          <w:rFonts w:ascii="Times New Roman" w:hAnsi="Times New Roman"/>
          <w:sz w:val="20"/>
          <w:szCs w:val="20"/>
        </w:rPr>
        <w:tab/>
        <w:t>Обеспечение обучения (семинары, конференции, круглые столы)    представителей социально  ориентированных организаций формам и методам работы по оказанию социальных услуг и реализации социальных проектов, в% к предыдущему году;</w:t>
      </w:r>
    </w:p>
    <w:p w:rsidR="00ED4E8F" w:rsidRPr="007A3982" w:rsidRDefault="00ED4E8F" w:rsidP="00ED4E8F">
      <w:pPr>
        <w:pStyle w:val="ConsPlusCell"/>
        <w:ind w:firstLine="567"/>
        <w:jc w:val="both"/>
        <w:rPr>
          <w:rFonts w:ascii="Times New Roman" w:hAnsi="Times New Roman" w:cs="Times New Roman"/>
        </w:rPr>
      </w:pPr>
      <w:r w:rsidRPr="007A3982">
        <w:rPr>
          <w:rFonts w:ascii="Times New Roman" w:hAnsi="Times New Roman" w:cs="Times New Roman"/>
        </w:rPr>
        <w:t>3) Реализация общественных проектов социально ориентированными некоммерческими организациями.</w:t>
      </w:r>
    </w:p>
    <w:p w:rsidR="00ED4E8F" w:rsidRPr="007A3982" w:rsidRDefault="00ED4E8F" w:rsidP="00ED4E8F">
      <w:pPr>
        <w:ind w:firstLine="567"/>
        <w:jc w:val="center"/>
        <w:rPr>
          <w:rFonts w:ascii="Times New Roman" w:hAnsi="Times New Roman"/>
          <w:sz w:val="20"/>
          <w:szCs w:val="20"/>
        </w:rPr>
      </w:pPr>
      <w:r w:rsidRPr="007A3982">
        <w:rPr>
          <w:rFonts w:ascii="Times New Roman" w:hAnsi="Times New Roman"/>
          <w:b/>
          <w:bCs/>
          <w:sz w:val="20"/>
          <w:szCs w:val="20"/>
        </w:rPr>
        <w:t>Раздел  5. Оценка эффективности реализации муниципальной программы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Оценка эффективности реализации муниципальной программы осуществляется ответственным исполнителем в соответствии с </w:t>
      </w:r>
      <w:hyperlink r:id="rId22" w:anchor="Par1522" w:history="1">
        <w:r w:rsidRPr="007A3982">
          <w:rPr>
            <w:rStyle w:val="af6"/>
            <w:sz w:val="20"/>
            <w:szCs w:val="20"/>
          </w:rPr>
          <w:t>Порядком</w:t>
        </w:r>
      </w:hyperlink>
      <w:r w:rsidRPr="007A3982">
        <w:rPr>
          <w:rFonts w:ascii="Times New Roman" w:hAnsi="Times New Roman"/>
          <w:sz w:val="20"/>
          <w:szCs w:val="20"/>
        </w:rPr>
        <w:t xml:space="preserve">  оценки эффективности реализации муниципальной программы Богучарского муниципального  района Воронежской области, утвержденным постановлением администрации Богучарского муниципального  района Воронежской области от 30.10.2013 № 829.</w:t>
      </w:r>
    </w:p>
    <w:p w:rsidR="00ED4E8F" w:rsidRPr="007A3982" w:rsidRDefault="00ED4E8F" w:rsidP="00ED4E8F">
      <w:pPr>
        <w:suppressAutoHyphens/>
        <w:ind w:firstLine="567"/>
        <w:jc w:val="center"/>
        <w:rPr>
          <w:rFonts w:ascii="Times New Roman" w:hAnsi="Times New Roman"/>
          <w:b/>
          <w:sz w:val="20"/>
          <w:szCs w:val="20"/>
        </w:rPr>
      </w:pPr>
    </w:p>
    <w:p w:rsidR="00ED4E8F" w:rsidRPr="007A3982" w:rsidRDefault="00ED4E8F" w:rsidP="00ED4E8F">
      <w:pPr>
        <w:suppressAutoHyphens/>
        <w:ind w:firstLine="567"/>
        <w:jc w:val="center"/>
        <w:rPr>
          <w:rFonts w:ascii="Times New Roman" w:hAnsi="Times New Roman"/>
          <w:b/>
          <w:bCs/>
          <w:sz w:val="20"/>
          <w:szCs w:val="20"/>
        </w:rPr>
      </w:pPr>
      <w:r w:rsidRPr="007A3982">
        <w:rPr>
          <w:rFonts w:ascii="Times New Roman" w:hAnsi="Times New Roman"/>
          <w:b/>
          <w:sz w:val="20"/>
          <w:szCs w:val="20"/>
        </w:rPr>
        <w:t>4.5.</w:t>
      </w:r>
      <w:r w:rsidRPr="007A3982">
        <w:rPr>
          <w:rFonts w:ascii="Times New Roman" w:hAnsi="Times New Roman"/>
          <w:sz w:val="20"/>
          <w:szCs w:val="20"/>
        </w:rPr>
        <w:t xml:space="preserve"> </w:t>
      </w:r>
      <w:r w:rsidRPr="007A3982">
        <w:rPr>
          <w:rFonts w:ascii="Times New Roman" w:hAnsi="Times New Roman"/>
          <w:b/>
          <w:bCs/>
          <w:sz w:val="20"/>
          <w:szCs w:val="20"/>
        </w:rPr>
        <w:t xml:space="preserve">Муниципальная подпрограмма </w:t>
      </w:r>
    </w:p>
    <w:p w:rsidR="00ED4E8F" w:rsidRPr="007A3982" w:rsidRDefault="00ED4E8F" w:rsidP="00ED4E8F">
      <w:pPr>
        <w:suppressAutoHyphens/>
        <w:ind w:firstLine="567"/>
        <w:jc w:val="center"/>
        <w:rPr>
          <w:rFonts w:ascii="Times New Roman" w:hAnsi="Times New Roman"/>
          <w:b/>
          <w:bCs/>
          <w:sz w:val="20"/>
          <w:szCs w:val="20"/>
        </w:rPr>
      </w:pPr>
      <w:r w:rsidRPr="007A3982">
        <w:rPr>
          <w:rFonts w:ascii="Times New Roman" w:hAnsi="Times New Roman"/>
          <w:b/>
          <w:bCs/>
          <w:sz w:val="20"/>
          <w:szCs w:val="20"/>
        </w:rPr>
        <w:t>«Снижение рисков и смягчение последствий чрезвычайных ситуаций природного и техногенного характера на территории Богучарского муниципального района в 2014-2020 годах»</w:t>
      </w:r>
    </w:p>
    <w:p w:rsidR="00ED4E8F" w:rsidRPr="007A3982" w:rsidRDefault="00ED4E8F" w:rsidP="00ED4E8F">
      <w:pPr>
        <w:suppressAutoHyphens/>
        <w:ind w:firstLine="567"/>
        <w:jc w:val="center"/>
        <w:rPr>
          <w:rFonts w:ascii="Times New Roman" w:hAnsi="Times New Roman"/>
          <w:b/>
          <w:bCs/>
          <w:sz w:val="20"/>
          <w:szCs w:val="20"/>
        </w:rPr>
      </w:pPr>
    </w:p>
    <w:p w:rsidR="00ED4E8F" w:rsidRPr="007A3982" w:rsidRDefault="00ED4E8F" w:rsidP="00ED4E8F">
      <w:pPr>
        <w:suppressAutoHyphens/>
        <w:ind w:firstLine="567"/>
        <w:jc w:val="center"/>
        <w:rPr>
          <w:rFonts w:ascii="Times New Roman" w:hAnsi="Times New Roman"/>
          <w:b/>
          <w:bCs/>
          <w:sz w:val="20"/>
          <w:szCs w:val="20"/>
        </w:rPr>
      </w:pPr>
      <w:r w:rsidRPr="007A3982">
        <w:rPr>
          <w:rFonts w:ascii="Times New Roman" w:hAnsi="Times New Roman"/>
          <w:b/>
          <w:bCs/>
          <w:sz w:val="20"/>
          <w:szCs w:val="20"/>
        </w:rPr>
        <w:t>ПАСПОРТ</w:t>
      </w:r>
    </w:p>
    <w:p w:rsidR="00ED4E8F" w:rsidRPr="007A3982" w:rsidRDefault="00ED4E8F" w:rsidP="00ED4E8F">
      <w:pPr>
        <w:pStyle w:val="ConsTitle"/>
        <w:widowControl/>
        <w:suppressAutoHyphens/>
        <w:ind w:right="0" w:firstLine="567"/>
        <w:jc w:val="center"/>
        <w:rPr>
          <w:rFonts w:ascii="Times New Roman" w:hAnsi="Times New Roman" w:cs="Times New Roman"/>
          <w:sz w:val="20"/>
          <w:szCs w:val="20"/>
        </w:rPr>
      </w:pPr>
      <w:r w:rsidRPr="007A3982">
        <w:rPr>
          <w:rFonts w:ascii="Times New Roman" w:hAnsi="Times New Roman" w:cs="Times New Roman"/>
          <w:sz w:val="20"/>
          <w:szCs w:val="20"/>
        </w:rPr>
        <w:t>муниципальной подпрограммы</w:t>
      </w:r>
    </w:p>
    <w:p w:rsidR="00ED4E8F" w:rsidRPr="007A3982" w:rsidRDefault="00ED4E8F" w:rsidP="00ED4E8F">
      <w:pPr>
        <w:suppressAutoHyphens/>
        <w:ind w:firstLine="567"/>
        <w:jc w:val="center"/>
        <w:rPr>
          <w:rFonts w:ascii="Times New Roman" w:hAnsi="Times New Roman"/>
          <w:b/>
          <w:bCs/>
          <w:sz w:val="20"/>
          <w:szCs w:val="20"/>
        </w:rPr>
      </w:pPr>
      <w:r w:rsidRPr="007A3982">
        <w:rPr>
          <w:rFonts w:ascii="Times New Roman" w:hAnsi="Times New Roman"/>
          <w:b/>
          <w:bCs/>
          <w:sz w:val="20"/>
          <w:szCs w:val="20"/>
        </w:rPr>
        <w:t>«Снижение рисков и смягчение последствий чрезвычайных ситуаций природного и техногенного характера на территории Богучарского муниципального района в  2014-2020 годах»</w:t>
      </w:r>
    </w:p>
    <w:p w:rsidR="00ED4E8F" w:rsidRPr="007A3982" w:rsidRDefault="00ED4E8F" w:rsidP="00ED4E8F">
      <w:pPr>
        <w:pStyle w:val="ConsTitle"/>
        <w:widowControl/>
        <w:suppressAutoHyphens/>
        <w:ind w:right="0" w:firstLine="567"/>
        <w:jc w:val="center"/>
        <w:rPr>
          <w:rFonts w:ascii="Times New Roman" w:hAnsi="Times New Roman" w:cs="Times New Roman"/>
          <w:sz w:val="20"/>
          <w:szCs w:val="20"/>
        </w:rPr>
      </w:pPr>
    </w:p>
    <w:tbl>
      <w:tblPr>
        <w:tblW w:w="104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3"/>
        <w:gridCol w:w="6692"/>
      </w:tblGrid>
      <w:tr w:rsidR="00ED4E8F" w:rsidRPr="007A3982" w:rsidTr="00AA78C4">
        <w:tc>
          <w:tcPr>
            <w:tcW w:w="3731"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0" w:firstLine="567"/>
              <w:rPr>
                <w:rFonts w:ascii="Times New Roman" w:hAnsi="Times New Roman" w:cs="Times New Roman"/>
              </w:rPr>
            </w:pPr>
            <w:r w:rsidRPr="007A3982">
              <w:rPr>
                <w:rFonts w:ascii="Times New Roman" w:hAnsi="Times New Roman" w:cs="Times New Roman"/>
              </w:rPr>
              <w:t>Ответственный исполнитель муниципальной подпрограммы</w:t>
            </w:r>
          </w:p>
        </w:tc>
        <w:tc>
          <w:tcPr>
            <w:tcW w:w="668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0" w:firstLine="567"/>
              <w:jc w:val="both"/>
              <w:rPr>
                <w:rFonts w:ascii="Times New Roman" w:hAnsi="Times New Roman" w:cs="Times New Roman"/>
              </w:rPr>
            </w:pPr>
            <w:r w:rsidRPr="007A3982">
              <w:rPr>
                <w:rFonts w:ascii="Times New Roman" w:hAnsi="Times New Roman" w:cs="Times New Roman"/>
              </w:rPr>
              <w:t>Комиссия Богучарского муниципального района по предупреждению и ликвидации чрезвычайных ситуаций и обеспечению пожарной безопасности.</w:t>
            </w:r>
          </w:p>
          <w:p w:rsidR="00ED4E8F" w:rsidRPr="007A3982" w:rsidRDefault="00ED4E8F" w:rsidP="00AA78C4">
            <w:pPr>
              <w:pStyle w:val="ConsNonformat"/>
              <w:widowControl/>
              <w:suppressAutoHyphens/>
              <w:ind w:right="0" w:firstLine="567"/>
              <w:jc w:val="both"/>
              <w:rPr>
                <w:rFonts w:ascii="Times New Roman" w:hAnsi="Times New Roman" w:cs="Times New Roman"/>
              </w:rPr>
            </w:pPr>
            <w:r w:rsidRPr="007A3982">
              <w:rPr>
                <w:rFonts w:ascii="Times New Roman" w:hAnsi="Times New Roman" w:cs="Times New Roman"/>
              </w:rPr>
              <w:t>Первый заместитель главы администрации Богучарского муниципального района – председатель комиссии по предупреждению и ликвидации чрезвычайных ситуаций и обеспечению пожарной безопасности.</w:t>
            </w:r>
          </w:p>
        </w:tc>
      </w:tr>
      <w:tr w:rsidR="00ED4E8F" w:rsidRPr="007A3982" w:rsidTr="00AA78C4">
        <w:tc>
          <w:tcPr>
            <w:tcW w:w="3731"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0" w:firstLine="567"/>
              <w:rPr>
                <w:rFonts w:ascii="Times New Roman" w:hAnsi="Times New Roman" w:cs="Times New Roman"/>
              </w:rPr>
            </w:pPr>
            <w:r w:rsidRPr="007A3982">
              <w:rPr>
                <w:rFonts w:ascii="Times New Roman" w:hAnsi="Times New Roman" w:cs="Times New Roman"/>
              </w:rPr>
              <w:t>Исполнители муниципальной подпрограммы</w:t>
            </w:r>
          </w:p>
        </w:tc>
        <w:tc>
          <w:tcPr>
            <w:tcW w:w="668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Помощник главы администрации Богучарского муниципального района по ГО и ЧС.</w:t>
            </w:r>
          </w:p>
        </w:tc>
      </w:tr>
      <w:tr w:rsidR="00ED4E8F" w:rsidRPr="007A3982" w:rsidTr="00AA78C4">
        <w:tc>
          <w:tcPr>
            <w:tcW w:w="3731"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0" w:firstLine="567"/>
              <w:rPr>
                <w:rFonts w:ascii="Times New Roman" w:hAnsi="Times New Roman" w:cs="Times New Roman"/>
              </w:rPr>
            </w:pPr>
            <w:r w:rsidRPr="007A3982">
              <w:rPr>
                <w:rFonts w:ascii="Times New Roman" w:hAnsi="Times New Roman" w:cs="Times New Roman"/>
              </w:rPr>
              <w:t>Основные разработчики муниципальной подпрограммы</w:t>
            </w:r>
          </w:p>
        </w:tc>
        <w:tc>
          <w:tcPr>
            <w:tcW w:w="668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Помощник главы администрации Богучарского муниципального района по ГО и ЧС.</w:t>
            </w:r>
          </w:p>
        </w:tc>
      </w:tr>
      <w:tr w:rsidR="00ED4E8F" w:rsidRPr="007A3982" w:rsidTr="00AA78C4">
        <w:tc>
          <w:tcPr>
            <w:tcW w:w="3731"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0" w:firstLine="567"/>
              <w:rPr>
                <w:rFonts w:ascii="Times New Roman" w:hAnsi="Times New Roman" w:cs="Times New Roman"/>
              </w:rPr>
            </w:pPr>
            <w:r w:rsidRPr="007A3982">
              <w:rPr>
                <w:rFonts w:ascii="Times New Roman" w:hAnsi="Times New Roman" w:cs="Times New Roman"/>
              </w:rPr>
              <w:t>Цель муниципальной подпрограммы</w:t>
            </w:r>
          </w:p>
        </w:tc>
        <w:tc>
          <w:tcPr>
            <w:tcW w:w="668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Снижение рисков чрезвычайных ситуаций природного и техногенного характера.</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Сокращение количества погибших и пострадавших в чрезвычайных ситуациях природного и техногенного характера (далее – ЧС).</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Повышение безопасности населения от угроз природного и техногенного характера, а также обеспечение необходимых условий для безопасности жизнедеятельности и предотвращение экономического ущерба  от ЧС, устойчивого социально-экономического развития  района, снижения количества пожаров, гибели людей на пожарах, обеспечения безопасности людей на водных объектах.</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Повышение оперативности реагирования на угрозы или возникновение ЧС, пожара, происшествия на воде.</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Эффективности взаимодействия привлекаемых сил и средств постоянной готовности.</w:t>
            </w:r>
          </w:p>
        </w:tc>
      </w:tr>
      <w:tr w:rsidR="00ED4E8F" w:rsidRPr="007A3982" w:rsidTr="00AA78C4">
        <w:tc>
          <w:tcPr>
            <w:tcW w:w="3731"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0" w:firstLine="567"/>
              <w:rPr>
                <w:rFonts w:ascii="Times New Roman" w:hAnsi="Times New Roman" w:cs="Times New Roman"/>
              </w:rPr>
            </w:pPr>
            <w:r w:rsidRPr="007A3982">
              <w:rPr>
                <w:rFonts w:ascii="Times New Roman" w:hAnsi="Times New Roman" w:cs="Times New Roman"/>
              </w:rPr>
              <w:t>Задачи муниципальной подпрограммы</w:t>
            </w:r>
          </w:p>
        </w:tc>
        <w:tc>
          <w:tcPr>
            <w:tcW w:w="668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PlusNormal0"/>
              <w:suppressAutoHyphens/>
              <w:ind w:firstLine="567"/>
              <w:jc w:val="both"/>
              <w:rPr>
                <w:rFonts w:ascii="Times New Roman" w:hAnsi="Times New Roman" w:cs="Times New Roman"/>
                <w:sz w:val="20"/>
                <w:szCs w:val="20"/>
              </w:rPr>
            </w:pPr>
            <w:r w:rsidRPr="007A3982">
              <w:rPr>
                <w:rFonts w:ascii="Times New Roman" w:hAnsi="Times New Roman" w:cs="Times New Roman"/>
                <w:sz w:val="20"/>
                <w:szCs w:val="20"/>
              </w:rPr>
              <w:t xml:space="preserve">Увеличение объема передаваемой информации и снижение времени, необходимого для информирования населения о ЧС, повышение информативного обеспечения органов управления и сил, предназначенных для предупреждения и ликвидации ЧС, путем реконструкции существующей системы оповещения и управления. </w:t>
            </w:r>
          </w:p>
          <w:p w:rsidR="00ED4E8F" w:rsidRPr="007A3982" w:rsidRDefault="00ED4E8F" w:rsidP="00AA78C4">
            <w:pPr>
              <w:pStyle w:val="ConsPlusNormal0"/>
              <w:suppressAutoHyphens/>
              <w:ind w:firstLine="567"/>
              <w:jc w:val="both"/>
              <w:rPr>
                <w:rFonts w:ascii="Times New Roman" w:hAnsi="Times New Roman" w:cs="Times New Roman"/>
                <w:sz w:val="20"/>
                <w:szCs w:val="20"/>
              </w:rPr>
            </w:pPr>
            <w:r w:rsidRPr="007A3982">
              <w:rPr>
                <w:rFonts w:ascii="Times New Roman" w:hAnsi="Times New Roman" w:cs="Times New Roman"/>
                <w:sz w:val="20"/>
                <w:szCs w:val="20"/>
              </w:rPr>
              <w:t xml:space="preserve">Повышение достоверности информирования об угрозе и </w:t>
            </w:r>
            <w:r w:rsidRPr="007A3982">
              <w:rPr>
                <w:rFonts w:ascii="Times New Roman" w:hAnsi="Times New Roman" w:cs="Times New Roman"/>
                <w:sz w:val="20"/>
                <w:szCs w:val="20"/>
              </w:rPr>
              <w:lastRenderedPageBreak/>
              <w:t>возникновении ЧС.</w:t>
            </w:r>
          </w:p>
          <w:p w:rsidR="00ED4E8F" w:rsidRPr="007A3982" w:rsidRDefault="00ED4E8F" w:rsidP="00AA78C4">
            <w:pPr>
              <w:pStyle w:val="ConsPlusNormal0"/>
              <w:suppressAutoHyphens/>
              <w:ind w:firstLine="567"/>
              <w:jc w:val="both"/>
              <w:rPr>
                <w:rFonts w:ascii="Times New Roman" w:hAnsi="Times New Roman" w:cs="Times New Roman"/>
                <w:spacing w:val="-4"/>
                <w:sz w:val="20"/>
                <w:szCs w:val="20"/>
              </w:rPr>
            </w:pPr>
            <w:r w:rsidRPr="007A3982">
              <w:rPr>
                <w:rFonts w:ascii="Times New Roman" w:hAnsi="Times New Roman" w:cs="Times New Roman"/>
                <w:spacing w:val="-4"/>
                <w:sz w:val="20"/>
                <w:szCs w:val="20"/>
              </w:rPr>
              <w:t xml:space="preserve">Повышение готовности спасательных служб и нештатных аварийно-спасательных формирований к действиям по предназначению. </w:t>
            </w:r>
          </w:p>
          <w:p w:rsidR="00ED4E8F" w:rsidRPr="007A3982" w:rsidRDefault="00ED4E8F" w:rsidP="00AA78C4">
            <w:pPr>
              <w:pStyle w:val="ConsPlusNormal0"/>
              <w:suppressAutoHyphens/>
              <w:ind w:firstLine="567"/>
              <w:jc w:val="both"/>
              <w:rPr>
                <w:rFonts w:ascii="Times New Roman" w:hAnsi="Times New Roman" w:cs="Times New Roman"/>
                <w:sz w:val="20"/>
                <w:szCs w:val="20"/>
              </w:rPr>
            </w:pPr>
            <w:r w:rsidRPr="007A3982">
              <w:rPr>
                <w:rFonts w:ascii="Times New Roman" w:hAnsi="Times New Roman" w:cs="Times New Roman"/>
                <w:sz w:val="20"/>
                <w:szCs w:val="20"/>
              </w:rPr>
              <w:t>Повышение эффективности системы предупреждения населения об угрозе и возникновении ЧС на территории Богучарского муниципального района путем развития муниципальной системы региональной подсистемы Общероссийской комплексной системы информирования и оповещения населения в местах массового пребывания людей на территории Воронежской области.</w:t>
            </w:r>
          </w:p>
          <w:p w:rsidR="00ED4E8F" w:rsidRPr="007A3982" w:rsidRDefault="00ED4E8F" w:rsidP="00AA78C4">
            <w:pPr>
              <w:pStyle w:val="ConsPlusNormal0"/>
              <w:suppressAutoHyphens/>
              <w:ind w:firstLine="567"/>
              <w:jc w:val="both"/>
              <w:rPr>
                <w:rFonts w:ascii="Times New Roman" w:hAnsi="Times New Roman" w:cs="Times New Roman"/>
                <w:sz w:val="20"/>
                <w:szCs w:val="20"/>
              </w:rPr>
            </w:pPr>
            <w:r w:rsidRPr="007A3982">
              <w:rPr>
                <w:rFonts w:ascii="Times New Roman" w:hAnsi="Times New Roman" w:cs="Times New Roman"/>
                <w:sz w:val="20"/>
                <w:szCs w:val="20"/>
              </w:rPr>
              <w:t>Разработка и проведение комплекса превентивных мероприятий, направленных на смягчение последствий ЧС для населения и объектов экономики.</w:t>
            </w:r>
          </w:p>
          <w:p w:rsidR="00ED4E8F" w:rsidRPr="007A3982" w:rsidRDefault="00ED4E8F" w:rsidP="00AA78C4">
            <w:pPr>
              <w:pStyle w:val="ConsNonformat"/>
              <w:widowControl/>
              <w:suppressAutoHyphens/>
              <w:ind w:right="0" w:firstLine="567"/>
              <w:jc w:val="both"/>
              <w:rPr>
                <w:rFonts w:ascii="Times New Roman" w:hAnsi="Times New Roman" w:cs="Times New Roman"/>
              </w:rPr>
            </w:pPr>
            <w:r w:rsidRPr="007A3982">
              <w:rPr>
                <w:rFonts w:ascii="Times New Roman" w:hAnsi="Times New Roman" w:cs="Times New Roman"/>
              </w:rPr>
              <w:t>Совершенствование системы экстренного реагирования в ЧС.</w:t>
            </w:r>
          </w:p>
        </w:tc>
      </w:tr>
      <w:tr w:rsidR="00ED4E8F" w:rsidRPr="007A3982" w:rsidTr="00AA78C4">
        <w:tc>
          <w:tcPr>
            <w:tcW w:w="3731"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0" w:firstLine="567"/>
              <w:rPr>
                <w:rFonts w:ascii="Times New Roman" w:hAnsi="Times New Roman" w:cs="Times New Roman"/>
              </w:rPr>
            </w:pPr>
            <w:r w:rsidRPr="007A3982">
              <w:rPr>
                <w:rFonts w:ascii="Times New Roman" w:hAnsi="Times New Roman" w:cs="Times New Roman"/>
              </w:rPr>
              <w:lastRenderedPageBreak/>
              <w:t>Целевые индикаторы и показатели муниципальной подпрограммы</w:t>
            </w:r>
          </w:p>
        </w:tc>
        <w:tc>
          <w:tcPr>
            <w:tcW w:w="668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Эффективность реализации муниципальной подпрограммы оценивается с использование следующих показателей:</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снижение ущерба от ЧС, пожаров (по отношению к показателям предыдущего года), в том числе:</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снижение количества погибших людей;</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снижение количества пострадавшего населения;</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увеличение предотвращенного экономического ущерба;</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повышение эффективности информационного обеспечения системы мониторинга и прогнозирования ЧС, а также населения в местах массового пребывания (по отношению к показателям предыдущего года), включая:</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повышение полноты охвата системами мониторинга;</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снижение времени оперативного реагирования;</w:t>
            </w:r>
          </w:p>
          <w:p w:rsidR="00ED4E8F" w:rsidRPr="007A3982" w:rsidRDefault="00ED4E8F" w:rsidP="00AA78C4">
            <w:pPr>
              <w:suppressAutoHyphens/>
              <w:ind w:firstLine="567"/>
              <w:rPr>
                <w:rFonts w:ascii="Times New Roman" w:hAnsi="Times New Roman"/>
                <w:sz w:val="20"/>
                <w:szCs w:val="20"/>
              </w:rPr>
            </w:pPr>
            <w:r w:rsidRPr="007A3982">
              <w:rPr>
                <w:rFonts w:ascii="Times New Roman" w:hAnsi="Times New Roman"/>
                <w:sz w:val="20"/>
                <w:szCs w:val="20"/>
              </w:rPr>
              <w:t>повышение достоверности прогноза;</w:t>
            </w:r>
          </w:p>
          <w:p w:rsidR="00ED4E8F" w:rsidRPr="007A3982" w:rsidRDefault="00ED4E8F" w:rsidP="00AA78C4">
            <w:pPr>
              <w:pStyle w:val="ConsNonformat"/>
              <w:widowControl/>
              <w:suppressAutoHyphens/>
              <w:ind w:right="0" w:firstLine="567"/>
              <w:jc w:val="both"/>
              <w:rPr>
                <w:rFonts w:ascii="Times New Roman" w:hAnsi="Times New Roman" w:cs="Times New Roman"/>
              </w:rPr>
            </w:pPr>
            <w:r w:rsidRPr="007A3982">
              <w:rPr>
                <w:rFonts w:ascii="Times New Roman" w:hAnsi="Times New Roman" w:cs="Times New Roman"/>
              </w:rPr>
              <w:t>уменьшение соотношения уровня затрат на проведение мероприятий по снижению рисков ЧС, пожаров и предотвращенного ущерба.</w:t>
            </w:r>
          </w:p>
        </w:tc>
      </w:tr>
      <w:tr w:rsidR="00ED4E8F" w:rsidRPr="007A3982" w:rsidTr="00AA78C4">
        <w:tc>
          <w:tcPr>
            <w:tcW w:w="3731"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0" w:firstLine="567"/>
              <w:rPr>
                <w:rFonts w:ascii="Times New Roman" w:hAnsi="Times New Roman" w:cs="Times New Roman"/>
              </w:rPr>
            </w:pPr>
            <w:r w:rsidRPr="007A3982">
              <w:rPr>
                <w:rFonts w:ascii="Times New Roman" w:hAnsi="Times New Roman" w:cs="Times New Roman"/>
              </w:rPr>
              <w:t>Этапы и сроки реализации муниципальной подпрограммы</w:t>
            </w:r>
          </w:p>
        </w:tc>
        <w:tc>
          <w:tcPr>
            <w:tcW w:w="6689"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pStyle w:val="Standard"/>
              <w:ind w:firstLine="567"/>
              <w:jc w:val="both"/>
              <w:rPr>
                <w:sz w:val="20"/>
                <w:szCs w:val="20"/>
              </w:rPr>
            </w:pPr>
            <w:r w:rsidRPr="007A3982">
              <w:rPr>
                <w:sz w:val="20"/>
                <w:szCs w:val="20"/>
              </w:rPr>
              <w:t xml:space="preserve">Реализация муниципальной подпрограммы предусматривается с 2014 по 2020 годы.    </w:t>
            </w:r>
          </w:p>
          <w:p w:rsidR="00ED4E8F" w:rsidRPr="007A3982" w:rsidRDefault="00ED4E8F" w:rsidP="00AA78C4">
            <w:pPr>
              <w:pStyle w:val="Standard"/>
              <w:ind w:firstLine="567"/>
              <w:jc w:val="both"/>
              <w:rPr>
                <w:sz w:val="20"/>
                <w:szCs w:val="20"/>
              </w:rPr>
            </w:pPr>
            <w:r w:rsidRPr="007A3982">
              <w:rPr>
                <w:sz w:val="20"/>
                <w:szCs w:val="20"/>
              </w:rPr>
              <w:t>Подпрограмма будет реализована в три этапа:</w:t>
            </w:r>
          </w:p>
          <w:p w:rsidR="00ED4E8F" w:rsidRPr="007A3982" w:rsidRDefault="00ED4E8F" w:rsidP="00AA78C4">
            <w:pPr>
              <w:pStyle w:val="Standard"/>
              <w:ind w:firstLine="567"/>
              <w:jc w:val="both"/>
              <w:rPr>
                <w:sz w:val="20"/>
                <w:szCs w:val="20"/>
              </w:rPr>
            </w:pPr>
            <w:r w:rsidRPr="007A3982">
              <w:rPr>
                <w:sz w:val="20"/>
                <w:szCs w:val="20"/>
                <w:lang w:val="en-US"/>
              </w:rPr>
              <w:t>I</w:t>
            </w:r>
            <w:r w:rsidRPr="007A3982">
              <w:rPr>
                <w:sz w:val="20"/>
                <w:szCs w:val="20"/>
              </w:rPr>
              <w:t xml:space="preserve"> этап – 2014-2015 годы;</w:t>
            </w:r>
          </w:p>
          <w:p w:rsidR="00ED4E8F" w:rsidRPr="007A3982" w:rsidRDefault="00ED4E8F" w:rsidP="00AA78C4">
            <w:pPr>
              <w:pStyle w:val="Standard"/>
              <w:ind w:firstLine="567"/>
              <w:jc w:val="both"/>
              <w:rPr>
                <w:sz w:val="20"/>
                <w:szCs w:val="20"/>
              </w:rPr>
            </w:pPr>
            <w:r w:rsidRPr="007A3982">
              <w:rPr>
                <w:sz w:val="20"/>
                <w:szCs w:val="20"/>
                <w:lang w:val="en-US"/>
              </w:rPr>
              <w:t>II</w:t>
            </w:r>
            <w:r w:rsidRPr="007A3982">
              <w:rPr>
                <w:sz w:val="20"/>
                <w:szCs w:val="20"/>
              </w:rPr>
              <w:t xml:space="preserve"> этап – 2016-2017 годы;</w:t>
            </w:r>
          </w:p>
          <w:p w:rsidR="00ED4E8F" w:rsidRPr="007A3982" w:rsidRDefault="00ED4E8F" w:rsidP="00AA78C4">
            <w:pPr>
              <w:pStyle w:val="Standard"/>
              <w:ind w:firstLine="567"/>
              <w:jc w:val="both"/>
              <w:rPr>
                <w:sz w:val="20"/>
                <w:szCs w:val="20"/>
              </w:rPr>
            </w:pPr>
            <w:r w:rsidRPr="007A3982">
              <w:rPr>
                <w:sz w:val="20"/>
                <w:szCs w:val="20"/>
                <w:lang w:val="en-US"/>
              </w:rPr>
              <w:t>III</w:t>
            </w:r>
            <w:r w:rsidRPr="007A3982">
              <w:rPr>
                <w:sz w:val="20"/>
                <w:szCs w:val="20"/>
              </w:rPr>
              <w:t xml:space="preserve"> этап – 2018-2020 годы.</w:t>
            </w:r>
          </w:p>
          <w:p w:rsidR="00ED4E8F" w:rsidRPr="007A3982" w:rsidRDefault="00ED4E8F" w:rsidP="00AA78C4">
            <w:pPr>
              <w:pStyle w:val="Standard"/>
              <w:ind w:firstLine="567"/>
              <w:jc w:val="both"/>
              <w:rPr>
                <w:sz w:val="20"/>
                <w:szCs w:val="20"/>
              </w:rPr>
            </w:pPr>
          </w:p>
        </w:tc>
      </w:tr>
      <w:tr w:rsidR="00ED4E8F" w:rsidRPr="007A3982" w:rsidTr="00AA78C4">
        <w:tc>
          <w:tcPr>
            <w:tcW w:w="3731"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0" w:firstLine="567"/>
              <w:rPr>
                <w:rFonts w:ascii="Times New Roman" w:hAnsi="Times New Roman" w:cs="Times New Roman"/>
              </w:rPr>
            </w:pPr>
            <w:r w:rsidRPr="007A3982">
              <w:rPr>
                <w:rFonts w:ascii="Times New Roman" w:hAnsi="Times New Roman" w:cs="Times New Roman"/>
              </w:rPr>
              <w:t>Объемы и источники финансирования муниципальной подпрограммы</w:t>
            </w:r>
          </w:p>
        </w:tc>
        <w:tc>
          <w:tcPr>
            <w:tcW w:w="6689"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pStyle w:val="ConsNonformat"/>
              <w:widowControl/>
              <w:suppressAutoHyphens/>
              <w:ind w:right="0" w:firstLine="567"/>
              <w:jc w:val="both"/>
              <w:rPr>
                <w:rFonts w:ascii="Times New Roman" w:hAnsi="Times New Roman" w:cs="Times New Roman"/>
              </w:rPr>
            </w:pPr>
            <w:r w:rsidRPr="007A3982">
              <w:rPr>
                <w:rFonts w:ascii="Times New Roman" w:hAnsi="Times New Roman" w:cs="Times New Roman"/>
              </w:rPr>
              <w:t>Суммарный объем финансирования Программы в ценах соответствующих лет  составляет 8 879,0 тыс. рублей в том числе за счет областных средств 144,0 тыс. рублей.</w:t>
            </w:r>
          </w:p>
          <w:p w:rsidR="00ED4E8F" w:rsidRPr="007A3982" w:rsidRDefault="00ED4E8F" w:rsidP="00AA78C4">
            <w:pPr>
              <w:pStyle w:val="ConsNonformat"/>
              <w:widowControl/>
              <w:suppressAutoHyphens/>
              <w:ind w:right="0" w:firstLine="567"/>
              <w:jc w:val="both"/>
              <w:rPr>
                <w:rFonts w:ascii="Times New Roman" w:hAnsi="Times New Roman" w:cs="Times New Roman"/>
              </w:rPr>
            </w:pPr>
          </w:p>
          <w:tbl>
            <w:tblPr>
              <w:tblW w:w="5865"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040"/>
              <w:gridCol w:w="1703"/>
              <w:gridCol w:w="1419"/>
              <w:gridCol w:w="1703"/>
            </w:tblGrid>
            <w:tr w:rsidR="00ED4E8F" w:rsidRPr="007A3982" w:rsidTr="00AA78C4">
              <w:tc>
                <w:tcPr>
                  <w:tcW w:w="103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ascii="Times New Roman" w:hAnsi="Times New Roman"/>
                      <w:sz w:val="20"/>
                      <w:szCs w:val="20"/>
                    </w:rPr>
                  </w:pPr>
                  <w:r w:rsidRPr="007A3982">
                    <w:rPr>
                      <w:rFonts w:ascii="Times New Roman" w:hAnsi="Times New Roman"/>
                      <w:sz w:val="20"/>
                      <w:szCs w:val="20"/>
                    </w:rPr>
                    <w:t>Год</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ascii="Times New Roman" w:hAnsi="Times New Roman"/>
                      <w:sz w:val="20"/>
                      <w:szCs w:val="20"/>
                    </w:rPr>
                  </w:pPr>
                  <w:r w:rsidRPr="007A3982">
                    <w:rPr>
                      <w:rFonts w:ascii="Times New Roman" w:hAnsi="Times New Roman"/>
                      <w:sz w:val="20"/>
                      <w:szCs w:val="20"/>
                    </w:rPr>
                    <w:t>Всего</w:t>
                  </w:r>
                </w:p>
              </w:tc>
              <w:tc>
                <w:tcPr>
                  <w:tcW w:w="1418"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ascii="Times New Roman" w:hAnsi="Times New Roman"/>
                      <w:sz w:val="20"/>
                      <w:szCs w:val="20"/>
                    </w:rPr>
                  </w:pPr>
                  <w:r w:rsidRPr="007A3982">
                    <w:rPr>
                      <w:rFonts w:ascii="Times New Roman" w:hAnsi="Times New Roman"/>
                      <w:sz w:val="20"/>
                      <w:szCs w:val="20"/>
                    </w:rPr>
                    <w:t>Областной бюджет</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ascii="Times New Roman" w:hAnsi="Times New Roman"/>
                      <w:sz w:val="20"/>
                      <w:szCs w:val="20"/>
                    </w:rPr>
                  </w:pPr>
                  <w:r w:rsidRPr="007A3982">
                    <w:rPr>
                      <w:rFonts w:ascii="Times New Roman" w:hAnsi="Times New Roman"/>
                      <w:sz w:val="20"/>
                      <w:szCs w:val="20"/>
                    </w:rPr>
                    <w:t>Районный бюджет</w:t>
                  </w:r>
                </w:p>
              </w:tc>
            </w:tr>
            <w:tr w:rsidR="00ED4E8F" w:rsidRPr="007A3982" w:rsidTr="00AA78C4">
              <w:tc>
                <w:tcPr>
                  <w:tcW w:w="103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ascii="Times New Roman" w:hAnsi="Times New Roman"/>
                      <w:sz w:val="20"/>
                      <w:szCs w:val="20"/>
                    </w:rPr>
                  </w:pPr>
                  <w:r w:rsidRPr="007A3982">
                    <w:rPr>
                      <w:rFonts w:ascii="Times New Roman" w:hAnsi="Times New Roman"/>
                      <w:sz w:val="20"/>
                      <w:szCs w:val="20"/>
                    </w:rPr>
                    <w:t>2014</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1 451,0</w:t>
                  </w:r>
                </w:p>
              </w:tc>
              <w:tc>
                <w:tcPr>
                  <w:tcW w:w="1418"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144,0</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1 307,0</w:t>
                  </w:r>
                </w:p>
              </w:tc>
            </w:tr>
            <w:tr w:rsidR="00ED4E8F" w:rsidRPr="007A3982" w:rsidTr="00AA78C4">
              <w:trPr>
                <w:trHeight w:val="449"/>
              </w:trPr>
              <w:tc>
                <w:tcPr>
                  <w:tcW w:w="103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ascii="Times New Roman" w:hAnsi="Times New Roman"/>
                      <w:sz w:val="20"/>
                      <w:szCs w:val="20"/>
                    </w:rPr>
                  </w:pPr>
                  <w:r w:rsidRPr="007A3982">
                    <w:rPr>
                      <w:rFonts w:ascii="Times New Roman" w:hAnsi="Times New Roman"/>
                      <w:sz w:val="20"/>
                      <w:szCs w:val="20"/>
                    </w:rPr>
                    <w:t>2015</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1 238,0</w:t>
                  </w:r>
                </w:p>
              </w:tc>
              <w:tc>
                <w:tcPr>
                  <w:tcW w:w="1418"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0</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1 238,0</w:t>
                  </w:r>
                </w:p>
              </w:tc>
            </w:tr>
            <w:tr w:rsidR="00ED4E8F" w:rsidRPr="007A3982" w:rsidTr="00AA78C4">
              <w:tc>
                <w:tcPr>
                  <w:tcW w:w="103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ascii="Times New Roman" w:hAnsi="Times New Roman"/>
                      <w:sz w:val="20"/>
                      <w:szCs w:val="20"/>
                    </w:rPr>
                  </w:pPr>
                  <w:r w:rsidRPr="007A3982">
                    <w:rPr>
                      <w:rFonts w:ascii="Times New Roman" w:hAnsi="Times New Roman"/>
                      <w:sz w:val="20"/>
                      <w:szCs w:val="20"/>
                    </w:rPr>
                    <w:t>2016</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1 238,0</w:t>
                  </w:r>
                </w:p>
              </w:tc>
              <w:tc>
                <w:tcPr>
                  <w:tcW w:w="1418"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0</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1 238,0</w:t>
                  </w:r>
                </w:p>
              </w:tc>
            </w:tr>
            <w:tr w:rsidR="00ED4E8F" w:rsidRPr="007A3982" w:rsidTr="00AA78C4">
              <w:tc>
                <w:tcPr>
                  <w:tcW w:w="103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ascii="Times New Roman" w:hAnsi="Times New Roman"/>
                      <w:sz w:val="20"/>
                      <w:szCs w:val="20"/>
                    </w:rPr>
                  </w:pPr>
                  <w:r w:rsidRPr="007A3982">
                    <w:rPr>
                      <w:rFonts w:ascii="Times New Roman" w:hAnsi="Times New Roman"/>
                      <w:sz w:val="20"/>
                      <w:szCs w:val="20"/>
                    </w:rPr>
                    <w:t>2017</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1 238,0</w:t>
                  </w:r>
                </w:p>
              </w:tc>
              <w:tc>
                <w:tcPr>
                  <w:tcW w:w="1418"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0</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1 238,0</w:t>
                  </w:r>
                </w:p>
              </w:tc>
            </w:tr>
            <w:tr w:rsidR="00ED4E8F" w:rsidRPr="007A3982" w:rsidTr="00AA78C4">
              <w:tc>
                <w:tcPr>
                  <w:tcW w:w="103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ascii="Times New Roman" w:hAnsi="Times New Roman"/>
                      <w:sz w:val="20"/>
                      <w:szCs w:val="20"/>
                    </w:rPr>
                  </w:pPr>
                  <w:r w:rsidRPr="007A3982">
                    <w:rPr>
                      <w:rFonts w:ascii="Times New Roman" w:hAnsi="Times New Roman"/>
                      <w:sz w:val="20"/>
                      <w:szCs w:val="20"/>
                    </w:rPr>
                    <w:t>2018</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1 238,0</w:t>
                  </w:r>
                </w:p>
              </w:tc>
              <w:tc>
                <w:tcPr>
                  <w:tcW w:w="1418"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0</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1 238,0</w:t>
                  </w:r>
                </w:p>
              </w:tc>
            </w:tr>
            <w:tr w:rsidR="00ED4E8F" w:rsidRPr="007A3982" w:rsidTr="00AA78C4">
              <w:tc>
                <w:tcPr>
                  <w:tcW w:w="103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ascii="Times New Roman" w:hAnsi="Times New Roman"/>
                      <w:sz w:val="20"/>
                      <w:szCs w:val="20"/>
                    </w:rPr>
                  </w:pPr>
                  <w:r w:rsidRPr="007A3982">
                    <w:rPr>
                      <w:rFonts w:ascii="Times New Roman" w:hAnsi="Times New Roman"/>
                      <w:sz w:val="20"/>
                      <w:szCs w:val="20"/>
                    </w:rPr>
                    <w:t>2019</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1 238,0</w:t>
                  </w:r>
                </w:p>
              </w:tc>
              <w:tc>
                <w:tcPr>
                  <w:tcW w:w="1418"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0</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1 238,0</w:t>
                  </w:r>
                </w:p>
              </w:tc>
            </w:tr>
            <w:tr w:rsidR="00ED4E8F" w:rsidRPr="007A3982" w:rsidTr="00AA78C4">
              <w:tc>
                <w:tcPr>
                  <w:tcW w:w="103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ascii="Times New Roman" w:hAnsi="Times New Roman"/>
                      <w:sz w:val="20"/>
                      <w:szCs w:val="20"/>
                    </w:rPr>
                  </w:pPr>
                  <w:r w:rsidRPr="007A3982">
                    <w:rPr>
                      <w:rFonts w:ascii="Times New Roman" w:hAnsi="Times New Roman"/>
                      <w:sz w:val="20"/>
                      <w:szCs w:val="20"/>
                    </w:rPr>
                    <w:t>2020</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1 238,0</w:t>
                  </w:r>
                </w:p>
              </w:tc>
              <w:tc>
                <w:tcPr>
                  <w:tcW w:w="1418"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0</w:t>
                  </w:r>
                </w:p>
              </w:tc>
              <w:tc>
                <w:tcPr>
                  <w:tcW w:w="1701"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1 238,0</w:t>
                  </w:r>
                </w:p>
              </w:tc>
            </w:tr>
          </w:tbl>
          <w:p w:rsidR="00ED4E8F" w:rsidRPr="007A3982" w:rsidRDefault="00ED4E8F" w:rsidP="00AA78C4">
            <w:pPr>
              <w:pStyle w:val="ConsNonformat"/>
              <w:widowControl/>
              <w:suppressAutoHyphens/>
              <w:ind w:right="0" w:firstLine="567"/>
              <w:jc w:val="both"/>
              <w:rPr>
                <w:rFonts w:ascii="Times New Roman" w:eastAsia="Times New Roman" w:hAnsi="Times New Roman" w:cs="Times New Roman"/>
              </w:rPr>
            </w:pPr>
          </w:p>
        </w:tc>
      </w:tr>
      <w:tr w:rsidR="00ED4E8F" w:rsidRPr="007A3982" w:rsidTr="00AA78C4">
        <w:tc>
          <w:tcPr>
            <w:tcW w:w="3731"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0" w:firstLine="567"/>
              <w:rPr>
                <w:rFonts w:ascii="Times New Roman" w:hAnsi="Times New Roman" w:cs="Times New Roman"/>
              </w:rPr>
            </w:pPr>
            <w:r w:rsidRPr="007A3982">
              <w:rPr>
                <w:rFonts w:ascii="Times New Roman" w:hAnsi="Times New Roman" w:cs="Times New Roman"/>
              </w:rPr>
              <w:t>Ожидаемые конечные результаты реализации муниципальной подпрограммы</w:t>
            </w:r>
          </w:p>
        </w:tc>
        <w:tc>
          <w:tcPr>
            <w:tcW w:w="668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Реализация настоящей подпрограммы позволит:</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снизить количество ЧС и материальный ущерб от них;</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снизить риски возникновения ЧС для населения в местах, подверженных воздействию неблагоприятных факторов;</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сократить затраты на ликвидацию ЧС.</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За весь период реализации подпрограммы планируется достичь следующих показателей:</w:t>
            </w:r>
          </w:p>
          <w:p w:rsidR="00ED4E8F" w:rsidRDefault="00ED4E8F" w:rsidP="00AA78C4">
            <w:pPr>
              <w:ind w:firstLine="567"/>
              <w:rPr>
                <w:rFonts w:ascii="Times New Roman" w:hAnsi="Times New Roman"/>
                <w:sz w:val="20"/>
                <w:szCs w:val="20"/>
              </w:rPr>
            </w:pPr>
          </w:p>
          <w:p w:rsidR="00ED4E8F" w:rsidRDefault="00ED4E8F" w:rsidP="00AA78C4">
            <w:pPr>
              <w:ind w:firstLine="567"/>
              <w:rPr>
                <w:rFonts w:ascii="Times New Roman" w:hAnsi="Times New Roman"/>
                <w:sz w:val="20"/>
                <w:szCs w:val="20"/>
              </w:rPr>
            </w:pPr>
          </w:p>
          <w:p w:rsidR="00ED4E8F" w:rsidRDefault="00ED4E8F" w:rsidP="00AA78C4">
            <w:pPr>
              <w:ind w:firstLine="567"/>
              <w:rPr>
                <w:rFonts w:ascii="Times New Roman" w:hAnsi="Times New Roman"/>
                <w:sz w:val="20"/>
                <w:szCs w:val="20"/>
              </w:rPr>
            </w:pPr>
          </w:p>
          <w:p w:rsidR="00ED4E8F" w:rsidRDefault="00ED4E8F" w:rsidP="00AA78C4">
            <w:pPr>
              <w:ind w:firstLine="567"/>
              <w:rPr>
                <w:rFonts w:ascii="Times New Roman" w:hAnsi="Times New Roman"/>
                <w:sz w:val="20"/>
                <w:szCs w:val="20"/>
              </w:rPr>
            </w:pPr>
          </w:p>
          <w:p w:rsidR="00ED4E8F" w:rsidRDefault="00ED4E8F" w:rsidP="00AA78C4">
            <w:pPr>
              <w:ind w:firstLine="567"/>
              <w:rPr>
                <w:rFonts w:ascii="Times New Roman" w:hAnsi="Times New Roman"/>
                <w:sz w:val="20"/>
                <w:szCs w:val="20"/>
              </w:rPr>
            </w:pPr>
          </w:p>
          <w:p w:rsidR="00ED4E8F" w:rsidRDefault="00ED4E8F" w:rsidP="00AA78C4">
            <w:pPr>
              <w:ind w:firstLine="567"/>
              <w:rPr>
                <w:rFonts w:ascii="Times New Roman" w:hAnsi="Times New Roman"/>
                <w:sz w:val="20"/>
                <w:szCs w:val="20"/>
              </w:rPr>
            </w:pP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lastRenderedPageBreak/>
              <w:t>снижение ущерба от ЧС, пожаров, происшествий на воде (процентов по отношению к 2013 году), в том числе:</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снижение количества погибших людей – 60 %;</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снижение количества пострадавшего населения – 60 %;</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увеличение предотвращенного экономического ущерба – 10 %;</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Повышение эффективности информационного обеспечения системы мониторинга и прогнозирования ЧС (процентов по отношению к 2013 году), включая:</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повышение полноты охвата системами мониторинга – 15 %;</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повышение полноты информационного обеспечения населения в местах массового пребывания при угрозе возникновения ЧС и в ЧС – 15 %.</w:t>
            </w:r>
          </w:p>
          <w:p w:rsidR="00ED4E8F" w:rsidRPr="007A3982" w:rsidRDefault="00ED4E8F" w:rsidP="00AA78C4">
            <w:pPr>
              <w:ind w:firstLine="567"/>
              <w:rPr>
                <w:rFonts w:ascii="Times New Roman" w:hAnsi="Times New Roman"/>
                <w:sz w:val="20"/>
                <w:szCs w:val="20"/>
              </w:rPr>
            </w:pPr>
            <w:r w:rsidRPr="007A3982">
              <w:rPr>
                <w:rFonts w:ascii="Times New Roman" w:hAnsi="Times New Roman"/>
                <w:sz w:val="20"/>
                <w:szCs w:val="20"/>
              </w:rPr>
              <w:t>Социально-экономическая  эффективность подпрограммы выражена в сохранении жизни и здоровья граждан – уменьшении числа погибших и пострадавших, увеличении числа спасенных, а также в снижении материального ущерба при чрезвычайных ситуациях и происшествиях различного масштаба.</w:t>
            </w:r>
          </w:p>
        </w:tc>
      </w:tr>
    </w:tbl>
    <w:p w:rsidR="00ED4E8F" w:rsidRPr="007A3982" w:rsidRDefault="00ED4E8F" w:rsidP="00ED4E8F">
      <w:pPr>
        <w:ind w:firstLine="567"/>
        <w:jc w:val="center"/>
        <w:rPr>
          <w:rFonts w:ascii="Times New Roman" w:eastAsia="Times New Roman" w:hAnsi="Times New Roman"/>
          <w:b/>
          <w:bCs/>
          <w:sz w:val="20"/>
          <w:szCs w:val="20"/>
        </w:rPr>
      </w:pPr>
      <w:r w:rsidRPr="007A3982">
        <w:rPr>
          <w:rFonts w:ascii="Times New Roman" w:hAnsi="Times New Roman"/>
          <w:b/>
          <w:bCs/>
          <w:sz w:val="20"/>
          <w:szCs w:val="20"/>
        </w:rPr>
        <w:lastRenderedPageBreak/>
        <w:t>Раздел 1. Характеристика сферы реализации муниципальной подпрограммы, описание основных проблем в указанной сфере  и прогноз ее развития</w:t>
      </w:r>
    </w:p>
    <w:p w:rsidR="00ED4E8F" w:rsidRPr="007A3982" w:rsidRDefault="00ED4E8F" w:rsidP="00ED4E8F">
      <w:pPr>
        <w:ind w:firstLine="567"/>
        <w:outlineLvl w:val="0"/>
        <w:rPr>
          <w:rFonts w:ascii="Times New Roman" w:hAnsi="Times New Roman"/>
          <w:sz w:val="20"/>
          <w:szCs w:val="20"/>
        </w:rPr>
      </w:pPr>
      <w:r w:rsidRPr="007A3982">
        <w:rPr>
          <w:rFonts w:ascii="Times New Roman" w:hAnsi="Times New Roman"/>
          <w:sz w:val="20"/>
          <w:szCs w:val="20"/>
        </w:rPr>
        <w:t>Федеральным законом от 06.10.2003 № 131-ФЗ «Об общих принципах организации местного самоуправления в Российской Федерации» определен перечень вопросов местного значения муниципального района по осуществлению мероприятий в области защиты населения и территорий от чрезвычайных ситуаций (далее – ЧС), безопасности людей на водных объектах и охране окружающей среды.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Важным условием устойчивого развития муниципального сообщества является обеспечение безопасности его жизнедеятельности – создание условий для безопасной жизни личности, семьи, общества.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В соответствии с действующим законодательством перед органами местного самоуправления стоит задача координации и концентрации всех усилий на территории муниципального района с целью повышения безопасности проживающего населения, создания резервов материальных ресурсов для предупреждения и ликвидации чрезвычайных ситуаций мирного и военного времени.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Основными проблемами, порождающими возникновение техногенных ЧС, являются:</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отсутствие на объектах резервных источников электроснабжения;</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слабое взаимодействие заинтересованных органов местного самоуправления и организаций;</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нарушение правил и техники безопасности, неосторожное обращение с огнем и умышленные поджоги;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нарушение правил дорожного движения, а также правил и требований при эксплуатации всех видов транспорта.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В системе жизнеобеспечения населения ЧС обусловлены проблемой возрастающего уровня износа инженерных сетей и теплоэнергетического оборудования, разрывом тепловых трасс и водопроводов, выходом из строя котельного оборудования, низкой надежностью очистных сооружений питьевого водоснабжения и очистных сооружений сточных вод, нарушением режимов подготовки к зиме трубопроводов теплоснабжения и горячего водоснабжения.</w:t>
      </w:r>
    </w:p>
    <w:p w:rsidR="00ED4E8F" w:rsidRPr="007A3982" w:rsidRDefault="00ED4E8F" w:rsidP="00ED4E8F">
      <w:pPr>
        <w:pStyle w:val="ConsPlusCell"/>
        <w:ind w:firstLine="567"/>
        <w:jc w:val="both"/>
        <w:rPr>
          <w:rFonts w:ascii="Times New Roman" w:hAnsi="Times New Roman" w:cs="Times New Roman"/>
        </w:rPr>
      </w:pPr>
      <w:r w:rsidRPr="007A3982">
        <w:rPr>
          <w:rFonts w:ascii="Times New Roman" w:hAnsi="Times New Roman" w:cs="Times New Roman"/>
        </w:rPr>
        <w:t xml:space="preserve">Определенные проблемы существуют в поддержании необходимого уровня обеспеченности резервами материальных средств для ликвидации чрезвычайных ситуаций.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Основными факторами, способствующими гибели людей на водных объектах, являются:</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недостаточное количество свободных для посещения и отвечающих требованиям Правил охраны жизни людей на водных объектах в районе мест массового отдыха населения на водоемах;</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отсутствие спасательных постов в традиционных зонах массового отдыха населения у воды;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отсутствие обученных спасателей для укомплектования спасательных постов;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низкая культура поведения людей на отдыхе на водоемах, незнание ими потенциальных опасностей, неумение правильно действовать </w:t>
      </w:r>
      <w:r w:rsidRPr="007A3982">
        <w:rPr>
          <w:rFonts w:ascii="Times New Roman" w:hAnsi="Times New Roman"/>
          <w:sz w:val="20"/>
          <w:szCs w:val="20"/>
        </w:rPr>
        <w:br/>
        <w:t xml:space="preserve">в экстремальных ситуациях, купание в состоянии алкогольного опьянения.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Основной причиной гибели детей на водных объектах является </w:t>
      </w:r>
      <w:r w:rsidRPr="007A3982">
        <w:rPr>
          <w:rFonts w:ascii="Times New Roman" w:hAnsi="Times New Roman"/>
          <w:sz w:val="20"/>
          <w:szCs w:val="20"/>
        </w:rPr>
        <w:br/>
        <w:t>их неумение плавать и шалость на воде.</w:t>
      </w:r>
    </w:p>
    <w:p w:rsidR="00ED4E8F" w:rsidRPr="007A3982" w:rsidRDefault="00ED4E8F" w:rsidP="00ED4E8F">
      <w:pPr>
        <w:pStyle w:val="ConsPlusNormal0"/>
        <w:ind w:firstLine="567"/>
        <w:jc w:val="both"/>
        <w:rPr>
          <w:rFonts w:ascii="Times New Roman" w:hAnsi="Times New Roman" w:cs="Times New Roman"/>
          <w:sz w:val="20"/>
          <w:szCs w:val="20"/>
        </w:rPr>
      </w:pPr>
      <w:r w:rsidRPr="007A3982">
        <w:rPr>
          <w:rFonts w:ascii="Times New Roman" w:hAnsi="Times New Roman" w:cs="Times New Roman"/>
          <w:sz w:val="20"/>
          <w:szCs w:val="20"/>
        </w:rPr>
        <w:t xml:space="preserve">Проблема обеспечения безопасности людей на водных объектах </w:t>
      </w:r>
      <w:r w:rsidRPr="007A3982">
        <w:rPr>
          <w:rFonts w:ascii="Times New Roman" w:hAnsi="Times New Roman" w:cs="Times New Roman"/>
          <w:sz w:val="20"/>
          <w:szCs w:val="20"/>
        </w:rPr>
        <w:br/>
        <w:t xml:space="preserve">в районе требует комплексного решения вопросов по: </w:t>
      </w:r>
    </w:p>
    <w:p w:rsidR="00ED4E8F" w:rsidRPr="007A3982" w:rsidRDefault="00ED4E8F" w:rsidP="00ED4E8F">
      <w:pPr>
        <w:pStyle w:val="ConsPlusNormal0"/>
        <w:ind w:firstLine="567"/>
        <w:jc w:val="both"/>
        <w:rPr>
          <w:rFonts w:ascii="Times New Roman" w:hAnsi="Times New Roman" w:cs="Times New Roman"/>
          <w:sz w:val="20"/>
          <w:szCs w:val="20"/>
        </w:rPr>
      </w:pPr>
      <w:r w:rsidRPr="007A3982">
        <w:rPr>
          <w:rFonts w:ascii="Times New Roman" w:hAnsi="Times New Roman" w:cs="Times New Roman"/>
          <w:sz w:val="20"/>
          <w:szCs w:val="20"/>
        </w:rPr>
        <w:t>оборудованию, отвечающих требованиям Правил охраны жизни людей на водных объектах муниципальных пляжей;</w:t>
      </w:r>
    </w:p>
    <w:p w:rsidR="00ED4E8F" w:rsidRPr="007A3982" w:rsidRDefault="00ED4E8F" w:rsidP="00ED4E8F">
      <w:pPr>
        <w:pStyle w:val="ConsPlusNormal0"/>
        <w:ind w:firstLine="567"/>
        <w:jc w:val="both"/>
        <w:rPr>
          <w:rFonts w:ascii="Times New Roman" w:hAnsi="Times New Roman" w:cs="Times New Roman"/>
          <w:sz w:val="20"/>
          <w:szCs w:val="20"/>
        </w:rPr>
      </w:pPr>
      <w:r w:rsidRPr="007A3982">
        <w:rPr>
          <w:rFonts w:ascii="Times New Roman" w:hAnsi="Times New Roman" w:cs="Times New Roman"/>
          <w:sz w:val="20"/>
          <w:szCs w:val="20"/>
        </w:rPr>
        <w:t>оборудованию мест для массового отдыха населения на водных объектах, обеспечение их спасательными постами и наглядной агитацией по профилактике и предупреждению несчастных случаев на воде и пропаганде здорового образа жизни;</w:t>
      </w:r>
    </w:p>
    <w:p w:rsidR="00ED4E8F" w:rsidRPr="007A3982" w:rsidRDefault="00ED4E8F" w:rsidP="00ED4E8F">
      <w:pPr>
        <w:pStyle w:val="ConsPlusNormal0"/>
        <w:ind w:firstLine="567"/>
        <w:jc w:val="both"/>
        <w:rPr>
          <w:rFonts w:ascii="Times New Roman" w:hAnsi="Times New Roman" w:cs="Times New Roman"/>
          <w:sz w:val="20"/>
          <w:szCs w:val="20"/>
        </w:rPr>
      </w:pPr>
      <w:r w:rsidRPr="007A3982">
        <w:rPr>
          <w:rFonts w:ascii="Times New Roman" w:hAnsi="Times New Roman" w:cs="Times New Roman"/>
          <w:sz w:val="20"/>
          <w:szCs w:val="20"/>
        </w:rPr>
        <w:t xml:space="preserve">созданию и развитию системы обучения детей плаванию; </w:t>
      </w:r>
    </w:p>
    <w:p w:rsidR="00ED4E8F" w:rsidRPr="007A3982" w:rsidRDefault="00ED4E8F" w:rsidP="00ED4E8F">
      <w:pPr>
        <w:pStyle w:val="ConsPlusNormal0"/>
        <w:ind w:firstLine="567"/>
        <w:jc w:val="both"/>
        <w:rPr>
          <w:rFonts w:ascii="Times New Roman" w:hAnsi="Times New Roman" w:cs="Times New Roman"/>
          <w:sz w:val="20"/>
          <w:szCs w:val="20"/>
        </w:rPr>
      </w:pPr>
      <w:r w:rsidRPr="007A3982">
        <w:rPr>
          <w:rFonts w:ascii="Times New Roman" w:hAnsi="Times New Roman" w:cs="Times New Roman"/>
          <w:sz w:val="20"/>
          <w:szCs w:val="20"/>
        </w:rPr>
        <w:t xml:space="preserve">организации подготовки спасателей (матросов-спасателей) для общественных спасательных постов и их дежурства на пляжах, общественных спасателей - в местах массового отдыха людей у воды в выходные и праздничные дни; </w:t>
      </w:r>
    </w:p>
    <w:p w:rsidR="00ED4E8F" w:rsidRPr="007A3982" w:rsidRDefault="00ED4E8F" w:rsidP="00ED4E8F">
      <w:pPr>
        <w:pStyle w:val="ConsPlusNormal0"/>
        <w:ind w:firstLine="567"/>
        <w:jc w:val="both"/>
        <w:rPr>
          <w:rFonts w:ascii="Times New Roman" w:hAnsi="Times New Roman" w:cs="Times New Roman"/>
          <w:sz w:val="20"/>
          <w:szCs w:val="20"/>
        </w:rPr>
      </w:pPr>
      <w:r w:rsidRPr="007A3982">
        <w:rPr>
          <w:rFonts w:ascii="Times New Roman" w:hAnsi="Times New Roman" w:cs="Times New Roman"/>
          <w:sz w:val="20"/>
          <w:szCs w:val="20"/>
        </w:rPr>
        <w:t xml:space="preserve">пропаганде здорового образа жизни, доведения до сознания населения с использованием средств массовой информации и посредством сельских сходов, что пьяный на воде – это потенциально погибший; </w:t>
      </w:r>
    </w:p>
    <w:p w:rsidR="00ED4E8F" w:rsidRPr="007A3982" w:rsidRDefault="00ED4E8F" w:rsidP="00ED4E8F">
      <w:pPr>
        <w:pStyle w:val="ConsPlusNormal0"/>
        <w:ind w:firstLine="567"/>
        <w:jc w:val="both"/>
        <w:rPr>
          <w:rFonts w:ascii="Times New Roman" w:hAnsi="Times New Roman" w:cs="Times New Roman"/>
          <w:sz w:val="20"/>
          <w:szCs w:val="20"/>
        </w:rPr>
      </w:pPr>
      <w:r w:rsidRPr="007A3982">
        <w:rPr>
          <w:rFonts w:ascii="Times New Roman" w:hAnsi="Times New Roman" w:cs="Times New Roman"/>
          <w:sz w:val="20"/>
          <w:szCs w:val="20"/>
        </w:rPr>
        <w:t>обучению населения правилам безопасного поведения на водоемах.</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lastRenderedPageBreak/>
        <w:t>В последнее время социально-экономические условия жизнедеятельности населения кардинально изменились. Активная его часть стала чрезвычайно мобильной, возникли напряженные грузопотоки и пассажиропотоки, сформировалась высокая плотность населения, образовалось большое количество мест массового пребывания людей, значительно повысился уровень террористической угрозы и т.д. Все это поставило органам местного самоуправления и его оперативным службам новые, более высокие, требования к оперативности и эффективности реагирования на поступающие от населения вызовы.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Опыт работы оперативных служб показывает, что для эффективного оказания помощи при происшествиях или чрезвычайных ситуациях в 10% случаев требуется привлечение более чем одной экстренной службы.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Актуальность проблемы обуславливается сохранением значительного уровня количества погибших и пострадавших людей от различных причин, а также значительными показателями прямого и косвенного ущерба от происшествий и чрезвычайных ситуаций.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Главной проблемой, требующей скорейшего решения, является организация эффективной координации действий межведомственного характера при реагировании на вызовы экстренных служб. Повышение безопасности населения, являющееся прямым следствием улучшения организации взаимодействия экстренных служб, определяет приоритетность решения этой проблемы.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Проблемой является своевременное доведение информации до населения об опасностях, возникающих при ведении военных действий или вследствие этих действий, а также оповещение при возникновении ЧС.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Федеральными законами от 21.12.1994 </w:t>
      </w:r>
      <w:hyperlink r:id="rId23" w:history="1">
        <w:r w:rsidRPr="007A3982">
          <w:rPr>
            <w:rStyle w:val="af6"/>
            <w:sz w:val="20"/>
            <w:szCs w:val="20"/>
          </w:rPr>
          <w:t>№ 68-ФЗ</w:t>
        </w:r>
      </w:hyperlink>
      <w:r w:rsidRPr="007A3982">
        <w:rPr>
          <w:rFonts w:ascii="Times New Roman" w:hAnsi="Times New Roman"/>
          <w:sz w:val="20"/>
          <w:szCs w:val="20"/>
        </w:rPr>
        <w:t xml:space="preserve"> «О защите населения и территории от чрезвычайных ситуаций природного и техногенного характера» и от 02.07.2013 № 158-ФЗ «О внесении изменений в отдельные законодательные акты Российской Федерации по вопросу оповещения и информирования населения» муниципальным образованиям предписано создавать и поддерживать в постоянной готовности системы оповещения и информирования населения о чрезвычайных ситуациях.</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Создание муниципальной системы оповещения и информирования населения на базе современного комплекса технических средств оповещения позволит в значительной мере расширить ее возможности за счет эффективного использования специальной аппаратуры оповещения, сетей электрических и электронных сирен, передатчиков эфирного УКВ-вещания, сетей кабельного вещания, сетей сотовой связи, информационно-телекоммуникационной сети "Интернет", и средств громкоговорящей связи (далее - ГГС) на подвижных объектах, решить задачу своевременного оповещения населения района об угрозе возникновения или о возникновении чрезвычайных ситуаций в мирное и военное время, повысить уровень защиты населения Богучарского муниципального района в целом.</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В части предотвращения и борьбы с пожарами выделяются три основных проблемы: поздние сообщения о пожаре, продолжительное время свободного развития пожара, недостаточный уровень защищенности населения, проживающего в сельской местности, от пожаров.</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Основными причинами позднего сообщения о пожаре являются: отсутствие автоматической пожарной сигнализации на объектах организаций, попытка населения тушить пожар своими силами без сообщения пожарной охране, отсутствие телефонной и других видов связи.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Основными причинами достаточно продолжительного времени свободного развития пожара являются отсутствие автоматической пожарной сигнализации, автоматических установок пожаротушения, первичных средств пожаротушения, а также необученность населения правильным действиям при пожаре.</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Подготовка населения в области защиты от ЧС природного и техногенного характера считается одним из приоритетных направлений деятельности органов местного самоуправления и организаций.</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Создание и совершенствование системы подготовки населения в области ЧС позволит увеличить показатели охвата и повысить эффективность обучения всех категорий населения способам защиты от опасностей, возникающих при ЧС.</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Для получения практических навыков по вопросам защиты населения и территорий органы местного самоуправления и организации принимают участие в подготовке и проведении различных учений и тренировок.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Одним из ключевых направлений развития района является повышение уровня и качества жизни населения. Высокое качество жизни и здоровья населения, а также устойчивое экономическое развитие района могут быть обеспечены только при условии сохранения природных систем и поддержания соответствующего качества окружающей среды.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Эффективное противодействие чрезвычайным ситуациям, обеспечение пожарной безопасности и охрана окружающей среды не могут быть обеспечены только в рамках основной деятельности органов местного самоуправления. Характер проблемы требует наличия долговременной стратегии и применения организационно-финансовых механизмов взаимодействия, координации усилий и концентрации ресурсов.</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Муниципальная подпрограмма (далее – Подпрограмма) направлена на обеспечение необходимого уровня защиты населения и территорий от чрезвычайных ситуаций, обеспечение пожарной безопасности и безопасности людей на водных объектах, охрану окружающей среды на основе осуществления деятельности по организации, ведению и управлению гражданской обороной, предупреждению и ликвидации чрезвычайных ситуаций природного и техногенного характера, спасению людей, материальных и культурных ценностей и оказанию помощи населению, пострадавшему в результате ЧС.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Созданная система защиты населения и территорий от бедствий различного характера обладает значительным потенциалом. Эффективное его использование в сфере защиты населения и территорий от ЧС, обеспечения пожарной безопасности и безопасности людей на водных объектах и охраны окружающей среды на фоне продолжающегося устойчивого роста опасных природных явлений и прогнозируемого дальнейшего увеличения техногенных ЧС </w:t>
      </w:r>
      <w:r w:rsidRPr="007A3982">
        <w:rPr>
          <w:rFonts w:ascii="Times New Roman" w:hAnsi="Times New Roman"/>
          <w:sz w:val="20"/>
          <w:szCs w:val="20"/>
        </w:rPr>
        <w:lastRenderedPageBreak/>
        <w:t>позволит минимизировать социальный, экономический и экологический ущерб, наносимый населению, экономике и природной среде.</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Применение программно-целевого планирования в комплексе с полноценным ресурсным обеспечением является эффективным механизмом использования и дальнейшего развития имеющегося потенциала.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Для последовательного и планомерного решения задач и полномочий в области гражданской обороны, защиты населения и территории от ЧС, охраны окружающей среды разработана Подпрограмма. Подпрограмма направлена на проведение на территории муниципального образования комплекса мероприятий в области гражданской обороны, по защите населения и территорий от ЧС мирного и военного времени, охране окружающей среды в соответствии с требованиями действующего законодательства.</w:t>
      </w:r>
    </w:p>
    <w:p w:rsidR="00ED4E8F" w:rsidRPr="007A3982" w:rsidRDefault="00ED4E8F" w:rsidP="00ED4E8F">
      <w:pPr>
        <w:pStyle w:val="ConsPlusNormal0"/>
        <w:keepNext/>
        <w:suppressAutoHyphens/>
        <w:ind w:firstLine="567"/>
        <w:jc w:val="center"/>
        <w:rPr>
          <w:rFonts w:ascii="Times New Roman" w:hAnsi="Times New Roman" w:cs="Times New Roman"/>
          <w:b/>
          <w:bCs/>
          <w:sz w:val="20"/>
          <w:szCs w:val="20"/>
        </w:rPr>
      </w:pPr>
      <w:r w:rsidRPr="007A3982">
        <w:rPr>
          <w:rFonts w:ascii="Times New Roman" w:hAnsi="Times New Roman" w:cs="Times New Roman"/>
          <w:b/>
          <w:bCs/>
          <w:sz w:val="20"/>
          <w:szCs w:val="20"/>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муниципальной подпрограммы, сроков и контрольных этапов реализации Подпрограммы</w:t>
      </w:r>
    </w:p>
    <w:p w:rsidR="00ED4E8F" w:rsidRPr="007A3982" w:rsidRDefault="00ED4E8F" w:rsidP="00ED4E8F">
      <w:pPr>
        <w:pStyle w:val="ConsPlusNormal0"/>
        <w:keepNext/>
        <w:suppressAutoHyphens/>
        <w:ind w:firstLine="567"/>
        <w:jc w:val="center"/>
        <w:rPr>
          <w:rFonts w:ascii="Times New Roman" w:hAnsi="Times New Roman" w:cs="Times New Roman"/>
          <w:b/>
          <w:bCs/>
          <w:sz w:val="20"/>
          <w:szCs w:val="20"/>
        </w:rPr>
      </w:pPr>
      <w:r w:rsidRPr="007A3982">
        <w:rPr>
          <w:rFonts w:ascii="Times New Roman" w:hAnsi="Times New Roman" w:cs="Times New Roman"/>
          <w:b/>
          <w:bCs/>
          <w:sz w:val="20"/>
          <w:szCs w:val="20"/>
        </w:rPr>
        <w:t>2.1. Приоритеты муниципальной политики в сфере реализации  Подпрограммы</w:t>
      </w:r>
    </w:p>
    <w:p w:rsidR="00ED4E8F" w:rsidRPr="007A3982" w:rsidRDefault="00ED4E8F" w:rsidP="00ED4E8F">
      <w:pPr>
        <w:pStyle w:val="Standard"/>
        <w:ind w:firstLine="567"/>
        <w:jc w:val="both"/>
        <w:rPr>
          <w:sz w:val="20"/>
          <w:szCs w:val="20"/>
        </w:rPr>
      </w:pPr>
      <w:r w:rsidRPr="007A3982">
        <w:rPr>
          <w:sz w:val="20"/>
          <w:szCs w:val="20"/>
        </w:rPr>
        <w:t>Приоритеты муниципальной политики в сфере снижения рисков и смягчения последствий чрезвычайных ситуаций природного и техногенного характера на период до 2020 года сформированы с учетом целей и задач, поставленных в следующих стратегических документах федерального уровня:</w:t>
      </w:r>
    </w:p>
    <w:p w:rsidR="00ED4E8F" w:rsidRPr="007A3982" w:rsidRDefault="00ED4E8F" w:rsidP="00ED4E8F">
      <w:pPr>
        <w:pStyle w:val="Standard"/>
        <w:ind w:firstLine="567"/>
        <w:jc w:val="both"/>
        <w:rPr>
          <w:sz w:val="20"/>
          <w:szCs w:val="20"/>
        </w:rPr>
      </w:pPr>
      <w:r w:rsidRPr="007A3982">
        <w:rPr>
          <w:sz w:val="20"/>
          <w:szCs w:val="20"/>
        </w:rPr>
        <w:t>Федеральный Закон от 21.12.1994  № 68-ФЗ «О защите населения и территорий от чрезвычайных ситуаций природного и техногенного характера»;</w:t>
      </w:r>
    </w:p>
    <w:p w:rsidR="00ED4E8F" w:rsidRPr="007A3982" w:rsidRDefault="00ED4E8F" w:rsidP="00ED4E8F">
      <w:pPr>
        <w:pStyle w:val="Standard"/>
        <w:ind w:firstLine="567"/>
        <w:jc w:val="both"/>
        <w:rPr>
          <w:sz w:val="20"/>
          <w:szCs w:val="20"/>
        </w:rPr>
      </w:pPr>
      <w:r w:rsidRPr="007A3982">
        <w:rPr>
          <w:sz w:val="20"/>
          <w:szCs w:val="20"/>
        </w:rPr>
        <w:t>Указ Президента Российской Федерации от 13.11.2012 № 1522                               «О создании комплексной системы экстренного оповещения населения об угрозе возникновения или о возникновении чрезвычайных ситуаций»;</w:t>
      </w:r>
    </w:p>
    <w:p w:rsidR="00ED4E8F" w:rsidRPr="007A3982" w:rsidRDefault="00ED4E8F" w:rsidP="00ED4E8F">
      <w:pPr>
        <w:pStyle w:val="Textbody"/>
        <w:spacing w:after="0"/>
        <w:ind w:firstLine="567"/>
        <w:jc w:val="both"/>
        <w:rPr>
          <w:sz w:val="20"/>
          <w:szCs w:val="20"/>
        </w:rPr>
      </w:pPr>
      <w:r w:rsidRPr="007A3982">
        <w:rPr>
          <w:sz w:val="20"/>
          <w:szCs w:val="20"/>
        </w:rPr>
        <w:t>Концепция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17.11.2008  №1662-р);</w:t>
      </w:r>
    </w:p>
    <w:p w:rsidR="00ED4E8F" w:rsidRPr="007A3982" w:rsidRDefault="00ED4E8F" w:rsidP="00ED4E8F">
      <w:pPr>
        <w:pStyle w:val="Textbody"/>
        <w:spacing w:after="0"/>
        <w:ind w:firstLine="567"/>
        <w:jc w:val="both"/>
        <w:rPr>
          <w:sz w:val="20"/>
          <w:szCs w:val="20"/>
        </w:rPr>
      </w:pPr>
      <w:r w:rsidRPr="007A3982">
        <w:rPr>
          <w:sz w:val="20"/>
          <w:szCs w:val="20"/>
        </w:rPr>
        <w:t>Концепция Федеральной целевой программы «Создание системы обеспечения вызова экстренных оперативных служб по единому номеру «112» в Российской Федерации на 2012 - 2017 годы» (утверждена распоряжением Правительства Российской Федерации от 04.05.2012 № 716-р);</w:t>
      </w:r>
    </w:p>
    <w:p w:rsidR="00ED4E8F" w:rsidRPr="007A3982" w:rsidRDefault="00ED4E8F" w:rsidP="00ED4E8F">
      <w:pPr>
        <w:pStyle w:val="Textbody"/>
        <w:spacing w:after="0"/>
        <w:ind w:firstLine="567"/>
        <w:jc w:val="both"/>
        <w:rPr>
          <w:sz w:val="20"/>
          <w:szCs w:val="20"/>
        </w:rPr>
      </w:pPr>
      <w:r w:rsidRPr="007A3982">
        <w:rPr>
          <w:sz w:val="20"/>
          <w:szCs w:val="20"/>
        </w:rPr>
        <w:t>Концепция Федеральной целевой программы «Снижение рисков и смягчение последствий чрезвычайных ситуаций природного и техногенного характера в Российской Федерации до 2015 года» (утверждена распоряжением Правительства Российской Федерации от 29.03.2011   № 534-р);</w:t>
      </w:r>
    </w:p>
    <w:p w:rsidR="00ED4E8F" w:rsidRPr="007A3982" w:rsidRDefault="00ED4E8F" w:rsidP="00ED4E8F">
      <w:pPr>
        <w:pStyle w:val="Textbody"/>
        <w:spacing w:after="0"/>
        <w:ind w:firstLine="567"/>
        <w:jc w:val="both"/>
        <w:rPr>
          <w:sz w:val="20"/>
          <w:szCs w:val="20"/>
        </w:rPr>
      </w:pPr>
      <w:r w:rsidRPr="007A3982">
        <w:rPr>
          <w:sz w:val="20"/>
          <w:szCs w:val="20"/>
        </w:rPr>
        <w:t>Стратегия национальной безопасности Российской Федерации до 2020 года (утверждена Указом Президента Российской Федерации от 12.05.2009 № 537).</w:t>
      </w:r>
    </w:p>
    <w:p w:rsidR="00ED4E8F" w:rsidRPr="007A3982" w:rsidRDefault="00ED4E8F" w:rsidP="00ED4E8F">
      <w:pPr>
        <w:shd w:val="clear" w:color="auto" w:fill="FFFFFF"/>
        <w:ind w:firstLine="567"/>
        <w:textAlignment w:val="baseline"/>
        <w:rPr>
          <w:rFonts w:ascii="Times New Roman" w:hAnsi="Times New Roman"/>
          <w:sz w:val="20"/>
          <w:szCs w:val="20"/>
        </w:rPr>
      </w:pPr>
      <w:r w:rsidRPr="007A3982">
        <w:rPr>
          <w:rFonts w:ascii="Times New Roman" w:hAnsi="Times New Roman"/>
          <w:sz w:val="20"/>
          <w:szCs w:val="20"/>
        </w:rPr>
        <w:t>Достижение приоритетов Подпрограммы невозможно без обеспечения создания системы управления реализацией Подпрограммы, проведения мониторинга и контроля реализации  Подпрограммы, обеспечивающей эффективное использование ресурсов, повышение качества управления процессами реализации и обеспечения.</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Для решения поставленной цели необходимо решение задачи по обеспечению деятельности и выполнению функций помощником главы администрации Богучарского муниципального района по ГО и ЧС как ответственного исполнителя муниципальной  подпрограммы «Снижение рисков и смягчение последствий чрезвычайных ситуаций природного и техногенного характера на территории Богучарского муниципального района в 2014-2020 годах».</w:t>
      </w:r>
    </w:p>
    <w:p w:rsidR="00ED4E8F" w:rsidRPr="007A3982" w:rsidRDefault="00ED4E8F" w:rsidP="00ED4E8F">
      <w:pPr>
        <w:pStyle w:val="ConsPlusNormal0"/>
        <w:keepNext/>
        <w:suppressAutoHyphens/>
        <w:ind w:firstLine="567"/>
        <w:jc w:val="center"/>
        <w:rPr>
          <w:rFonts w:ascii="Times New Roman" w:hAnsi="Times New Roman" w:cs="Times New Roman"/>
          <w:b/>
          <w:bCs/>
          <w:sz w:val="20"/>
          <w:szCs w:val="20"/>
        </w:rPr>
      </w:pPr>
      <w:r w:rsidRPr="007A3982">
        <w:rPr>
          <w:rFonts w:ascii="Times New Roman" w:hAnsi="Times New Roman" w:cs="Times New Roman"/>
          <w:b/>
          <w:bCs/>
          <w:sz w:val="20"/>
          <w:szCs w:val="20"/>
        </w:rPr>
        <w:t xml:space="preserve">2.2. Цели, задачи и показатели (индикаторы) достижения целей и решения задач Подпрограммы </w:t>
      </w:r>
    </w:p>
    <w:p w:rsidR="00ED4E8F" w:rsidRPr="007A3982" w:rsidRDefault="00ED4E8F" w:rsidP="00ED4E8F">
      <w:pPr>
        <w:pStyle w:val="Standard"/>
        <w:ind w:firstLine="567"/>
        <w:jc w:val="both"/>
        <w:rPr>
          <w:sz w:val="20"/>
          <w:szCs w:val="20"/>
        </w:rPr>
      </w:pPr>
      <w:r w:rsidRPr="007A3982">
        <w:rPr>
          <w:sz w:val="20"/>
          <w:szCs w:val="20"/>
        </w:rPr>
        <w:t>Основываясь на особенностях и ключевых проблемах обеспечения безопасности жизнедеятельности населения, основными целями Подпрограммы являются:</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снижение рисков чрезвычайных ситуаций природного и техногенного характера.</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сокращение количества погибших и пострадавших в чрезвычайных ситуациях природного и техногенного характера;</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повышение безопасности населения от угроз природного и техногенного характера, а также обеспечение необходимых условий для безопасности жизнедеятельности и предотвращение экономического ущерба  от ЧС, устойчивого социально-экономического развития  района, снижения количества пожаров, гибели людей на пожарах, обеспечения безопасности людей на водных объектах;</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повышение оперативности реагирования на угрозы или возникновение ЧС, пожара, происшествия на воде;</w:t>
      </w:r>
    </w:p>
    <w:p w:rsidR="00ED4E8F" w:rsidRPr="007A3982" w:rsidRDefault="00ED4E8F" w:rsidP="00ED4E8F">
      <w:pPr>
        <w:pStyle w:val="Standard"/>
        <w:ind w:firstLine="567"/>
        <w:jc w:val="both"/>
        <w:rPr>
          <w:sz w:val="20"/>
          <w:szCs w:val="20"/>
        </w:rPr>
      </w:pPr>
      <w:r w:rsidRPr="007A3982">
        <w:rPr>
          <w:sz w:val="20"/>
          <w:szCs w:val="20"/>
        </w:rPr>
        <w:t xml:space="preserve">повышение эффективности взаимодействия привлекаемых сил и средств постоянной готовности. </w:t>
      </w:r>
    </w:p>
    <w:p w:rsidR="00ED4E8F" w:rsidRPr="007A3982" w:rsidRDefault="00ED4E8F" w:rsidP="00ED4E8F">
      <w:pPr>
        <w:pStyle w:val="Standard"/>
        <w:ind w:firstLine="567"/>
        <w:jc w:val="both"/>
        <w:rPr>
          <w:sz w:val="20"/>
          <w:szCs w:val="20"/>
        </w:rPr>
      </w:pPr>
      <w:r w:rsidRPr="007A3982">
        <w:rPr>
          <w:sz w:val="20"/>
          <w:szCs w:val="20"/>
        </w:rPr>
        <w:t xml:space="preserve">Основными задачами подпрограммы являются: </w:t>
      </w:r>
    </w:p>
    <w:p w:rsidR="00ED4E8F" w:rsidRPr="007A3982" w:rsidRDefault="00ED4E8F" w:rsidP="00ED4E8F">
      <w:pPr>
        <w:pStyle w:val="ConsPlusNormal0"/>
        <w:suppressAutoHyphens/>
        <w:ind w:firstLine="567"/>
        <w:jc w:val="both"/>
        <w:rPr>
          <w:rFonts w:ascii="Times New Roman" w:hAnsi="Times New Roman" w:cs="Times New Roman"/>
          <w:sz w:val="20"/>
          <w:szCs w:val="20"/>
        </w:rPr>
      </w:pPr>
      <w:r w:rsidRPr="007A3982">
        <w:rPr>
          <w:rFonts w:ascii="Times New Roman" w:hAnsi="Times New Roman" w:cs="Times New Roman"/>
          <w:sz w:val="20"/>
          <w:szCs w:val="20"/>
        </w:rPr>
        <w:t xml:space="preserve">увеличение объема передаваемой информации и снижение времени, необходимого для информирования населения о чрезвычайных ситуациях, повышение информативного обеспечения органов управления и сил, предназначенных для предупреждения и ликвидации чрезвычайных ситуаций, путем реконструкции существующей системы оповещения и управления; </w:t>
      </w:r>
    </w:p>
    <w:p w:rsidR="00ED4E8F" w:rsidRPr="007A3982" w:rsidRDefault="00ED4E8F" w:rsidP="00ED4E8F">
      <w:pPr>
        <w:pStyle w:val="ConsPlusNormal0"/>
        <w:suppressAutoHyphens/>
        <w:ind w:firstLine="567"/>
        <w:jc w:val="both"/>
        <w:rPr>
          <w:rFonts w:ascii="Times New Roman" w:hAnsi="Times New Roman" w:cs="Times New Roman"/>
          <w:sz w:val="20"/>
          <w:szCs w:val="20"/>
        </w:rPr>
      </w:pPr>
      <w:r w:rsidRPr="007A3982">
        <w:rPr>
          <w:rFonts w:ascii="Times New Roman" w:hAnsi="Times New Roman" w:cs="Times New Roman"/>
          <w:sz w:val="20"/>
          <w:szCs w:val="20"/>
        </w:rPr>
        <w:t>повышение достоверности информирования об угрозе и возникновении чрезвычайных ситуаций;</w:t>
      </w:r>
    </w:p>
    <w:p w:rsidR="00ED4E8F" w:rsidRPr="007A3982" w:rsidRDefault="00ED4E8F" w:rsidP="00ED4E8F">
      <w:pPr>
        <w:pStyle w:val="ConsPlusNormal0"/>
        <w:suppressAutoHyphens/>
        <w:ind w:firstLine="567"/>
        <w:jc w:val="both"/>
        <w:rPr>
          <w:rFonts w:ascii="Times New Roman" w:hAnsi="Times New Roman" w:cs="Times New Roman"/>
          <w:sz w:val="20"/>
          <w:szCs w:val="20"/>
        </w:rPr>
      </w:pPr>
      <w:r w:rsidRPr="007A3982">
        <w:rPr>
          <w:rFonts w:ascii="Times New Roman" w:hAnsi="Times New Roman" w:cs="Times New Roman"/>
          <w:sz w:val="20"/>
          <w:szCs w:val="20"/>
        </w:rPr>
        <w:t xml:space="preserve">развитие и совершенствование материально-технической базы спасательных служб и нештатных аварийно-спасательных формирований, повышение их готовности к действиям по предназначению; </w:t>
      </w:r>
    </w:p>
    <w:p w:rsidR="00ED4E8F" w:rsidRPr="007A3982" w:rsidRDefault="00ED4E8F" w:rsidP="00ED4E8F">
      <w:pPr>
        <w:pStyle w:val="ConsPlusNormal0"/>
        <w:suppressAutoHyphens/>
        <w:ind w:firstLine="567"/>
        <w:jc w:val="both"/>
        <w:rPr>
          <w:rFonts w:ascii="Times New Roman" w:hAnsi="Times New Roman" w:cs="Times New Roman"/>
          <w:sz w:val="20"/>
          <w:szCs w:val="20"/>
        </w:rPr>
      </w:pPr>
      <w:r w:rsidRPr="007A3982">
        <w:rPr>
          <w:rFonts w:ascii="Times New Roman" w:hAnsi="Times New Roman" w:cs="Times New Roman"/>
          <w:sz w:val="20"/>
          <w:szCs w:val="20"/>
        </w:rPr>
        <w:t>повышение эффективности пропаганды и обучения населения основам безопасности жизнедеятельности и системы предупреждения населения об угрозе и возникновении ЧС на территории Богучарского муниципального района путем развития муниципального звена региональной подсистемы Общероссийской комплексной системы информирования и оповещения населения в местах массового пребывания людей на территории Воронежской области;</w:t>
      </w:r>
    </w:p>
    <w:p w:rsidR="00ED4E8F" w:rsidRPr="007A3982" w:rsidRDefault="00ED4E8F" w:rsidP="00ED4E8F">
      <w:pPr>
        <w:pStyle w:val="ConsPlusNormal0"/>
        <w:suppressAutoHyphens/>
        <w:ind w:firstLine="567"/>
        <w:jc w:val="both"/>
        <w:rPr>
          <w:rFonts w:ascii="Times New Roman" w:hAnsi="Times New Roman" w:cs="Times New Roman"/>
          <w:sz w:val="20"/>
          <w:szCs w:val="20"/>
        </w:rPr>
      </w:pPr>
      <w:r w:rsidRPr="007A3982">
        <w:rPr>
          <w:rFonts w:ascii="Times New Roman" w:hAnsi="Times New Roman" w:cs="Times New Roman"/>
          <w:sz w:val="20"/>
          <w:szCs w:val="20"/>
        </w:rPr>
        <w:t xml:space="preserve">создание и модернизация комплексной системы экстренного оповещения населения об угрозе возникновения или о возникновении чрезвычайных ситуаций.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lastRenderedPageBreak/>
        <w:t>Показателями (индикаторами) реализации Подпрограммы являются:</w:t>
      </w:r>
    </w:p>
    <w:p w:rsidR="00ED4E8F" w:rsidRPr="007A3982" w:rsidRDefault="00ED4E8F" w:rsidP="00ED4E8F">
      <w:pPr>
        <w:pStyle w:val="Textbody"/>
        <w:spacing w:after="0"/>
        <w:ind w:firstLine="567"/>
        <w:jc w:val="both"/>
        <w:rPr>
          <w:sz w:val="20"/>
          <w:szCs w:val="20"/>
        </w:rPr>
      </w:pPr>
      <w:r w:rsidRPr="007A3982">
        <w:rPr>
          <w:sz w:val="20"/>
          <w:szCs w:val="20"/>
        </w:rPr>
        <w:t>отсутствие на территории района чрезвычайных ситуаций природного и техногенного характера с пострадавшими;</w:t>
      </w:r>
    </w:p>
    <w:p w:rsidR="00ED4E8F" w:rsidRPr="007A3982" w:rsidRDefault="00ED4E8F" w:rsidP="00ED4E8F">
      <w:pPr>
        <w:pStyle w:val="Textbody"/>
        <w:spacing w:after="0"/>
        <w:ind w:firstLine="567"/>
        <w:jc w:val="both"/>
        <w:rPr>
          <w:sz w:val="20"/>
          <w:szCs w:val="20"/>
        </w:rPr>
      </w:pPr>
      <w:r w:rsidRPr="007A3982">
        <w:rPr>
          <w:sz w:val="20"/>
          <w:szCs w:val="20"/>
        </w:rPr>
        <w:t>увеличение количества профессионально подготовленных руководителей и специалистов муниципального звена территориальной подсистемы единой государственной системы предупреждения и ликвидации чрезвычайных ситуаций;</w:t>
      </w:r>
    </w:p>
    <w:p w:rsidR="00ED4E8F" w:rsidRPr="007A3982" w:rsidRDefault="00ED4E8F" w:rsidP="00ED4E8F">
      <w:pPr>
        <w:pStyle w:val="Textbody"/>
        <w:spacing w:after="0"/>
        <w:ind w:firstLine="567"/>
        <w:jc w:val="both"/>
        <w:rPr>
          <w:sz w:val="20"/>
          <w:szCs w:val="20"/>
        </w:rPr>
      </w:pPr>
      <w:r w:rsidRPr="007A3982">
        <w:rPr>
          <w:sz w:val="20"/>
          <w:szCs w:val="20"/>
        </w:rPr>
        <w:t>охват системы гарантированного информирования и оповещения населения.</w:t>
      </w:r>
    </w:p>
    <w:p w:rsidR="00ED4E8F" w:rsidRPr="007A3982" w:rsidRDefault="00ED4E8F" w:rsidP="00ED4E8F">
      <w:pPr>
        <w:pStyle w:val="ConsPlusNormal0"/>
        <w:keepNext/>
        <w:suppressAutoHyphens/>
        <w:ind w:firstLine="567"/>
        <w:jc w:val="center"/>
        <w:rPr>
          <w:rFonts w:ascii="Times New Roman" w:hAnsi="Times New Roman" w:cs="Times New Roman"/>
          <w:b/>
          <w:bCs/>
          <w:sz w:val="20"/>
          <w:szCs w:val="20"/>
        </w:rPr>
      </w:pPr>
      <w:r w:rsidRPr="007A3982">
        <w:rPr>
          <w:rFonts w:ascii="Times New Roman" w:hAnsi="Times New Roman" w:cs="Times New Roman"/>
          <w:b/>
          <w:bCs/>
          <w:sz w:val="20"/>
          <w:szCs w:val="20"/>
        </w:rPr>
        <w:t xml:space="preserve">Динамика </w:t>
      </w:r>
    </w:p>
    <w:p w:rsidR="00ED4E8F" w:rsidRPr="007A3982" w:rsidRDefault="00ED4E8F" w:rsidP="00ED4E8F">
      <w:pPr>
        <w:pStyle w:val="ConsPlusNormal0"/>
        <w:keepNext/>
        <w:suppressAutoHyphens/>
        <w:ind w:firstLine="567"/>
        <w:jc w:val="center"/>
        <w:rPr>
          <w:rFonts w:ascii="Times New Roman" w:hAnsi="Times New Roman" w:cs="Times New Roman"/>
          <w:b/>
          <w:bCs/>
          <w:sz w:val="20"/>
          <w:szCs w:val="20"/>
        </w:rPr>
      </w:pPr>
      <w:r w:rsidRPr="007A3982">
        <w:rPr>
          <w:rFonts w:ascii="Times New Roman" w:hAnsi="Times New Roman" w:cs="Times New Roman"/>
          <w:b/>
          <w:bCs/>
          <w:sz w:val="20"/>
          <w:szCs w:val="20"/>
        </w:rPr>
        <w:t xml:space="preserve">целевых показателей и индикаторов эффективности реализации </w:t>
      </w:r>
    </w:p>
    <w:p w:rsidR="00ED4E8F" w:rsidRPr="007A3982" w:rsidRDefault="00ED4E8F" w:rsidP="00ED4E8F">
      <w:pPr>
        <w:pStyle w:val="ConsPlusNormal0"/>
        <w:keepNext/>
        <w:suppressAutoHyphens/>
        <w:ind w:firstLine="567"/>
        <w:jc w:val="center"/>
        <w:rPr>
          <w:rFonts w:ascii="Times New Roman" w:hAnsi="Times New Roman" w:cs="Times New Roman"/>
          <w:b/>
          <w:bCs/>
          <w:sz w:val="20"/>
          <w:szCs w:val="20"/>
        </w:rPr>
      </w:pPr>
      <w:r w:rsidRPr="007A3982">
        <w:rPr>
          <w:rFonts w:ascii="Times New Roman" w:hAnsi="Times New Roman" w:cs="Times New Roman"/>
          <w:b/>
          <w:bCs/>
          <w:sz w:val="20"/>
          <w:szCs w:val="20"/>
        </w:rPr>
        <w:t>Подпрограммы «Снижение рисков и смягчение последствий чрезвычайных ситуаций природного и техногенного характера на территории Богучарского муниципального района в 2014-2020 годах»</w:t>
      </w:r>
    </w:p>
    <w:tbl>
      <w:tblPr>
        <w:tblpPr w:leftFromText="180" w:rightFromText="180" w:vertAnchor="text" w:horzAnchor="margin" w:tblpY="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2518"/>
        <w:gridCol w:w="1309"/>
        <w:gridCol w:w="851"/>
        <w:gridCol w:w="850"/>
        <w:gridCol w:w="851"/>
        <w:gridCol w:w="817"/>
        <w:gridCol w:w="742"/>
        <w:gridCol w:w="851"/>
        <w:gridCol w:w="816"/>
      </w:tblGrid>
      <w:tr w:rsidR="00ED4E8F" w:rsidRPr="007A3982" w:rsidTr="00AA78C4">
        <w:trPr>
          <w:trHeight w:val="850"/>
        </w:trPr>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w:t>
            </w:r>
          </w:p>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п/п</w:t>
            </w:r>
          </w:p>
        </w:tc>
        <w:tc>
          <w:tcPr>
            <w:tcW w:w="2518" w:type="dxa"/>
            <w:vMerge w:val="restart"/>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Наименование целевых</w:t>
            </w:r>
          </w:p>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показателей</w:t>
            </w:r>
          </w:p>
        </w:tc>
        <w:tc>
          <w:tcPr>
            <w:tcW w:w="1309" w:type="dxa"/>
            <w:vMerge w:val="restart"/>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Единица измере-ния</w:t>
            </w:r>
          </w:p>
        </w:tc>
        <w:tc>
          <w:tcPr>
            <w:tcW w:w="5778" w:type="dxa"/>
            <w:gridSpan w:val="7"/>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Значение индикатора по годам реализации</w:t>
            </w:r>
          </w:p>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Подпрограммы</w:t>
            </w:r>
          </w:p>
        </w:tc>
      </w:tr>
      <w:tr w:rsidR="00ED4E8F" w:rsidRPr="007A3982" w:rsidTr="00AA78C4">
        <w:trPr>
          <w:trHeight w:val="397"/>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rPr>
                <w:rFonts w:ascii="Times New Roman" w:eastAsia="Times New Roman" w:hAnsi="Times New Roman"/>
                <w:sz w:val="20"/>
                <w:szCs w:val="20"/>
              </w:rPr>
            </w:pPr>
          </w:p>
        </w:tc>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rPr>
                <w:rFonts w:ascii="Times New Roman" w:eastAsia="Times New Roman" w:hAnsi="Times New Roman"/>
                <w:sz w:val="20"/>
                <w:szCs w:val="20"/>
              </w:rPr>
            </w:pPr>
          </w:p>
        </w:tc>
        <w:tc>
          <w:tcPr>
            <w:tcW w:w="1309" w:type="dxa"/>
            <w:vMerge/>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rPr>
                <w:rFonts w:ascii="Times New Roman" w:eastAsia="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2014 год</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2015 год</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2016 год</w:t>
            </w:r>
          </w:p>
        </w:tc>
        <w:tc>
          <w:tcPr>
            <w:tcW w:w="817" w:type="dxa"/>
            <w:tcBorders>
              <w:top w:val="single" w:sz="4" w:space="0" w:color="000000"/>
              <w:left w:val="single" w:sz="4" w:space="0" w:color="000000"/>
              <w:bottom w:val="single" w:sz="4" w:space="0" w:color="000000"/>
              <w:right w:val="single" w:sz="4" w:space="0" w:color="auto"/>
            </w:tcBorders>
            <w:vAlign w:val="center"/>
            <w:hideMark/>
          </w:tcPr>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2017</w:t>
            </w:r>
          </w:p>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год</w:t>
            </w:r>
          </w:p>
        </w:tc>
        <w:tc>
          <w:tcPr>
            <w:tcW w:w="742" w:type="dxa"/>
            <w:tcBorders>
              <w:top w:val="single" w:sz="4" w:space="0" w:color="000000"/>
              <w:left w:val="single" w:sz="4" w:space="0" w:color="auto"/>
              <w:bottom w:val="single" w:sz="4" w:space="0" w:color="000000"/>
              <w:right w:val="single" w:sz="4" w:space="0" w:color="000000"/>
            </w:tcBorders>
            <w:vAlign w:val="center"/>
            <w:hideMark/>
          </w:tcPr>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2018</w:t>
            </w:r>
          </w:p>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год</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2019 год</w:t>
            </w:r>
          </w:p>
        </w:tc>
        <w:tc>
          <w:tcPr>
            <w:tcW w:w="816" w:type="dxa"/>
            <w:tcBorders>
              <w:top w:val="single" w:sz="4" w:space="0" w:color="000000"/>
              <w:left w:val="single" w:sz="4" w:space="0" w:color="auto"/>
              <w:bottom w:val="single" w:sz="4" w:space="0" w:color="000000"/>
              <w:right w:val="single" w:sz="4" w:space="0" w:color="000000"/>
            </w:tcBorders>
            <w:vAlign w:val="center"/>
            <w:hideMark/>
          </w:tcPr>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2020 год</w:t>
            </w:r>
          </w:p>
        </w:tc>
      </w:tr>
      <w:tr w:rsidR="00ED4E8F" w:rsidRPr="007A3982" w:rsidTr="00AA78C4">
        <w:trPr>
          <w:trHeight w:val="794"/>
        </w:trPr>
        <w:tc>
          <w:tcPr>
            <w:tcW w:w="709" w:type="dxa"/>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1</w:t>
            </w:r>
          </w:p>
        </w:tc>
        <w:tc>
          <w:tcPr>
            <w:tcW w:w="251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Снижение количества гибели людей по отношению к 2013 году</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процент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20-25</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25-30</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30-35</w:t>
            </w:r>
          </w:p>
        </w:tc>
        <w:tc>
          <w:tcPr>
            <w:tcW w:w="817" w:type="dxa"/>
            <w:tcBorders>
              <w:top w:val="single" w:sz="4" w:space="0" w:color="000000"/>
              <w:left w:val="single" w:sz="4" w:space="0" w:color="000000"/>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40-45</w:t>
            </w:r>
          </w:p>
        </w:tc>
        <w:tc>
          <w:tcPr>
            <w:tcW w:w="742" w:type="dxa"/>
            <w:tcBorders>
              <w:top w:val="single" w:sz="4" w:space="0" w:color="000000"/>
              <w:left w:val="single" w:sz="4" w:space="0" w:color="auto"/>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45-50</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50-55</w:t>
            </w:r>
          </w:p>
        </w:tc>
        <w:tc>
          <w:tcPr>
            <w:tcW w:w="816" w:type="dxa"/>
            <w:tcBorders>
              <w:top w:val="single" w:sz="4" w:space="0" w:color="000000"/>
              <w:left w:val="single" w:sz="4" w:space="0" w:color="auto"/>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55-60</w:t>
            </w:r>
          </w:p>
        </w:tc>
      </w:tr>
      <w:tr w:rsidR="00ED4E8F" w:rsidRPr="007A3982" w:rsidTr="00AA78C4">
        <w:trPr>
          <w:trHeight w:val="794"/>
        </w:trPr>
        <w:tc>
          <w:tcPr>
            <w:tcW w:w="709" w:type="dxa"/>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2</w:t>
            </w:r>
          </w:p>
        </w:tc>
        <w:tc>
          <w:tcPr>
            <w:tcW w:w="251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Снижение количества пострадавшего населения по отношению к 2013 году</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процент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30</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35</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40</w:t>
            </w:r>
          </w:p>
        </w:tc>
        <w:tc>
          <w:tcPr>
            <w:tcW w:w="817" w:type="dxa"/>
            <w:tcBorders>
              <w:top w:val="single" w:sz="4" w:space="0" w:color="000000"/>
              <w:left w:val="single" w:sz="4" w:space="0" w:color="000000"/>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45</w:t>
            </w:r>
          </w:p>
        </w:tc>
        <w:tc>
          <w:tcPr>
            <w:tcW w:w="742" w:type="dxa"/>
            <w:tcBorders>
              <w:top w:val="single" w:sz="4" w:space="0" w:color="000000"/>
              <w:left w:val="single" w:sz="4" w:space="0" w:color="auto"/>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50</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55</w:t>
            </w:r>
          </w:p>
        </w:tc>
        <w:tc>
          <w:tcPr>
            <w:tcW w:w="816" w:type="dxa"/>
            <w:tcBorders>
              <w:top w:val="single" w:sz="4" w:space="0" w:color="000000"/>
              <w:left w:val="single" w:sz="4" w:space="0" w:color="auto"/>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60</w:t>
            </w:r>
          </w:p>
        </w:tc>
      </w:tr>
      <w:tr w:rsidR="00ED4E8F" w:rsidRPr="007A3982" w:rsidTr="00AA78C4">
        <w:trPr>
          <w:trHeight w:val="567"/>
        </w:trPr>
        <w:tc>
          <w:tcPr>
            <w:tcW w:w="709" w:type="dxa"/>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3</w:t>
            </w:r>
          </w:p>
        </w:tc>
        <w:tc>
          <w:tcPr>
            <w:tcW w:w="251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Количество спасенных на 100 ЧС и происшествий</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человек</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9,1</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9,3</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9,5</w:t>
            </w:r>
          </w:p>
        </w:tc>
        <w:tc>
          <w:tcPr>
            <w:tcW w:w="817" w:type="dxa"/>
            <w:tcBorders>
              <w:top w:val="single" w:sz="4" w:space="0" w:color="000000"/>
              <w:left w:val="single" w:sz="4" w:space="0" w:color="000000"/>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9,7</w:t>
            </w:r>
          </w:p>
        </w:tc>
        <w:tc>
          <w:tcPr>
            <w:tcW w:w="742" w:type="dxa"/>
            <w:tcBorders>
              <w:top w:val="single" w:sz="4" w:space="0" w:color="000000"/>
              <w:left w:val="single" w:sz="4" w:space="0" w:color="auto"/>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9,9</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10,1</w:t>
            </w:r>
          </w:p>
        </w:tc>
        <w:tc>
          <w:tcPr>
            <w:tcW w:w="816" w:type="dxa"/>
            <w:tcBorders>
              <w:top w:val="single" w:sz="4" w:space="0" w:color="000000"/>
              <w:left w:val="single" w:sz="4" w:space="0" w:color="auto"/>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10,3</w:t>
            </w:r>
          </w:p>
        </w:tc>
      </w:tr>
      <w:tr w:rsidR="00ED4E8F" w:rsidRPr="007A3982" w:rsidTr="00AA78C4">
        <w:trPr>
          <w:trHeight w:val="519"/>
        </w:trPr>
        <w:tc>
          <w:tcPr>
            <w:tcW w:w="709" w:type="dxa"/>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4</w:t>
            </w:r>
          </w:p>
        </w:tc>
        <w:tc>
          <w:tcPr>
            <w:tcW w:w="2518" w:type="dxa"/>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Время реагирования на ЧС</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минут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9</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8,5</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8</w:t>
            </w:r>
          </w:p>
        </w:tc>
        <w:tc>
          <w:tcPr>
            <w:tcW w:w="817" w:type="dxa"/>
            <w:tcBorders>
              <w:top w:val="single" w:sz="4" w:space="0" w:color="000000"/>
              <w:left w:val="single" w:sz="4" w:space="0" w:color="000000"/>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7,5</w:t>
            </w:r>
          </w:p>
        </w:tc>
        <w:tc>
          <w:tcPr>
            <w:tcW w:w="742" w:type="dxa"/>
            <w:tcBorders>
              <w:top w:val="single" w:sz="4" w:space="0" w:color="000000"/>
              <w:left w:val="single" w:sz="4" w:space="0" w:color="auto"/>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7,0</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6,5</w:t>
            </w:r>
          </w:p>
        </w:tc>
        <w:tc>
          <w:tcPr>
            <w:tcW w:w="816" w:type="dxa"/>
            <w:tcBorders>
              <w:top w:val="single" w:sz="4" w:space="0" w:color="000000"/>
              <w:left w:val="single" w:sz="4" w:space="0" w:color="auto"/>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6,0</w:t>
            </w:r>
          </w:p>
        </w:tc>
      </w:tr>
      <w:tr w:rsidR="00ED4E8F" w:rsidRPr="007A3982" w:rsidTr="00AA78C4">
        <w:trPr>
          <w:trHeight w:val="567"/>
        </w:trPr>
        <w:tc>
          <w:tcPr>
            <w:tcW w:w="709" w:type="dxa"/>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pStyle w:val="ConsPlusNormal0"/>
              <w:suppressAutoHyphens/>
              <w:ind w:firstLine="0"/>
              <w:jc w:val="center"/>
              <w:rPr>
                <w:rFonts w:ascii="Times New Roman" w:hAnsi="Times New Roman" w:cs="Times New Roman"/>
                <w:sz w:val="20"/>
                <w:szCs w:val="20"/>
              </w:rPr>
            </w:pPr>
            <w:r w:rsidRPr="007A3982">
              <w:rPr>
                <w:rFonts w:ascii="Times New Roman" w:hAnsi="Times New Roman" w:cs="Times New Roman"/>
                <w:sz w:val="20"/>
                <w:szCs w:val="20"/>
              </w:rPr>
              <w:t>5</w:t>
            </w:r>
          </w:p>
        </w:tc>
        <w:tc>
          <w:tcPr>
            <w:tcW w:w="251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Достоверность прогнозирования ЧС</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процент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84</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85</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86</w:t>
            </w:r>
          </w:p>
        </w:tc>
        <w:tc>
          <w:tcPr>
            <w:tcW w:w="817" w:type="dxa"/>
            <w:tcBorders>
              <w:top w:val="single" w:sz="4" w:space="0" w:color="000000"/>
              <w:left w:val="single" w:sz="4" w:space="0" w:color="000000"/>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87</w:t>
            </w:r>
          </w:p>
        </w:tc>
        <w:tc>
          <w:tcPr>
            <w:tcW w:w="742" w:type="dxa"/>
            <w:tcBorders>
              <w:top w:val="single" w:sz="4" w:space="0" w:color="000000"/>
              <w:left w:val="single" w:sz="4" w:space="0" w:color="auto"/>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88</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89</w:t>
            </w:r>
          </w:p>
        </w:tc>
        <w:tc>
          <w:tcPr>
            <w:tcW w:w="816" w:type="dxa"/>
            <w:tcBorders>
              <w:top w:val="single" w:sz="4" w:space="0" w:color="000000"/>
              <w:left w:val="single" w:sz="4" w:space="0" w:color="auto"/>
              <w:bottom w:val="single" w:sz="4" w:space="0" w:color="000000"/>
              <w:right w:val="single" w:sz="4" w:space="0" w:color="000000"/>
            </w:tcBorders>
            <w:vAlign w:val="center"/>
            <w:hideMark/>
          </w:tcPr>
          <w:p w:rsidR="00ED4E8F" w:rsidRPr="007A3982" w:rsidRDefault="00ED4E8F" w:rsidP="00AA78C4">
            <w:pPr>
              <w:suppressAutoHyphens/>
              <w:jc w:val="center"/>
              <w:rPr>
                <w:rFonts w:ascii="Times New Roman" w:hAnsi="Times New Roman"/>
                <w:sz w:val="20"/>
                <w:szCs w:val="20"/>
              </w:rPr>
            </w:pPr>
            <w:r w:rsidRPr="007A3982">
              <w:rPr>
                <w:rFonts w:ascii="Times New Roman" w:hAnsi="Times New Roman"/>
                <w:sz w:val="20"/>
                <w:szCs w:val="20"/>
              </w:rPr>
              <w:t>90</w:t>
            </w:r>
          </w:p>
        </w:tc>
      </w:tr>
    </w:tbl>
    <w:p w:rsidR="00ED4E8F" w:rsidRPr="007A3982" w:rsidRDefault="00ED4E8F" w:rsidP="00ED4E8F">
      <w:pPr>
        <w:pStyle w:val="ConsPlusNormal0"/>
        <w:suppressAutoHyphens/>
        <w:ind w:firstLine="567"/>
        <w:jc w:val="center"/>
        <w:rPr>
          <w:rFonts w:ascii="Times New Roman" w:hAnsi="Times New Roman" w:cs="Times New Roman"/>
          <w:b/>
          <w:bCs/>
          <w:sz w:val="20"/>
          <w:szCs w:val="20"/>
        </w:rPr>
      </w:pPr>
    </w:p>
    <w:p w:rsidR="00ED4E8F" w:rsidRPr="007A3982" w:rsidRDefault="00ED4E8F" w:rsidP="00ED4E8F">
      <w:pPr>
        <w:pStyle w:val="ConsPlusNormal0"/>
        <w:keepNext/>
        <w:suppressAutoHyphens/>
        <w:ind w:firstLine="567"/>
        <w:jc w:val="center"/>
        <w:rPr>
          <w:rFonts w:ascii="Times New Roman" w:hAnsi="Times New Roman" w:cs="Times New Roman"/>
          <w:b/>
          <w:bCs/>
          <w:sz w:val="20"/>
          <w:szCs w:val="20"/>
        </w:rPr>
      </w:pPr>
      <w:r w:rsidRPr="007A3982">
        <w:rPr>
          <w:rFonts w:ascii="Times New Roman" w:hAnsi="Times New Roman" w:cs="Times New Roman"/>
          <w:b/>
          <w:bCs/>
          <w:sz w:val="20"/>
          <w:szCs w:val="20"/>
        </w:rPr>
        <w:t>2.3. Конечные результаты реализации Подпрограммы</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Эффективность Подпрограммы оценивается в течение расчетного периода, продолжительность которого определяется сроком реализации подпрограммы.</w:t>
      </w:r>
    </w:p>
    <w:p w:rsidR="00ED4E8F" w:rsidRPr="007A3982" w:rsidRDefault="00ED4E8F" w:rsidP="00ED4E8F">
      <w:pPr>
        <w:pStyle w:val="af4"/>
        <w:suppressAutoHyphens/>
        <w:spacing w:before="0" w:beforeAutospacing="0" w:after="0" w:afterAutospacing="0"/>
        <w:rPr>
          <w:color w:val="auto"/>
          <w:sz w:val="20"/>
          <w:szCs w:val="20"/>
        </w:rPr>
      </w:pPr>
      <w:r w:rsidRPr="007A3982">
        <w:rPr>
          <w:color w:val="auto"/>
          <w:sz w:val="20"/>
          <w:szCs w:val="20"/>
        </w:rPr>
        <w:t>По итогам года планируется проводиться анализ эффективности реализации отдельных мероприятий и подпрограммы в целом, расходования бюджетных средств на основе оценки степени достижения целевых индикаторов и показателей.</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 xml:space="preserve">Оценка эффективности реализации Подпрограммы проводится с учетом главной ее цели – повышение качества жизни населения Богучарского муниципального района посредством снижения риска и смягчения последствий чрезвычайных ситуаций. Эффективность оценивается по следующим целевым показателям (индикаторам): </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 снижение гибели людей по отношению к 2013 году – на 55-60 процентов;</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 снижение количества пострадавшего населения по отношению к 2013 году – на 60 процентов;</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 увеличение числа спасенных людей на 100 ЧС и происшествий различного масштаба – с 9 до 10,3;</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 уменьшение времени реагирования на ЧС – с 9 до 6 минут;</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 повышение достоверности прогнозирования ЧС – с 84 до 90 процентов.</w:t>
      </w:r>
    </w:p>
    <w:p w:rsidR="00ED4E8F" w:rsidRPr="007A3982" w:rsidRDefault="00ED4E8F" w:rsidP="00ED4E8F">
      <w:pPr>
        <w:suppressAutoHyphens/>
        <w:ind w:firstLine="567"/>
        <w:rPr>
          <w:rFonts w:ascii="Times New Roman" w:hAnsi="Times New Roman"/>
          <w:spacing w:val="-2"/>
          <w:sz w:val="20"/>
          <w:szCs w:val="20"/>
        </w:rPr>
      </w:pPr>
      <w:r w:rsidRPr="007A3982">
        <w:rPr>
          <w:rFonts w:ascii="Times New Roman" w:hAnsi="Times New Roman"/>
          <w:spacing w:val="-2"/>
          <w:sz w:val="20"/>
          <w:szCs w:val="20"/>
        </w:rPr>
        <w:t xml:space="preserve">Социально-экономическая  эффективность Подпрограммы выражена в сохранении жизни и здоровья граждан – уменьшении числа погибших и пострадавших, увеличении числа спасенных, а также </w:t>
      </w:r>
      <w:r w:rsidRPr="007A3982">
        <w:rPr>
          <w:rFonts w:ascii="Times New Roman" w:hAnsi="Times New Roman"/>
          <w:sz w:val="20"/>
          <w:szCs w:val="20"/>
        </w:rPr>
        <w:t>в снижении материального ущерба при чрезвычайных ситуациях и происшествиях различного масштаба</w:t>
      </w:r>
      <w:r w:rsidRPr="007A3982">
        <w:rPr>
          <w:rFonts w:ascii="Times New Roman" w:hAnsi="Times New Roman"/>
          <w:spacing w:val="-2"/>
          <w:sz w:val="20"/>
          <w:szCs w:val="20"/>
        </w:rPr>
        <w:t>.</w:t>
      </w:r>
    </w:p>
    <w:p w:rsidR="00ED4E8F" w:rsidRPr="007A3982" w:rsidRDefault="00ED4E8F" w:rsidP="00ED4E8F">
      <w:pPr>
        <w:suppressAutoHyphens/>
        <w:ind w:firstLine="567"/>
        <w:rPr>
          <w:rFonts w:ascii="Times New Roman" w:eastAsia="SimSun" w:hAnsi="Times New Roman"/>
          <w:sz w:val="20"/>
          <w:szCs w:val="20"/>
        </w:rPr>
      </w:pPr>
      <w:r w:rsidRPr="007A3982">
        <w:rPr>
          <w:rFonts w:ascii="Times New Roman" w:hAnsi="Times New Roman"/>
          <w:spacing w:val="-2"/>
          <w:sz w:val="20"/>
          <w:szCs w:val="20"/>
        </w:rPr>
        <w:t>Методика расчета показателей эффективности приведена в приложении 2 к Подпрограмме.</w:t>
      </w:r>
    </w:p>
    <w:p w:rsidR="00ED4E8F" w:rsidRPr="007A3982" w:rsidRDefault="00ED4E8F" w:rsidP="00ED4E8F">
      <w:pPr>
        <w:pStyle w:val="ConsPlusNormal0"/>
        <w:suppressAutoHyphens/>
        <w:ind w:firstLine="567"/>
        <w:jc w:val="center"/>
        <w:rPr>
          <w:rFonts w:ascii="Times New Roman" w:hAnsi="Times New Roman" w:cs="Times New Roman"/>
          <w:b/>
          <w:bCs/>
          <w:sz w:val="20"/>
          <w:szCs w:val="20"/>
        </w:rPr>
      </w:pPr>
      <w:r w:rsidRPr="007A3982">
        <w:rPr>
          <w:rFonts w:ascii="Times New Roman" w:hAnsi="Times New Roman" w:cs="Times New Roman"/>
          <w:b/>
          <w:bCs/>
          <w:sz w:val="20"/>
          <w:szCs w:val="20"/>
        </w:rPr>
        <w:t>Раздел 2.4. Сроки и этапы реализации Подпрограммы</w:t>
      </w:r>
    </w:p>
    <w:p w:rsidR="00ED4E8F" w:rsidRPr="007A3982" w:rsidRDefault="00ED4E8F" w:rsidP="00ED4E8F">
      <w:pPr>
        <w:pStyle w:val="Standard"/>
        <w:ind w:firstLine="567"/>
        <w:jc w:val="both"/>
        <w:rPr>
          <w:sz w:val="20"/>
          <w:szCs w:val="20"/>
        </w:rPr>
      </w:pPr>
      <w:r w:rsidRPr="007A3982">
        <w:rPr>
          <w:sz w:val="20"/>
          <w:szCs w:val="20"/>
        </w:rPr>
        <w:t xml:space="preserve">Реализация Подпрограммы предусматривается с 2014 по 2020 годы.    </w:t>
      </w:r>
    </w:p>
    <w:p w:rsidR="00ED4E8F" w:rsidRPr="007A3982" w:rsidRDefault="00ED4E8F" w:rsidP="00ED4E8F">
      <w:pPr>
        <w:pStyle w:val="Standard"/>
        <w:ind w:firstLine="567"/>
        <w:jc w:val="both"/>
        <w:rPr>
          <w:sz w:val="20"/>
          <w:szCs w:val="20"/>
        </w:rPr>
      </w:pPr>
      <w:r w:rsidRPr="007A3982">
        <w:rPr>
          <w:sz w:val="20"/>
          <w:szCs w:val="20"/>
        </w:rPr>
        <w:t>Подпрограмма будет реализована в три взаимосвязанных этапа.</w:t>
      </w:r>
    </w:p>
    <w:p w:rsidR="00ED4E8F" w:rsidRPr="007A3982" w:rsidRDefault="00ED4E8F" w:rsidP="00ED4E8F">
      <w:pPr>
        <w:pStyle w:val="af8"/>
        <w:snapToGrid w:val="0"/>
        <w:ind w:firstLine="567"/>
        <w:rPr>
          <w:sz w:val="20"/>
          <w:szCs w:val="20"/>
        </w:rPr>
      </w:pPr>
      <w:r w:rsidRPr="007A3982">
        <w:rPr>
          <w:sz w:val="20"/>
          <w:szCs w:val="20"/>
        </w:rPr>
        <w:t>На первом этапе (2014 - 2015 годы) планируется завершение формирования территориальных и объектовых нештатных аварийно-спасательных формирований (далее – НАСФ), объединений добровольной пожарной охраны (добровольных пожарных команд и добровольных пожарных дружин), технического оснащения единой дежурно-диспетчерской службы муниципального района.</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На втором этапе (2016-2017 годы) планируется завершение технического переоснащения НАСФ, объединений добровольной пожарной охраны, создание резерва необходимого количества финансовых ресурсов и материальных резервов для предупреждения и ликвидации чрезвычайных ситуаций природного и техногенного характера.</w:t>
      </w:r>
    </w:p>
    <w:p w:rsidR="00ED4E8F" w:rsidRPr="007A3982" w:rsidRDefault="00ED4E8F" w:rsidP="00ED4E8F">
      <w:pPr>
        <w:pStyle w:val="af8"/>
        <w:snapToGrid w:val="0"/>
        <w:ind w:firstLine="567"/>
        <w:rPr>
          <w:sz w:val="20"/>
          <w:szCs w:val="20"/>
        </w:rPr>
      </w:pPr>
      <w:r w:rsidRPr="007A3982">
        <w:rPr>
          <w:sz w:val="20"/>
          <w:szCs w:val="20"/>
        </w:rPr>
        <w:t xml:space="preserve">На третьем этапе (2018-2020 годы) планируется завершение работ по прогнозированию чрезвычайных ситуаций, совершенствованию учебно-материальной базы подготовки специалистов и населения в области гражданской обороны </w:t>
      </w:r>
      <w:r w:rsidRPr="007A3982">
        <w:rPr>
          <w:sz w:val="20"/>
          <w:szCs w:val="20"/>
        </w:rPr>
        <w:lastRenderedPageBreak/>
        <w:t>и предупреждению чрезвычайных ситуаций, по созданию комплексной системы экстренного оповещения населения об угрозе возникновения или о возникновении чрезвычайных ситуаций.</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К участию в Подпрограмме привлекаются структурные подразделения администрации муниципального района, администрации городского и сельских поселений района, администрации предприятий района, создающие на своей базе НАСФ.</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Привлечение специалистов государственных учреждений к реализации программных мероприятий осуществляется в рамках их должностных обязанностей.</w:t>
      </w:r>
    </w:p>
    <w:p w:rsidR="00ED4E8F" w:rsidRPr="007A3982" w:rsidRDefault="00ED4E8F" w:rsidP="00ED4E8F">
      <w:pPr>
        <w:ind w:firstLine="567"/>
        <w:jc w:val="center"/>
        <w:rPr>
          <w:rFonts w:ascii="Times New Roman" w:eastAsia="SimSun" w:hAnsi="Times New Roman"/>
          <w:b/>
          <w:bCs/>
          <w:sz w:val="20"/>
          <w:szCs w:val="20"/>
        </w:rPr>
      </w:pPr>
      <w:r w:rsidRPr="007A3982">
        <w:rPr>
          <w:rFonts w:ascii="Times New Roman" w:eastAsia="SimSun" w:hAnsi="Times New Roman"/>
          <w:b/>
          <w:bCs/>
          <w:sz w:val="20"/>
          <w:szCs w:val="20"/>
        </w:rPr>
        <w:t>Раздел 3. Характеристика основных  мероприятий Подпрограммы</w:t>
      </w:r>
    </w:p>
    <w:p w:rsidR="00ED4E8F" w:rsidRPr="007A3982" w:rsidRDefault="00ED4E8F" w:rsidP="00ED4E8F">
      <w:pPr>
        <w:pStyle w:val="ConsNormal"/>
        <w:suppressAutoHyphens/>
        <w:ind w:firstLine="567"/>
        <w:jc w:val="both"/>
        <w:rPr>
          <w:rFonts w:ascii="Times New Roman" w:hAnsi="Times New Roman" w:cs="Times New Roman"/>
        </w:rPr>
      </w:pPr>
      <w:r w:rsidRPr="007A3982">
        <w:rPr>
          <w:rFonts w:ascii="Times New Roman" w:hAnsi="Times New Roman" w:cs="Times New Roman"/>
        </w:rPr>
        <w:t>Для достижения целей Подпрограммы и решения ее основных задач сформирован комплекс подпрограммных мероприятий, направленный на организацию и проведение превентивных мероприятий по предупреждению ЧС,  развитие системы обучения, пропаганды и информирования населения в местах массового пребывания людей с использованием технических средств, повышение информативного обеспечения органов управления, обеспечение доведения сигналов управления и централизованного оповещения населения, развитие спасательных служб и нештатных аварийно-спасательных формирований различного предназначения и обеспечение их взаимодействия при ликвидации чрезвычайных ситуаций.</w:t>
      </w:r>
    </w:p>
    <w:p w:rsidR="00ED4E8F" w:rsidRPr="007A3982" w:rsidRDefault="00ED4E8F" w:rsidP="00ED4E8F">
      <w:pPr>
        <w:pStyle w:val="ConsNormal"/>
        <w:suppressAutoHyphens/>
        <w:ind w:firstLine="567"/>
        <w:jc w:val="both"/>
        <w:rPr>
          <w:rFonts w:ascii="Times New Roman" w:hAnsi="Times New Roman" w:cs="Times New Roman"/>
        </w:rPr>
      </w:pPr>
      <w:r w:rsidRPr="007A3982">
        <w:rPr>
          <w:rFonts w:ascii="Times New Roman" w:hAnsi="Times New Roman" w:cs="Times New Roman"/>
        </w:rPr>
        <w:t>Информация о мероприятиях, необходимых ресурсах из предполагаемых источников финансирования для их реализации, сроках реализации мероприятий, приведена в приложении 1 к Подпрограмме.</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Подпрограмма реализуется в один этап с – 2014 по 2020 годы.</w:t>
      </w:r>
    </w:p>
    <w:p w:rsidR="00ED4E8F" w:rsidRPr="007A3982" w:rsidRDefault="00ED4E8F" w:rsidP="00ED4E8F">
      <w:pPr>
        <w:ind w:firstLine="567"/>
        <w:jc w:val="center"/>
        <w:rPr>
          <w:rFonts w:ascii="Times New Roman" w:eastAsia="SimSun" w:hAnsi="Times New Roman"/>
          <w:b/>
          <w:bCs/>
          <w:sz w:val="20"/>
          <w:szCs w:val="20"/>
        </w:rPr>
      </w:pPr>
      <w:r w:rsidRPr="007A3982">
        <w:rPr>
          <w:rFonts w:ascii="Times New Roman" w:eastAsia="SimSun" w:hAnsi="Times New Roman"/>
          <w:b/>
          <w:bCs/>
          <w:sz w:val="20"/>
          <w:szCs w:val="20"/>
        </w:rPr>
        <w:t>Раздел 4. Основные меры муниципального и правового регулирования Подпрограммы</w:t>
      </w:r>
    </w:p>
    <w:p w:rsidR="00ED4E8F" w:rsidRPr="007A3982" w:rsidRDefault="00ED4E8F" w:rsidP="00ED4E8F">
      <w:pPr>
        <w:pStyle w:val="ConsPlusNormal0"/>
        <w:keepNext/>
        <w:suppressAutoHyphens/>
        <w:ind w:firstLine="567"/>
        <w:jc w:val="both"/>
        <w:rPr>
          <w:rFonts w:ascii="Times New Roman" w:hAnsi="Times New Roman" w:cs="Times New Roman"/>
          <w:sz w:val="20"/>
          <w:szCs w:val="20"/>
        </w:rPr>
      </w:pPr>
      <w:r w:rsidRPr="007A3982">
        <w:rPr>
          <w:rFonts w:ascii="Times New Roman" w:hAnsi="Times New Roman" w:cs="Times New Roman"/>
          <w:sz w:val="20"/>
          <w:szCs w:val="20"/>
        </w:rPr>
        <w:t>Контроль за реализацией Подпрограммы осуществляется первым заместителем главы администрации Богучарского муниципального района и комиссией Богучарского муниципального района по предупреждению и ликвидации чрезвычайных ситуаций и обеспечению пожарной безопасности.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Правовое регулирование в области  защиты населения и территории Богучарского муниципального района от чрезвычайных ситуаций природного и техногенного характера, пожарной безопасности и безопасности людей на водных объектах обеспечивается нормативными правовыми актами Российской Федерации,  правовыми актами Воронежской области, администрации Богучарского муниципального района и должно носить определенный системный характер. Иное состояние правового регулирования данной сферы будет являться элементом нестабильности и понесет существенные риски, как для органов местного самоуправления, так и для населения. Отсутствие понятных и прозрачных правил игры, имеющих форму соответствующего нормативного правового акта, не позволяет создать условия для достижения необходимых результатов в данной сфере, стимулирования быстрого внедрения передовых технологий, повышения доверия к власти и прозрачности проводимых процедур.</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В рамках реализации Подпрограммы предполагается сформировать необходимую нормативную правовую базу и правовые механизмы, необходимые для обеспечения достижения целей Подпрограммы, а в необходимых случаях в установленном порядке инициировать принятие нормативных правовых актов администрации Богучарского муниципального района.</w:t>
      </w:r>
    </w:p>
    <w:p w:rsidR="00ED4E8F" w:rsidRPr="007A3982" w:rsidRDefault="00ED4E8F" w:rsidP="00ED4E8F">
      <w:pPr>
        <w:shd w:val="clear" w:color="auto" w:fill="FFFFFF"/>
        <w:suppressAutoHyphens/>
        <w:ind w:firstLine="567"/>
        <w:rPr>
          <w:rFonts w:ascii="Times New Roman" w:hAnsi="Times New Roman"/>
          <w:sz w:val="20"/>
          <w:szCs w:val="20"/>
        </w:rPr>
      </w:pPr>
      <w:r w:rsidRPr="007A3982">
        <w:rPr>
          <w:rFonts w:ascii="Times New Roman" w:hAnsi="Times New Roman"/>
          <w:sz w:val="20"/>
          <w:szCs w:val="20"/>
        </w:rPr>
        <w:t>Корректировка Подпрограммы осуществляется в соответствии с постановлением администрации Богучарского муниципального района от  08.11.2011 № 556 «О порядке разработки, утверждения и реализации муниципальных целевых программ и ведомственных целевых программ».</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В целях текущего контроля за эффективным использованием бюджетных средств помощник главы администрации Богучарского муниципального района по ГО и ЧС представляет в отдел экономики администрации Богучарского муниципального района информацию о ходе реализации подпрограммных мероприятий, а также о финансировании и освоении бюджетных средств и отчет о ходе реализации подпрограммных мероприятий, а также о финансировании и освоении бюджетных средств, выделяемых на реализацию Подпрограммы ежеквартально, в срок до 10 числа месяца, следующего за отчётным. Годовой отчёт о выполнении Подпрограммы, включая меры по повышению эффективности их реализации, предоставляются в отдел экономики администрации Богучарского муниципального района ежегодно, не позднее 20 января.</w:t>
      </w:r>
    </w:p>
    <w:p w:rsidR="00ED4E8F" w:rsidRPr="007A3982" w:rsidRDefault="00ED4E8F" w:rsidP="00ED4E8F">
      <w:pPr>
        <w:ind w:firstLine="567"/>
        <w:jc w:val="center"/>
        <w:rPr>
          <w:rFonts w:ascii="Times New Roman" w:eastAsia="SimSun" w:hAnsi="Times New Roman"/>
          <w:sz w:val="20"/>
          <w:szCs w:val="20"/>
        </w:rPr>
      </w:pPr>
      <w:r w:rsidRPr="007A3982">
        <w:rPr>
          <w:rFonts w:ascii="Times New Roman" w:eastAsia="SimSun" w:hAnsi="Times New Roman"/>
          <w:b/>
          <w:bCs/>
          <w:sz w:val="20"/>
          <w:szCs w:val="20"/>
        </w:rPr>
        <w:t xml:space="preserve">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w:t>
      </w:r>
    </w:p>
    <w:p w:rsidR="00ED4E8F" w:rsidRPr="007A3982" w:rsidRDefault="00ED4E8F" w:rsidP="00ED4E8F">
      <w:pPr>
        <w:pStyle w:val="ConsPlusNormal0"/>
        <w:keepNext/>
        <w:suppressAutoHyphens/>
        <w:ind w:firstLine="567"/>
        <w:jc w:val="both"/>
        <w:rPr>
          <w:rFonts w:ascii="Times New Roman" w:hAnsi="Times New Roman" w:cs="Times New Roman"/>
          <w:sz w:val="20"/>
          <w:szCs w:val="20"/>
          <w:shd w:val="clear" w:color="auto" w:fill="FFFFFF"/>
        </w:rPr>
      </w:pPr>
      <w:r w:rsidRPr="007A3982">
        <w:rPr>
          <w:rFonts w:ascii="Times New Roman" w:eastAsia="SimSun" w:hAnsi="Times New Roman" w:cs="Times New Roman"/>
          <w:sz w:val="20"/>
          <w:szCs w:val="20"/>
        </w:rPr>
        <w:t xml:space="preserve">Участие общественных, научных и иных организаций, а также внебюджетных фондов, юридических и физических лиц </w:t>
      </w:r>
      <w:r w:rsidRPr="007A3982">
        <w:rPr>
          <w:rFonts w:ascii="Times New Roman" w:hAnsi="Times New Roman" w:cs="Times New Roman"/>
          <w:sz w:val="20"/>
          <w:szCs w:val="20"/>
          <w:shd w:val="clear" w:color="auto" w:fill="FFFFFF"/>
        </w:rPr>
        <w:t>как субъектов, осуществляющих реализацию мероприятий муниципальной подпрограммы, не предполагается.</w:t>
      </w:r>
    </w:p>
    <w:p w:rsidR="00ED4E8F" w:rsidRPr="007A3982" w:rsidRDefault="00ED4E8F" w:rsidP="00ED4E8F">
      <w:pPr>
        <w:ind w:firstLine="567"/>
        <w:jc w:val="center"/>
        <w:rPr>
          <w:rFonts w:ascii="Times New Roman" w:eastAsia="SimSun" w:hAnsi="Times New Roman"/>
          <w:b/>
          <w:bCs/>
          <w:sz w:val="20"/>
          <w:szCs w:val="20"/>
        </w:rPr>
      </w:pPr>
      <w:r w:rsidRPr="007A3982">
        <w:rPr>
          <w:rFonts w:ascii="Times New Roman" w:eastAsia="SimSun" w:hAnsi="Times New Roman"/>
          <w:b/>
          <w:bCs/>
          <w:sz w:val="20"/>
          <w:szCs w:val="20"/>
        </w:rPr>
        <w:t>Раздел 6. Анализ рисков реализации подпрограммы и описание мер управления рисками реализации Подпрограммы</w:t>
      </w:r>
    </w:p>
    <w:p w:rsidR="00ED4E8F" w:rsidRPr="007A3982" w:rsidRDefault="00ED4E8F" w:rsidP="00ED4E8F">
      <w:pPr>
        <w:suppressAutoHyphens/>
        <w:ind w:firstLine="567"/>
        <w:rPr>
          <w:rFonts w:ascii="Times New Roman" w:eastAsia="Times New Roman" w:hAnsi="Times New Roman"/>
          <w:sz w:val="20"/>
          <w:szCs w:val="20"/>
        </w:rPr>
      </w:pPr>
      <w:r w:rsidRPr="007A3982">
        <w:rPr>
          <w:rFonts w:ascii="Times New Roman" w:hAnsi="Times New Roman"/>
          <w:sz w:val="20"/>
          <w:szCs w:val="20"/>
        </w:rPr>
        <w:t>Применение программно-целевого метода к решению проблемы снижения рисков и смягчения последствий чрезвычайных ситуаций природного и техногенного характера на территории Богучарского муниципального района сопряжено с определенными рисками. Так, в процессе реализации Подпрограммы возможно выявление отклонений в достижении промежуточных результатов из-за несоответствия влияния отдельных мероприятий Подпрограммы на ситуацию в сфере снижения рисков и смягчения последствий чрезвычайных ситуаций природного и техногенного характера, обусловленного использованием новых подходов к решению задач в этой области, а также недостаточной скоординированностью деятельности исполнителей Подпрограммы на начальных стадиях ее реализации.</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В целях решения указанной проблемы в процессе реализации Подпрограммы предусматриваются:</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создание эффективной системы управления на основе четкого распределения функций, полномочий и ответственности основных исполнителей подпрограммы;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lastRenderedPageBreak/>
        <w:t>- мониторинг выполнения Подпрограммы, регулярный анализ и при необходимости ежегодная корректировка и ранжирование индикаторов и показателей, а также мероприятий подпрограммы;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перераспределение объемов финансирования в зависимости от динамики и темпов достижения поставленных целей, изменений во внешней среде.</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На ход выполнения и эффективность Подпрограммы существенное влияние будет оказывать совокупность факторов внутреннего и внешнего характера. В зависимости от этих факторов возможны два варианта выполнения Подпрограммы - реалистический и пессимистический.</w:t>
      </w:r>
    </w:p>
    <w:p w:rsidR="00ED4E8F" w:rsidRPr="007A3982" w:rsidRDefault="00ED4E8F" w:rsidP="00ED4E8F">
      <w:pPr>
        <w:ind w:firstLine="567"/>
        <w:rPr>
          <w:rFonts w:ascii="Times New Roman" w:hAnsi="Times New Roman"/>
          <w:sz w:val="20"/>
          <w:szCs w:val="20"/>
        </w:rPr>
      </w:pPr>
      <w:r w:rsidRPr="007A3982">
        <w:rPr>
          <w:rFonts w:ascii="Times New Roman" w:hAnsi="Times New Roman"/>
          <w:b/>
          <w:bCs/>
          <w:sz w:val="20"/>
          <w:szCs w:val="20"/>
        </w:rPr>
        <w:t>Реалистический вариант</w:t>
      </w:r>
      <w:r w:rsidRPr="007A3982">
        <w:rPr>
          <w:rFonts w:ascii="Times New Roman" w:hAnsi="Times New Roman"/>
          <w:sz w:val="20"/>
          <w:szCs w:val="20"/>
        </w:rPr>
        <w:t xml:space="preserve"> предполагает, что:</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xml:space="preserve">- политическая обстановка в стране, регионе и районе  стабильная; </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 экономическая ситуация в стране, в Воронежской области и в Богучарском муниципальном районе  благоприятная</w:t>
      </w:r>
      <w:r w:rsidRPr="007A3982">
        <w:rPr>
          <w:rFonts w:ascii="Times New Roman" w:hAnsi="Times New Roman"/>
          <w:spacing w:val="-13"/>
          <w:sz w:val="20"/>
          <w:szCs w:val="20"/>
        </w:rPr>
        <w:t xml:space="preserve">; </w:t>
      </w:r>
    </w:p>
    <w:p w:rsidR="00ED4E8F" w:rsidRPr="007A3982" w:rsidRDefault="00ED4E8F" w:rsidP="00ED4E8F">
      <w:pPr>
        <w:shd w:val="clear" w:color="auto" w:fill="FFFFFF"/>
        <w:tabs>
          <w:tab w:val="left" w:pos="0"/>
        </w:tabs>
        <w:ind w:firstLine="567"/>
        <w:rPr>
          <w:rFonts w:ascii="Times New Roman" w:hAnsi="Times New Roman"/>
          <w:sz w:val="20"/>
          <w:szCs w:val="20"/>
        </w:rPr>
      </w:pPr>
      <w:r w:rsidRPr="007A3982">
        <w:rPr>
          <w:rFonts w:ascii="Times New Roman" w:hAnsi="Times New Roman"/>
          <w:sz w:val="20"/>
          <w:szCs w:val="20"/>
        </w:rPr>
        <w:t>- риски природных и техногенных аварий и катастроф находятся в пределах среднестатистических показателей;</w:t>
      </w:r>
    </w:p>
    <w:p w:rsidR="00ED4E8F" w:rsidRPr="007A3982" w:rsidRDefault="00ED4E8F" w:rsidP="00ED4E8F">
      <w:pPr>
        <w:shd w:val="clear" w:color="auto" w:fill="FFFFFF"/>
        <w:tabs>
          <w:tab w:val="left" w:pos="0"/>
        </w:tabs>
        <w:ind w:firstLine="567"/>
        <w:rPr>
          <w:rFonts w:ascii="Times New Roman" w:hAnsi="Times New Roman"/>
          <w:sz w:val="20"/>
          <w:szCs w:val="20"/>
        </w:rPr>
      </w:pPr>
      <w:r w:rsidRPr="007A3982">
        <w:rPr>
          <w:rFonts w:ascii="Times New Roman" w:hAnsi="Times New Roman"/>
          <w:sz w:val="20"/>
          <w:szCs w:val="20"/>
        </w:rPr>
        <w:t xml:space="preserve">- социальная напряженность в обществе относительно низкая. </w:t>
      </w:r>
    </w:p>
    <w:p w:rsidR="00ED4E8F" w:rsidRPr="007A3982" w:rsidRDefault="00ED4E8F" w:rsidP="00ED4E8F">
      <w:pPr>
        <w:shd w:val="clear" w:color="auto" w:fill="FFFFFF"/>
        <w:tabs>
          <w:tab w:val="left" w:pos="284"/>
        </w:tabs>
        <w:ind w:firstLine="567"/>
        <w:rPr>
          <w:rFonts w:ascii="Times New Roman" w:hAnsi="Times New Roman"/>
          <w:sz w:val="20"/>
          <w:szCs w:val="20"/>
        </w:rPr>
      </w:pPr>
      <w:r w:rsidRPr="007A3982">
        <w:rPr>
          <w:rFonts w:ascii="Times New Roman" w:hAnsi="Times New Roman"/>
          <w:sz w:val="20"/>
          <w:szCs w:val="20"/>
        </w:rPr>
        <w:t xml:space="preserve">В этом случае гарантировано эффективное проведение и выполнение подпрограммных мероприятий в срок и в полном объеме, что позволит достичь поставленной подпрограммной цели. </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b/>
          <w:bCs/>
          <w:sz w:val="20"/>
          <w:szCs w:val="20"/>
        </w:rPr>
        <w:t>Пессимистический вариант</w:t>
      </w:r>
      <w:r w:rsidRPr="007A3982">
        <w:rPr>
          <w:rFonts w:ascii="Times New Roman" w:hAnsi="Times New Roman"/>
          <w:sz w:val="20"/>
          <w:szCs w:val="20"/>
        </w:rPr>
        <w:t xml:space="preserve"> предполагает: </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 экономическая ситуация в стране, в Воронежской области и в Богучарском муниципальном районе  неблагоприятная</w:t>
      </w:r>
      <w:r w:rsidRPr="007A3982">
        <w:rPr>
          <w:rFonts w:ascii="Times New Roman" w:hAnsi="Times New Roman"/>
          <w:spacing w:val="-13"/>
          <w:sz w:val="20"/>
          <w:szCs w:val="20"/>
        </w:rPr>
        <w:t xml:space="preserve">; </w:t>
      </w:r>
    </w:p>
    <w:p w:rsidR="00ED4E8F" w:rsidRPr="007A3982" w:rsidRDefault="00ED4E8F" w:rsidP="00ED4E8F">
      <w:pPr>
        <w:shd w:val="clear" w:color="auto" w:fill="FFFFFF"/>
        <w:tabs>
          <w:tab w:val="left" w:pos="0"/>
        </w:tabs>
        <w:ind w:firstLine="567"/>
        <w:rPr>
          <w:rFonts w:ascii="Times New Roman" w:hAnsi="Times New Roman"/>
          <w:sz w:val="20"/>
          <w:szCs w:val="20"/>
        </w:rPr>
      </w:pPr>
      <w:r w:rsidRPr="007A3982">
        <w:rPr>
          <w:rFonts w:ascii="Times New Roman" w:hAnsi="Times New Roman"/>
          <w:sz w:val="20"/>
          <w:szCs w:val="20"/>
        </w:rPr>
        <w:t>- риски природных и техногенных аварий и катастроф выше среднестатистических. В период реализации подпрограммы возможно возникновение аварий на отдельных предприятиях, негативных и опасных процессов и явлений природного характера;</w:t>
      </w:r>
    </w:p>
    <w:p w:rsidR="00ED4E8F" w:rsidRPr="007A3982" w:rsidRDefault="00ED4E8F" w:rsidP="00ED4E8F">
      <w:pPr>
        <w:shd w:val="clear" w:color="auto" w:fill="FFFFFF"/>
        <w:tabs>
          <w:tab w:val="left" w:pos="0"/>
        </w:tabs>
        <w:ind w:firstLine="567"/>
        <w:rPr>
          <w:rFonts w:ascii="Times New Roman" w:hAnsi="Times New Roman"/>
          <w:sz w:val="20"/>
          <w:szCs w:val="20"/>
        </w:rPr>
      </w:pPr>
      <w:r w:rsidRPr="007A3982">
        <w:rPr>
          <w:rFonts w:ascii="Times New Roman" w:hAnsi="Times New Roman"/>
          <w:sz w:val="20"/>
          <w:szCs w:val="20"/>
        </w:rPr>
        <w:t xml:space="preserve">- социальная напряженность в обществе относительно высокая. </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Наличие этих неблагоприятных факторов, а также дефицит финансирования, непопулярность среди населения отдельных мероприятий, затягивание сроков реализации мероприятий, пассивность и неэффективность действий органов местного самоуправления могут привести к тому, что  отдельные мероприятия будут выполнены в ограниченном объеме, что приведет к снижению эффективности Подпрограммы в целом.</w:t>
      </w:r>
    </w:p>
    <w:p w:rsidR="00ED4E8F" w:rsidRPr="007A3982" w:rsidRDefault="00ED4E8F" w:rsidP="00ED4E8F">
      <w:pPr>
        <w:shd w:val="clear" w:color="auto" w:fill="FFFFFF"/>
        <w:ind w:firstLine="567"/>
        <w:rPr>
          <w:rFonts w:ascii="Times New Roman" w:hAnsi="Times New Roman"/>
          <w:b/>
          <w:bCs/>
          <w:sz w:val="20"/>
          <w:szCs w:val="20"/>
          <w:u w:val="single"/>
        </w:rPr>
      </w:pPr>
      <w:r w:rsidRPr="007A3982">
        <w:rPr>
          <w:rFonts w:ascii="Times New Roman" w:hAnsi="Times New Roman"/>
          <w:b/>
          <w:bCs/>
          <w:sz w:val="20"/>
          <w:szCs w:val="20"/>
          <w:u w:val="single"/>
        </w:rPr>
        <w:t>Внутренние риски:</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1. Неэффективность организации и управления процессом реализации положений подпрограммных мероприятий.</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2. Низкая эффективность использования бюджетных средств.</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3. Необоснованное перераспределение средств, определенных подпрограммой  в ходе ее исполнения.</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4. Отсутствие или недостаточность межведомственной координации в ходе реализации подпрограммы.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Варианты решения указанной проблемы: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1. Разработка и внедрение эффективной системы контроля реализации подпрограммных положений и мероприятий, а также эффективности использования бюджетных средств.</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2. Проведение регулярной оценки результативности и эффективности реализации Подпрограммы.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3.  Проведение подготовки и переподготовки кадров.</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4.  Осуществление процесса информирования ответственных исполнителей по отдельным мероприятиям Подпрограммы с учетом допустимого уровня риска, а также разработка соответствующих регламентов.</w:t>
      </w:r>
    </w:p>
    <w:p w:rsidR="00ED4E8F" w:rsidRPr="007A3982" w:rsidRDefault="00ED4E8F" w:rsidP="00ED4E8F">
      <w:pPr>
        <w:shd w:val="clear" w:color="auto" w:fill="FFFFFF"/>
        <w:ind w:firstLine="567"/>
        <w:rPr>
          <w:rFonts w:ascii="Times New Roman" w:hAnsi="Times New Roman"/>
          <w:b/>
          <w:bCs/>
          <w:sz w:val="20"/>
          <w:szCs w:val="20"/>
          <w:u w:val="single"/>
        </w:rPr>
      </w:pPr>
      <w:r w:rsidRPr="007A3982">
        <w:rPr>
          <w:rFonts w:ascii="Times New Roman" w:hAnsi="Times New Roman"/>
          <w:b/>
          <w:bCs/>
          <w:sz w:val="20"/>
          <w:szCs w:val="20"/>
          <w:u w:val="single"/>
        </w:rPr>
        <w:t>Внешние риски:</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1. Финансовые риски, связанные с недостаточным уровнем бюджетного финансирования подпрограммы, вызванные различными причинами, в т.ч. возникновением бюджетного дефицита.</w:t>
      </w:r>
    </w:p>
    <w:p w:rsidR="00ED4E8F" w:rsidRPr="007A3982" w:rsidRDefault="00ED4E8F" w:rsidP="00ED4E8F">
      <w:pPr>
        <w:shd w:val="clear" w:color="auto" w:fill="FFFFFF"/>
        <w:ind w:firstLine="567"/>
        <w:rPr>
          <w:rFonts w:ascii="Times New Roman" w:hAnsi="Times New Roman"/>
          <w:sz w:val="20"/>
          <w:szCs w:val="20"/>
        </w:rPr>
      </w:pPr>
      <w:r w:rsidRPr="007A3982">
        <w:rPr>
          <w:rFonts w:ascii="Times New Roman" w:hAnsi="Times New Roman"/>
          <w:sz w:val="20"/>
          <w:szCs w:val="20"/>
        </w:rPr>
        <w:t>2.  Риски природных и техногенных аварий и катастроф. В период реализации подпрограммы возможно возникновение аварий на отдельных предприятиях, негативных и опасных процессов и явлений природного характера.</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Варианты решения указанной проблемы:</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1. Проведение комплексного анализа внешней и внутренней среды исполнения Подпрограммы с дальнейшим пересмотром критериев оценки и отбора запланированных мероприятий.</w:t>
      </w:r>
    </w:p>
    <w:p w:rsidR="00ED4E8F" w:rsidRPr="007A3982" w:rsidRDefault="00ED4E8F" w:rsidP="00ED4E8F">
      <w:pPr>
        <w:ind w:firstLine="567"/>
        <w:rPr>
          <w:rFonts w:ascii="Times New Roman" w:hAnsi="Times New Roman"/>
          <w:sz w:val="20"/>
          <w:szCs w:val="20"/>
        </w:rPr>
      </w:pPr>
      <w:r w:rsidRPr="007A3982">
        <w:rPr>
          <w:rFonts w:ascii="Times New Roman" w:hAnsi="Times New Roman"/>
          <w:sz w:val="20"/>
          <w:szCs w:val="20"/>
        </w:rPr>
        <w:t>2. Оперативное реагирование и внесение изменений в Подпрограмму, снижающие воздействие негативных факторов на выполнение целевых показателей подпрограммы.</w:t>
      </w:r>
    </w:p>
    <w:p w:rsidR="00ED4E8F" w:rsidRPr="007A3982" w:rsidRDefault="00ED4E8F" w:rsidP="00ED4E8F">
      <w:pPr>
        <w:ind w:firstLine="567"/>
        <w:jc w:val="center"/>
        <w:rPr>
          <w:rFonts w:ascii="Times New Roman" w:eastAsia="SimSun" w:hAnsi="Times New Roman"/>
          <w:b/>
          <w:bCs/>
          <w:sz w:val="20"/>
          <w:szCs w:val="20"/>
        </w:rPr>
      </w:pPr>
      <w:r w:rsidRPr="007A3982">
        <w:rPr>
          <w:rFonts w:ascii="Times New Roman" w:eastAsia="SimSun" w:hAnsi="Times New Roman"/>
          <w:b/>
          <w:bCs/>
          <w:sz w:val="20"/>
          <w:szCs w:val="20"/>
        </w:rPr>
        <w:t xml:space="preserve">Раздел 7. Оценка эффективности реализации Подпрограммы   </w:t>
      </w:r>
    </w:p>
    <w:p w:rsidR="00ED4E8F" w:rsidRPr="007A3982" w:rsidRDefault="00ED4E8F" w:rsidP="00ED4E8F">
      <w:pPr>
        <w:suppressAutoHyphens/>
        <w:ind w:firstLine="567"/>
        <w:rPr>
          <w:rFonts w:ascii="Times New Roman" w:eastAsia="Times New Roman" w:hAnsi="Times New Roman"/>
          <w:sz w:val="20"/>
          <w:szCs w:val="20"/>
        </w:rPr>
      </w:pPr>
      <w:r w:rsidRPr="007A3982">
        <w:rPr>
          <w:rFonts w:ascii="Times New Roman" w:hAnsi="Times New Roman"/>
          <w:sz w:val="20"/>
          <w:szCs w:val="20"/>
        </w:rPr>
        <w:t>Эффективность реализации Подпрограммы оценивается с использование следующих показателей:</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снижение ущерба от ЧС, пожаров (по отношению к показателям предыдущего года), в том числе:</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снижение количества погибших людей;</w:t>
      </w:r>
    </w:p>
    <w:p w:rsidR="00ED4E8F" w:rsidRPr="007A3982" w:rsidRDefault="00ED4E8F" w:rsidP="00ED4E8F">
      <w:pPr>
        <w:tabs>
          <w:tab w:val="left" w:pos="2160"/>
        </w:tabs>
        <w:suppressAutoHyphens/>
        <w:ind w:firstLine="567"/>
        <w:rPr>
          <w:rFonts w:ascii="Times New Roman" w:hAnsi="Times New Roman"/>
          <w:sz w:val="20"/>
          <w:szCs w:val="20"/>
        </w:rPr>
      </w:pPr>
      <w:r w:rsidRPr="007A3982">
        <w:rPr>
          <w:rFonts w:ascii="Times New Roman" w:hAnsi="Times New Roman"/>
          <w:sz w:val="20"/>
          <w:szCs w:val="20"/>
        </w:rPr>
        <w:t>снижение количества пострадавшего населения;</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увеличение предотвращенного экономического ущерба;</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повышение эффективности информационного обеспечения системы мониторинга и прогнозирования ЧС, а также населения в местах массового пребывания (по отношению к показателям предыдущего года), включая:</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повышение полноты охвата системами мониторинга;</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снижение времени оперативного реагирования;</w:t>
      </w:r>
    </w:p>
    <w:p w:rsidR="00ED4E8F" w:rsidRPr="007A3982" w:rsidRDefault="00ED4E8F" w:rsidP="00ED4E8F">
      <w:pPr>
        <w:suppressAutoHyphens/>
        <w:ind w:firstLine="567"/>
        <w:rPr>
          <w:rFonts w:ascii="Times New Roman" w:hAnsi="Times New Roman"/>
          <w:sz w:val="20"/>
          <w:szCs w:val="20"/>
        </w:rPr>
      </w:pPr>
      <w:r w:rsidRPr="007A3982">
        <w:rPr>
          <w:rFonts w:ascii="Times New Roman" w:hAnsi="Times New Roman"/>
          <w:sz w:val="20"/>
          <w:szCs w:val="20"/>
        </w:rPr>
        <w:t>повышение достоверности прогноза;</w:t>
      </w:r>
    </w:p>
    <w:p w:rsidR="00ED4E8F" w:rsidRPr="007A3982" w:rsidRDefault="00ED4E8F" w:rsidP="00ED4E8F">
      <w:pPr>
        <w:suppressAutoHyphens/>
        <w:ind w:firstLine="567"/>
        <w:rPr>
          <w:rFonts w:ascii="Times New Roman" w:hAnsi="Times New Roman"/>
          <w:b/>
          <w:bCs/>
          <w:sz w:val="20"/>
          <w:szCs w:val="20"/>
        </w:rPr>
      </w:pPr>
      <w:r w:rsidRPr="007A3982">
        <w:rPr>
          <w:rFonts w:ascii="Times New Roman" w:hAnsi="Times New Roman"/>
          <w:sz w:val="20"/>
          <w:szCs w:val="20"/>
        </w:rPr>
        <w:t>уменьшение соотношения уровня затрат на проведение мероприятий по снижению рисков ЧС, пожаров и предотвращенного ущерба.</w:t>
      </w:r>
    </w:p>
    <w:p w:rsidR="00ED4E8F" w:rsidRPr="007A3982" w:rsidRDefault="00ED4E8F" w:rsidP="00ED4E8F">
      <w:pPr>
        <w:ind w:firstLine="567"/>
        <w:rPr>
          <w:rFonts w:ascii="Times New Roman" w:hAnsi="Times New Roman"/>
          <w:sz w:val="20"/>
          <w:szCs w:val="20"/>
        </w:rPr>
        <w:sectPr w:rsidR="00ED4E8F" w:rsidRPr="007A3982">
          <w:pgSz w:w="11909" w:h="16834"/>
          <w:pgMar w:top="1134" w:right="567" w:bottom="1134" w:left="1134" w:header="720" w:footer="720" w:gutter="0"/>
          <w:cols w:space="720"/>
        </w:sectPr>
      </w:pPr>
    </w:p>
    <w:p w:rsidR="00ED4E8F" w:rsidRPr="007A3982" w:rsidRDefault="00ED4E8F" w:rsidP="00ED4E8F">
      <w:pPr>
        <w:pStyle w:val="ConsPlusNormal0"/>
        <w:ind w:firstLine="9072"/>
        <w:outlineLvl w:val="1"/>
        <w:rPr>
          <w:rFonts w:ascii="Times New Roman" w:hAnsi="Times New Roman" w:cs="Times New Roman"/>
          <w:sz w:val="20"/>
          <w:szCs w:val="20"/>
        </w:rPr>
      </w:pPr>
      <w:r w:rsidRPr="007A3982">
        <w:rPr>
          <w:rFonts w:ascii="Times New Roman" w:hAnsi="Times New Roman" w:cs="Times New Roman"/>
          <w:noProof/>
          <w:sz w:val="20"/>
          <w:szCs w:val="20"/>
          <w:lang w:eastAsia="ru-RU"/>
        </w:rPr>
        <w:lastRenderedPageBreak/>
        <mc:AlternateContent>
          <mc:Choice Requires="wps">
            <w:drawing>
              <wp:anchor distT="0" distB="0" distL="114300" distR="114300" simplePos="0" relativeHeight="251665408" behindDoc="0" locked="0" layoutInCell="1" allowOverlap="1" wp14:anchorId="0F909DB5" wp14:editId="39FEDB42">
                <wp:simplePos x="0" y="0"/>
                <wp:positionH relativeFrom="column">
                  <wp:posOffset>-2363470</wp:posOffset>
                </wp:positionH>
                <wp:positionV relativeFrom="paragraph">
                  <wp:posOffset>-449580</wp:posOffset>
                </wp:positionV>
                <wp:extent cx="439420" cy="344805"/>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E8F" w:rsidRDefault="00ED4E8F" w:rsidP="00ED4E8F">
                            <w:pPr>
                              <w:jc w:val="center"/>
                              <w:rPr>
                                <w:color w:val="404040"/>
                              </w:rPr>
                            </w:pPr>
                            <w:r>
                              <w:rPr>
                                <w:color w:val="404040"/>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09DB5" id="Прямоугольник 4" o:spid="_x0000_s1027" style="position:absolute;left:0;text-align:left;margin-left:-186.1pt;margin-top:-35.4pt;width:34.6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" stroked="f">
                <v:textbox>
                  <w:txbxContent>
                    <w:p w:rsidR="00ED4E8F" w:rsidRDefault="00ED4E8F" w:rsidP="00ED4E8F">
                      <w:pPr>
                        <w:jc w:val="center"/>
                        <w:rPr>
                          <w:color w:val="404040"/>
                        </w:rPr>
                      </w:pPr>
                      <w:r>
                        <w:rPr>
                          <w:color w:val="404040"/>
                        </w:rPr>
                        <w:t>24</w:t>
                      </w:r>
                    </w:p>
                  </w:txbxContent>
                </v:textbox>
              </v:rect>
            </w:pict>
          </mc:Fallback>
        </mc:AlternateContent>
      </w:r>
      <w:r w:rsidRPr="007A3982">
        <w:rPr>
          <w:rFonts w:ascii="Times New Roman" w:hAnsi="Times New Roman" w:cs="Times New Roman"/>
          <w:sz w:val="20"/>
          <w:szCs w:val="20"/>
        </w:rPr>
        <w:t>Приложение  1</w:t>
      </w:r>
    </w:p>
    <w:p w:rsidR="00ED4E8F" w:rsidRPr="007A3982" w:rsidRDefault="00ED4E8F" w:rsidP="00ED4E8F">
      <w:pPr>
        <w:pStyle w:val="ConsPlusNormal0"/>
        <w:ind w:firstLine="9072"/>
        <w:outlineLvl w:val="1"/>
        <w:rPr>
          <w:rFonts w:ascii="Times New Roman" w:hAnsi="Times New Roman" w:cs="Times New Roman"/>
          <w:sz w:val="20"/>
          <w:szCs w:val="20"/>
        </w:rPr>
      </w:pPr>
      <w:r w:rsidRPr="007A3982">
        <w:rPr>
          <w:rFonts w:ascii="Times New Roman" w:hAnsi="Times New Roman" w:cs="Times New Roman"/>
          <w:sz w:val="20"/>
          <w:szCs w:val="20"/>
        </w:rPr>
        <w:t>к муниципальной  подпрограмме</w:t>
      </w:r>
    </w:p>
    <w:p w:rsidR="00ED4E8F" w:rsidRPr="007A3982" w:rsidRDefault="00ED4E8F" w:rsidP="00ED4E8F">
      <w:pPr>
        <w:pStyle w:val="ConsPlusNormal0"/>
        <w:ind w:firstLine="9072"/>
        <w:outlineLvl w:val="1"/>
        <w:rPr>
          <w:rFonts w:ascii="Times New Roman" w:hAnsi="Times New Roman" w:cs="Times New Roman"/>
          <w:sz w:val="20"/>
          <w:szCs w:val="20"/>
        </w:rPr>
      </w:pPr>
      <w:r w:rsidRPr="007A3982">
        <w:rPr>
          <w:rFonts w:ascii="Times New Roman" w:hAnsi="Times New Roman" w:cs="Times New Roman"/>
          <w:sz w:val="20"/>
          <w:szCs w:val="20"/>
        </w:rPr>
        <w:t>«Снижение рисков и смягчение последствий</w:t>
      </w:r>
    </w:p>
    <w:p w:rsidR="00ED4E8F" w:rsidRPr="007A3982" w:rsidRDefault="00ED4E8F" w:rsidP="00ED4E8F">
      <w:pPr>
        <w:pStyle w:val="ConsPlusNormal0"/>
        <w:ind w:firstLine="9072"/>
        <w:outlineLvl w:val="1"/>
        <w:rPr>
          <w:rFonts w:ascii="Times New Roman" w:hAnsi="Times New Roman" w:cs="Times New Roman"/>
          <w:sz w:val="20"/>
          <w:szCs w:val="20"/>
        </w:rPr>
      </w:pPr>
      <w:r w:rsidRPr="007A3982">
        <w:rPr>
          <w:rFonts w:ascii="Times New Roman" w:hAnsi="Times New Roman" w:cs="Times New Roman"/>
          <w:sz w:val="20"/>
          <w:szCs w:val="20"/>
        </w:rPr>
        <w:t xml:space="preserve">чрезвычайных ситуаций природного и </w:t>
      </w:r>
    </w:p>
    <w:p w:rsidR="00ED4E8F" w:rsidRPr="007A3982" w:rsidRDefault="00ED4E8F" w:rsidP="00ED4E8F">
      <w:pPr>
        <w:pStyle w:val="ConsPlusNormal0"/>
        <w:ind w:firstLine="9072"/>
        <w:outlineLvl w:val="1"/>
        <w:rPr>
          <w:rFonts w:ascii="Times New Roman" w:hAnsi="Times New Roman" w:cs="Times New Roman"/>
          <w:sz w:val="20"/>
          <w:szCs w:val="20"/>
        </w:rPr>
      </w:pPr>
      <w:r w:rsidRPr="007A3982">
        <w:rPr>
          <w:rFonts w:ascii="Times New Roman" w:hAnsi="Times New Roman" w:cs="Times New Roman"/>
          <w:sz w:val="20"/>
          <w:szCs w:val="20"/>
        </w:rPr>
        <w:t xml:space="preserve">техногенного характера на территории </w:t>
      </w:r>
    </w:p>
    <w:p w:rsidR="00ED4E8F" w:rsidRPr="007A3982" w:rsidRDefault="00ED4E8F" w:rsidP="00ED4E8F">
      <w:pPr>
        <w:pStyle w:val="ConsPlusNormal0"/>
        <w:ind w:firstLine="9072"/>
        <w:outlineLvl w:val="1"/>
        <w:rPr>
          <w:rFonts w:ascii="Times New Roman" w:hAnsi="Times New Roman" w:cs="Times New Roman"/>
          <w:sz w:val="20"/>
          <w:szCs w:val="20"/>
        </w:rPr>
      </w:pPr>
      <w:r w:rsidRPr="007A3982">
        <w:rPr>
          <w:rFonts w:ascii="Times New Roman" w:hAnsi="Times New Roman" w:cs="Times New Roman"/>
          <w:sz w:val="20"/>
          <w:szCs w:val="20"/>
        </w:rPr>
        <w:t xml:space="preserve">Богучарского муниципального района </w:t>
      </w:r>
    </w:p>
    <w:p w:rsidR="00ED4E8F" w:rsidRPr="007A3982" w:rsidRDefault="00ED4E8F" w:rsidP="00ED4E8F">
      <w:pPr>
        <w:pStyle w:val="ConsPlusNormal0"/>
        <w:ind w:firstLine="9072"/>
        <w:outlineLvl w:val="1"/>
        <w:rPr>
          <w:rFonts w:ascii="Times New Roman" w:hAnsi="Times New Roman" w:cs="Times New Roman"/>
          <w:sz w:val="20"/>
          <w:szCs w:val="20"/>
        </w:rPr>
      </w:pPr>
      <w:r w:rsidRPr="007A3982">
        <w:rPr>
          <w:rFonts w:ascii="Times New Roman" w:hAnsi="Times New Roman" w:cs="Times New Roman"/>
          <w:sz w:val="20"/>
          <w:szCs w:val="20"/>
        </w:rPr>
        <w:t>в 2014 – 2020 годах»</w:t>
      </w:r>
    </w:p>
    <w:p w:rsidR="00ED4E8F" w:rsidRPr="007A3982" w:rsidRDefault="00ED4E8F" w:rsidP="00ED4E8F">
      <w:pPr>
        <w:jc w:val="center"/>
        <w:rPr>
          <w:rFonts w:ascii="Times New Roman" w:hAnsi="Times New Roman"/>
          <w:b/>
          <w:bCs/>
          <w:sz w:val="20"/>
          <w:szCs w:val="20"/>
        </w:rPr>
      </w:pPr>
    </w:p>
    <w:p w:rsidR="00ED4E8F" w:rsidRPr="007A3982" w:rsidRDefault="00ED4E8F" w:rsidP="00ED4E8F">
      <w:pPr>
        <w:jc w:val="center"/>
        <w:rPr>
          <w:rFonts w:ascii="Times New Roman" w:hAnsi="Times New Roman"/>
          <w:b/>
          <w:bCs/>
          <w:sz w:val="20"/>
          <w:szCs w:val="20"/>
        </w:rPr>
      </w:pPr>
    </w:p>
    <w:p w:rsidR="00ED4E8F" w:rsidRPr="007A3982" w:rsidRDefault="00ED4E8F" w:rsidP="00ED4E8F">
      <w:pPr>
        <w:jc w:val="center"/>
        <w:rPr>
          <w:rFonts w:ascii="Times New Roman" w:hAnsi="Times New Roman"/>
          <w:b/>
          <w:bCs/>
          <w:sz w:val="20"/>
          <w:szCs w:val="20"/>
        </w:rPr>
      </w:pPr>
      <w:r w:rsidRPr="007A3982">
        <w:rPr>
          <w:rFonts w:ascii="Times New Roman" w:hAnsi="Times New Roman"/>
          <w:b/>
          <w:bCs/>
          <w:sz w:val="20"/>
          <w:szCs w:val="20"/>
        </w:rPr>
        <w:t>ПЛАН</w:t>
      </w:r>
    </w:p>
    <w:p w:rsidR="00ED4E8F" w:rsidRPr="007A3982" w:rsidRDefault="00ED4E8F" w:rsidP="00ED4E8F">
      <w:pPr>
        <w:jc w:val="center"/>
        <w:rPr>
          <w:rFonts w:ascii="Times New Roman" w:hAnsi="Times New Roman"/>
          <w:b/>
          <w:bCs/>
          <w:sz w:val="20"/>
          <w:szCs w:val="20"/>
        </w:rPr>
      </w:pPr>
      <w:r w:rsidRPr="007A3982">
        <w:rPr>
          <w:rFonts w:ascii="Times New Roman" w:hAnsi="Times New Roman"/>
          <w:b/>
          <w:bCs/>
          <w:sz w:val="20"/>
          <w:szCs w:val="20"/>
        </w:rPr>
        <w:t>мероприятий муниципальной подпрограммы «Снижение рисков и смягчение последствий чрезвычайных ситуаций природного и техногенного характера на территории Богучарского муниципального района в 2014-2016 годах»</w:t>
      </w:r>
    </w:p>
    <w:p w:rsidR="00ED4E8F" w:rsidRPr="007A3982" w:rsidRDefault="00ED4E8F" w:rsidP="00ED4E8F">
      <w:pPr>
        <w:jc w:val="center"/>
        <w:rPr>
          <w:rFonts w:ascii="Times New Roman" w:hAnsi="Times New Roman"/>
          <w:b/>
          <w:bCs/>
          <w:sz w:val="20"/>
          <w:szCs w:val="20"/>
        </w:rPr>
      </w:pPr>
    </w:p>
    <w:tbl>
      <w:tblPr>
        <w:tblW w:w="1527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4"/>
        <w:gridCol w:w="5140"/>
        <w:gridCol w:w="2126"/>
        <w:gridCol w:w="846"/>
        <w:gridCol w:w="685"/>
        <w:gridCol w:w="714"/>
        <w:gridCol w:w="708"/>
        <w:gridCol w:w="709"/>
        <w:gridCol w:w="732"/>
        <w:gridCol w:w="850"/>
        <w:gridCol w:w="2126"/>
      </w:tblGrid>
      <w:tr w:rsidR="00ED4E8F" w:rsidRPr="007A3982" w:rsidTr="00AA78C4">
        <w:trPr>
          <w:trHeight w:val="330"/>
          <w:tblHeader/>
        </w:trPr>
        <w:tc>
          <w:tcPr>
            <w:tcW w:w="634" w:type="dxa"/>
            <w:vMerge w:val="restart"/>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п/п</w:t>
            </w:r>
          </w:p>
        </w:tc>
        <w:tc>
          <w:tcPr>
            <w:tcW w:w="5142" w:type="dxa"/>
            <w:vMerge w:val="restart"/>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Наименование мероприятий</w:t>
            </w:r>
          </w:p>
        </w:tc>
        <w:tc>
          <w:tcPr>
            <w:tcW w:w="2127" w:type="dxa"/>
            <w:vMerge w:val="restart"/>
            <w:tcBorders>
              <w:top w:val="single" w:sz="4" w:space="0" w:color="000000"/>
              <w:left w:val="single" w:sz="4" w:space="0" w:color="000000"/>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Общий объем</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финансирования</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(тыс. руб.)</w:t>
            </w:r>
          </w:p>
        </w:tc>
        <w:tc>
          <w:tcPr>
            <w:tcW w:w="5244" w:type="dxa"/>
            <w:gridSpan w:val="7"/>
            <w:tcBorders>
              <w:top w:val="single" w:sz="4" w:space="0" w:color="000000"/>
              <w:left w:val="single" w:sz="4" w:space="0" w:color="000000"/>
              <w:bottom w:val="single" w:sz="4" w:space="0" w:color="auto"/>
              <w:right w:val="single" w:sz="4" w:space="0" w:color="auto"/>
            </w:tcBorders>
          </w:tcPr>
          <w:p w:rsidR="00ED4E8F" w:rsidRPr="007A3982" w:rsidRDefault="00ED4E8F" w:rsidP="00AA78C4">
            <w:pPr>
              <w:rPr>
                <w:rFonts w:ascii="Times New Roman" w:hAnsi="Times New Roman"/>
                <w:sz w:val="20"/>
                <w:szCs w:val="20"/>
              </w:rPr>
            </w:pP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В том числе по годам (тыс. руб.)</w:t>
            </w:r>
          </w:p>
          <w:p w:rsidR="00ED4E8F" w:rsidRPr="007A3982" w:rsidRDefault="00ED4E8F" w:rsidP="00AA78C4">
            <w:pPr>
              <w:jc w:val="center"/>
              <w:rPr>
                <w:rFonts w:ascii="Times New Roman" w:hAnsi="Times New Roman"/>
                <w:sz w:val="20"/>
                <w:szCs w:val="20"/>
              </w:rPr>
            </w:pPr>
          </w:p>
        </w:tc>
        <w:tc>
          <w:tcPr>
            <w:tcW w:w="2127" w:type="dxa"/>
            <w:vMerge w:val="restart"/>
            <w:tcBorders>
              <w:top w:val="single" w:sz="4" w:space="0" w:color="000000"/>
              <w:left w:val="single" w:sz="4" w:space="0" w:color="auto"/>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Исполнители</w:t>
            </w:r>
          </w:p>
        </w:tc>
      </w:tr>
      <w:tr w:rsidR="00ED4E8F" w:rsidRPr="007A3982" w:rsidTr="00AA78C4">
        <w:trPr>
          <w:trHeight w:val="225"/>
          <w:tblHead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rPr>
                <w:rFonts w:ascii="Times New Roman" w:eastAsia="Times New Roman" w:hAnsi="Times New Roman"/>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ED4E8F" w:rsidRPr="007A3982" w:rsidRDefault="00ED4E8F" w:rsidP="00AA78C4">
            <w:pPr>
              <w:rPr>
                <w:rFonts w:ascii="Times New Roman" w:eastAsia="Times New Roman" w:hAnsi="Times New Roman"/>
                <w:sz w:val="20"/>
                <w:szCs w:val="20"/>
              </w:rPr>
            </w:pPr>
          </w:p>
        </w:tc>
        <w:tc>
          <w:tcPr>
            <w:tcW w:w="300" w:type="dxa"/>
            <w:vMerge/>
            <w:tcBorders>
              <w:top w:val="single" w:sz="4" w:space="0" w:color="000000"/>
              <w:left w:val="single" w:sz="4" w:space="0" w:color="000000"/>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846" w:type="dxa"/>
            <w:tcBorders>
              <w:top w:val="single" w:sz="4" w:space="0" w:color="auto"/>
              <w:left w:val="single" w:sz="4" w:space="0" w:color="000000"/>
              <w:bottom w:val="single" w:sz="4" w:space="0" w:color="000000"/>
              <w:right w:val="single" w:sz="4" w:space="0" w:color="auto"/>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2014</w:t>
            </w:r>
          </w:p>
        </w:tc>
        <w:tc>
          <w:tcPr>
            <w:tcW w:w="685" w:type="dxa"/>
            <w:tcBorders>
              <w:top w:val="single" w:sz="4" w:space="0" w:color="auto"/>
              <w:left w:val="single" w:sz="4" w:space="0" w:color="auto"/>
              <w:bottom w:val="single" w:sz="4" w:space="0" w:color="000000"/>
              <w:right w:val="single" w:sz="4" w:space="0" w:color="000000"/>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2015</w:t>
            </w:r>
          </w:p>
        </w:tc>
        <w:tc>
          <w:tcPr>
            <w:tcW w:w="714" w:type="dxa"/>
            <w:tcBorders>
              <w:top w:val="single" w:sz="4" w:space="0" w:color="auto"/>
              <w:left w:val="single" w:sz="4" w:space="0" w:color="000000"/>
              <w:bottom w:val="single" w:sz="4" w:space="0" w:color="000000"/>
              <w:right w:val="single" w:sz="4" w:space="0" w:color="000000"/>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2016</w:t>
            </w:r>
          </w:p>
        </w:tc>
        <w:tc>
          <w:tcPr>
            <w:tcW w:w="708" w:type="dxa"/>
            <w:tcBorders>
              <w:top w:val="single" w:sz="4" w:space="0" w:color="auto"/>
              <w:left w:val="single" w:sz="4" w:space="0" w:color="000000"/>
              <w:bottom w:val="single" w:sz="4" w:space="0" w:color="000000"/>
              <w:right w:val="single" w:sz="4" w:space="0" w:color="000000"/>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2017</w:t>
            </w:r>
          </w:p>
        </w:tc>
        <w:tc>
          <w:tcPr>
            <w:tcW w:w="709" w:type="dxa"/>
            <w:tcBorders>
              <w:top w:val="single" w:sz="4" w:space="0" w:color="auto"/>
              <w:left w:val="single" w:sz="4" w:space="0" w:color="000000"/>
              <w:bottom w:val="single" w:sz="4" w:space="0" w:color="000000"/>
              <w:right w:val="single" w:sz="4" w:space="0" w:color="000000"/>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2018</w:t>
            </w:r>
          </w:p>
        </w:tc>
        <w:tc>
          <w:tcPr>
            <w:tcW w:w="732" w:type="dxa"/>
            <w:tcBorders>
              <w:top w:val="single" w:sz="4" w:space="0" w:color="auto"/>
              <w:left w:val="single" w:sz="4" w:space="0" w:color="000000"/>
              <w:bottom w:val="single" w:sz="4" w:space="0" w:color="000000"/>
              <w:right w:val="single" w:sz="4" w:space="0" w:color="auto"/>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2019</w:t>
            </w:r>
          </w:p>
        </w:tc>
        <w:tc>
          <w:tcPr>
            <w:tcW w:w="850" w:type="dxa"/>
            <w:tcBorders>
              <w:top w:val="single" w:sz="4" w:space="0" w:color="auto"/>
              <w:left w:val="single" w:sz="4" w:space="0" w:color="auto"/>
              <w:bottom w:val="single" w:sz="4" w:space="0" w:color="000000"/>
              <w:right w:val="single" w:sz="4" w:space="0" w:color="auto"/>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2020</w:t>
            </w:r>
          </w:p>
        </w:tc>
        <w:tc>
          <w:tcPr>
            <w:tcW w:w="2127" w:type="dxa"/>
            <w:vMerge/>
            <w:tcBorders>
              <w:top w:val="single" w:sz="4" w:space="0" w:color="000000"/>
              <w:left w:val="single" w:sz="4" w:space="0" w:color="auto"/>
              <w:bottom w:val="single" w:sz="4" w:space="0" w:color="000000"/>
              <w:right w:val="single" w:sz="4" w:space="0" w:color="000000"/>
            </w:tcBorders>
            <w:vAlign w:val="center"/>
            <w:hideMark/>
          </w:tcPr>
          <w:p w:rsidR="00ED4E8F" w:rsidRPr="007A3982" w:rsidRDefault="00ED4E8F" w:rsidP="00AA78C4">
            <w:pPr>
              <w:rPr>
                <w:rFonts w:ascii="Times New Roman" w:eastAsia="Times New Roman" w:hAnsi="Times New Roman"/>
                <w:sz w:val="20"/>
                <w:szCs w:val="20"/>
              </w:rPr>
            </w:pPr>
          </w:p>
        </w:tc>
      </w:tr>
      <w:tr w:rsidR="00ED4E8F" w:rsidRPr="007A3982" w:rsidTr="00AA78C4">
        <w:trPr>
          <w:tblHeader/>
        </w:trPr>
        <w:tc>
          <w:tcPr>
            <w:tcW w:w="63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w:t>
            </w:r>
          </w:p>
        </w:tc>
        <w:tc>
          <w:tcPr>
            <w:tcW w:w="5142"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w:t>
            </w:r>
          </w:p>
        </w:tc>
        <w:tc>
          <w:tcPr>
            <w:tcW w:w="2127" w:type="dxa"/>
            <w:tcBorders>
              <w:top w:val="single" w:sz="4" w:space="0" w:color="000000"/>
              <w:left w:val="single" w:sz="4" w:space="0" w:color="000000"/>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3</w:t>
            </w:r>
          </w:p>
        </w:tc>
        <w:tc>
          <w:tcPr>
            <w:tcW w:w="846" w:type="dxa"/>
            <w:tcBorders>
              <w:top w:val="single" w:sz="4" w:space="0" w:color="000000"/>
              <w:left w:val="single" w:sz="4" w:space="0" w:color="000000"/>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w:t>
            </w:r>
          </w:p>
        </w:tc>
        <w:tc>
          <w:tcPr>
            <w:tcW w:w="685" w:type="dxa"/>
            <w:tcBorders>
              <w:top w:val="single" w:sz="4" w:space="0" w:color="000000"/>
              <w:left w:val="single" w:sz="4" w:space="0" w:color="auto"/>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5</w:t>
            </w:r>
          </w:p>
        </w:tc>
        <w:tc>
          <w:tcPr>
            <w:tcW w:w="71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w:t>
            </w:r>
          </w:p>
        </w:tc>
        <w:tc>
          <w:tcPr>
            <w:tcW w:w="70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w:t>
            </w:r>
          </w:p>
        </w:tc>
        <w:tc>
          <w:tcPr>
            <w:tcW w:w="709"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w:t>
            </w:r>
          </w:p>
        </w:tc>
        <w:tc>
          <w:tcPr>
            <w:tcW w:w="732" w:type="dxa"/>
            <w:tcBorders>
              <w:top w:val="single" w:sz="4" w:space="0" w:color="000000"/>
              <w:left w:val="single" w:sz="4" w:space="0" w:color="000000"/>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9</w:t>
            </w:r>
          </w:p>
        </w:tc>
        <w:tc>
          <w:tcPr>
            <w:tcW w:w="850" w:type="dxa"/>
            <w:tcBorders>
              <w:top w:val="single" w:sz="4" w:space="0" w:color="000000"/>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10</w:t>
            </w:r>
          </w:p>
        </w:tc>
        <w:tc>
          <w:tcPr>
            <w:tcW w:w="2127" w:type="dxa"/>
            <w:tcBorders>
              <w:top w:val="single" w:sz="4" w:space="0" w:color="000000"/>
              <w:left w:val="single" w:sz="4" w:space="0" w:color="auto"/>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11</w:t>
            </w:r>
          </w:p>
        </w:tc>
      </w:tr>
      <w:tr w:rsidR="00ED4E8F" w:rsidRPr="007A3982" w:rsidTr="00AA78C4">
        <w:tc>
          <w:tcPr>
            <w:tcW w:w="15274" w:type="dxa"/>
            <w:gridSpan w:val="11"/>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numPr>
                <w:ilvl w:val="0"/>
                <w:numId w:val="25"/>
              </w:numPr>
              <w:ind w:left="0" w:firstLine="0"/>
              <w:jc w:val="center"/>
              <w:rPr>
                <w:rFonts w:ascii="Times New Roman" w:hAnsi="Times New Roman"/>
                <w:b/>
                <w:bCs/>
                <w:sz w:val="20"/>
                <w:szCs w:val="20"/>
              </w:rPr>
            </w:pPr>
            <w:r w:rsidRPr="007A3982">
              <w:rPr>
                <w:rFonts w:ascii="Times New Roman" w:hAnsi="Times New Roman"/>
                <w:b/>
                <w:bCs/>
                <w:sz w:val="20"/>
                <w:szCs w:val="20"/>
              </w:rPr>
              <w:t>Защита населения и территории от чрезвычайных ситуаций природного и техногенного характера</w:t>
            </w:r>
          </w:p>
        </w:tc>
      </w:tr>
      <w:tr w:rsidR="00ED4E8F" w:rsidRPr="007A3982" w:rsidTr="00AA78C4">
        <w:tc>
          <w:tcPr>
            <w:tcW w:w="634"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numPr>
                <w:ilvl w:val="0"/>
                <w:numId w:val="27"/>
              </w:numPr>
              <w:ind w:left="0" w:firstLine="0"/>
              <w:jc w:val="center"/>
              <w:rPr>
                <w:rFonts w:ascii="Times New Roman" w:hAnsi="Times New Roman"/>
                <w:sz w:val="20"/>
                <w:szCs w:val="20"/>
              </w:rPr>
            </w:pPr>
          </w:p>
        </w:tc>
        <w:tc>
          <w:tcPr>
            <w:tcW w:w="5142"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Создание резервов финансовых ресурсов и материальных средств для ликвидации чрезвычайных ситуаций природного и техногенного характера</w:t>
            </w:r>
          </w:p>
        </w:tc>
        <w:tc>
          <w:tcPr>
            <w:tcW w:w="2127" w:type="dxa"/>
            <w:tcBorders>
              <w:top w:val="single" w:sz="4" w:space="0" w:color="auto"/>
              <w:left w:val="single" w:sz="4" w:space="0" w:color="000000"/>
              <w:bottom w:val="single" w:sz="4" w:space="0" w:color="000000"/>
              <w:right w:val="single" w:sz="4" w:space="0" w:color="auto"/>
            </w:tcBorders>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районный бюджет- 850,0</w:t>
            </w:r>
          </w:p>
          <w:p w:rsidR="00ED4E8F" w:rsidRPr="007A3982" w:rsidRDefault="00ED4E8F" w:rsidP="00AA78C4">
            <w:pPr>
              <w:rPr>
                <w:rFonts w:ascii="Times New Roman" w:hAnsi="Times New Roman"/>
                <w:sz w:val="20"/>
                <w:szCs w:val="20"/>
              </w:rPr>
            </w:pPr>
          </w:p>
        </w:tc>
        <w:tc>
          <w:tcPr>
            <w:tcW w:w="846" w:type="dxa"/>
            <w:tcBorders>
              <w:top w:val="single" w:sz="4" w:space="0" w:color="auto"/>
              <w:left w:val="single" w:sz="4" w:space="0" w:color="000000"/>
              <w:bottom w:val="single" w:sz="4" w:space="0" w:color="000000"/>
              <w:right w:val="single" w:sz="4" w:space="0" w:color="auto"/>
            </w:tcBorders>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100,0</w:t>
            </w:r>
          </w:p>
          <w:p w:rsidR="00ED4E8F" w:rsidRPr="007A3982" w:rsidRDefault="00ED4E8F" w:rsidP="00AA78C4">
            <w:pPr>
              <w:ind w:left="-113" w:right="-113"/>
              <w:jc w:val="center"/>
              <w:rPr>
                <w:rFonts w:ascii="Times New Roman" w:hAnsi="Times New Roman"/>
                <w:sz w:val="20"/>
                <w:szCs w:val="20"/>
              </w:rPr>
            </w:pPr>
          </w:p>
          <w:p w:rsidR="00ED4E8F" w:rsidRPr="007A3982" w:rsidRDefault="00ED4E8F" w:rsidP="00AA78C4">
            <w:pPr>
              <w:ind w:left="-113" w:right="-113"/>
              <w:jc w:val="center"/>
              <w:rPr>
                <w:rFonts w:ascii="Times New Roman" w:hAnsi="Times New Roman"/>
                <w:sz w:val="20"/>
                <w:szCs w:val="20"/>
              </w:rPr>
            </w:pPr>
          </w:p>
          <w:p w:rsidR="00ED4E8F" w:rsidRPr="007A3982" w:rsidRDefault="00ED4E8F" w:rsidP="00AA78C4">
            <w:pPr>
              <w:ind w:left="-113" w:right="-113"/>
              <w:jc w:val="center"/>
              <w:rPr>
                <w:rFonts w:ascii="Times New Roman" w:hAnsi="Times New Roman"/>
                <w:sz w:val="20"/>
                <w:szCs w:val="20"/>
              </w:rPr>
            </w:pPr>
          </w:p>
        </w:tc>
        <w:tc>
          <w:tcPr>
            <w:tcW w:w="685" w:type="dxa"/>
            <w:tcBorders>
              <w:top w:val="single" w:sz="4" w:space="0" w:color="000000"/>
              <w:left w:val="single" w:sz="4" w:space="0" w:color="auto"/>
              <w:bottom w:val="single" w:sz="4" w:space="0" w:color="000000"/>
              <w:right w:val="single" w:sz="4" w:space="0" w:color="000000"/>
            </w:tcBorders>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125,0</w:t>
            </w:r>
          </w:p>
          <w:p w:rsidR="00ED4E8F" w:rsidRPr="007A3982" w:rsidRDefault="00ED4E8F" w:rsidP="00AA78C4">
            <w:pPr>
              <w:ind w:left="-113" w:right="-113"/>
              <w:jc w:val="center"/>
              <w:rPr>
                <w:rFonts w:ascii="Times New Roman" w:hAnsi="Times New Roman"/>
                <w:sz w:val="20"/>
                <w:szCs w:val="20"/>
              </w:rPr>
            </w:pPr>
          </w:p>
          <w:p w:rsidR="00ED4E8F" w:rsidRPr="007A3982" w:rsidRDefault="00ED4E8F" w:rsidP="00AA78C4">
            <w:pPr>
              <w:ind w:left="-113" w:right="-113"/>
              <w:jc w:val="center"/>
              <w:rPr>
                <w:rFonts w:ascii="Times New Roman" w:hAnsi="Times New Roman"/>
                <w:sz w:val="20"/>
                <w:szCs w:val="20"/>
              </w:rPr>
            </w:pPr>
          </w:p>
          <w:p w:rsidR="00ED4E8F" w:rsidRPr="007A3982" w:rsidRDefault="00ED4E8F" w:rsidP="00AA78C4">
            <w:pPr>
              <w:ind w:left="-113" w:right="-113"/>
              <w:jc w:val="center"/>
              <w:rPr>
                <w:rFonts w:ascii="Times New Roman" w:hAnsi="Times New Roman"/>
                <w:sz w:val="20"/>
                <w:szCs w:val="20"/>
              </w:rPr>
            </w:pPr>
          </w:p>
        </w:tc>
        <w:tc>
          <w:tcPr>
            <w:tcW w:w="714"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125,0</w:t>
            </w:r>
          </w:p>
          <w:p w:rsidR="00ED4E8F" w:rsidRPr="007A3982" w:rsidRDefault="00ED4E8F" w:rsidP="00AA78C4">
            <w:pPr>
              <w:ind w:left="-113" w:right="-113"/>
              <w:jc w:val="center"/>
              <w:rPr>
                <w:rFonts w:ascii="Times New Roman" w:hAnsi="Times New Roman"/>
                <w:sz w:val="20"/>
                <w:szCs w:val="20"/>
              </w:rPr>
            </w:pPr>
          </w:p>
          <w:p w:rsidR="00ED4E8F" w:rsidRPr="007A3982" w:rsidRDefault="00ED4E8F" w:rsidP="00AA78C4">
            <w:pPr>
              <w:ind w:left="-113" w:right="-113"/>
              <w:jc w:val="center"/>
              <w:rPr>
                <w:rFonts w:ascii="Times New Roman" w:hAnsi="Times New Roman"/>
                <w:sz w:val="20"/>
                <w:szCs w:val="20"/>
              </w:rPr>
            </w:pPr>
          </w:p>
          <w:p w:rsidR="00ED4E8F" w:rsidRPr="007A3982" w:rsidRDefault="00ED4E8F" w:rsidP="00AA78C4">
            <w:pPr>
              <w:ind w:left="-113" w:right="-113"/>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125,0</w:t>
            </w:r>
          </w:p>
          <w:p w:rsidR="00ED4E8F" w:rsidRPr="007A3982" w:rsidRDefault="00ED4E8F" w:rsidP="00AA78C4">
            <w:pPr>
              <w:ind w:left="-113" w:right="-113"/>
              <w:jc w:val="center"/>
              <w:rPr>
                <w:rFonts w:ascii="Times New Roman" w:hAnsi="Times New Roman"/>
                <w:sz w:val="20"/>
                <w:szCs w:val="20"/>
              </w:rPr>
            </w:pPr>
          </w:p>
          <w:p w:rsidR="00ED4E8F" w:rsidRPr="007A3982" w:rsidRDefault="00ED4E8F" w:rsidP="00AA78C4">
            <w:pPr>
              <w:ind w:left="-113" w:right="-113"/>
              <w:jc w:val="center"/>
              <w:rPr>
                <w:rFonts w:ascii="Times New Roman" w:hAnsi="Times New Roman"/>
                <w:sz w:val="20"/>
                <w:szCs w:val="20"/>
              </w:rPr>
            </w:pPr>
          </w:p>
          <w:p w:rsidR="00ED4E8F" w:rsidRPr="007A3982" w:rsidRDefault="00ED4E8F" w:rsidP="00AA78C4">
            <w:pPr>
              <w:ind w:left="-113" w:right="-113"/>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125,0</w:t>
            </w:r>
          </w:p>
          <w:p w:rsidR="00ED4E8F" w:rsidRPr="007A3982" w:rsidRDefault="00ED4E8F" w:rsidP="00AA78C4">
            <w:pPr>
              <w:ind w:left="-113" w:right="-113"/>
              <w:jc w:val="center"/>
              <w:rPr>
                <w:rFonts w:ascii="Times New Roman" w:hAnsi="Times New Roman"/>
                <w:sz w:val="20"/>
                <w:szCs w:val="20"/>
              </w:rPr>
            </w:pPr>
          </w:p>
          <w:p w:rsidR="00ED4E8F" w:rsidRPr="007A3982" w:rsidRDefault="00ED4E8F" w:rsidP="00AA78C4">
            <w:pPr>
              <w:ind w:left="-113" w:right="-113"/>
              <w:jc w:val="center"/>
              <w:rPr>
                <w:rFonts w:ascii="Times New Roman" w:hAnsi="Times New Roman"/>
                <w:sz w:val="20"/>
                <w:szCs w:val="20"/>
              </w:rPr>
            </w:pPr>
          </w:p>
          <w:p w:rsidR="00ED4E8F" w:rsidRPr="007A3982" w:rsidRDefault="00ED4E8F" w:rsidP="00AA78C4">
            <w:pPr>
              <w:ind w:left="-113" w:right="-113"/>
              <w:jc w:val="center"/>
              <w:rPr>
                <w:rFonts w:ascii="Times New Roman" w:hAnsi="Times New Roman"/>
                <w:sz w:val="20"/>
                <w:szCs w:val="20"/>
              </w:rPr>
            </w:pPr>
          </w:p>
        </w:tc>
        <w:tc>
          <w:tcPr>
            <w:tcW w:w="732" w:type="dxa"/>
            <w:tcBorders>
              <w:top w:val="single" w:sz="4" w:space="0" w:color="000000"/>
              <w:left w:val="single" w:sz="4" w:space="0" w:color="000000"/>
              <w:bottom w:val="single" w:sz="4" w:space="0" w:color="000000"/>
              <w:right w:val="single" w:sz="4" w:space="0" w:color="auto"/>
            </w:tcBorders>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125,0</w:t>
            </w:r>
          </w:p>
          <w:p w:rsidR="00ED4E8F" w:rsidRPr="007A3982" w:rsidRDefault="00ED4E8F" w:rsidP="00AA78C4">
            <w:pPr>
              <w:ind w:left="-113" w:right="-113"/>
              <w:jc w:val="center"/>
              <w:rPr>
                <w:rFonts w:ascii="Times New Roman" w:hAnsi="Times New Roman"/>
                <w:sz w:val="20"/>
                <w:szCs w:val="20"/>
              </w:rPr>
            </w:pPr>
          </w:p>
          <w:p w:rsidR="00ED4E8F" w:rsidRPr="007A3982" w:rsidRDefault="00ED4E8F" w:rsidP="00AA78C4">
            <w:pPr>
              <w:ind w:left="-113" w:right="-113"/>
              <w:jc w:val="center"/>
              <w:rPr>
                <w:rFonts w:ascii="Times New Roman" w:hAnsi="Times New Roman"/>
                <w:sz w:val="20"/>
                <w:szCs w:val="20"/>
              </w:rPr>
            </w:pPr>
          </w:p>
          <w:p w:rsidR="00ED4E8F" w:rsidRPr="007A3982" w:rsidRDefault="00ED4E8F" w:rsidP="00AA78C4">
            <w:pPr>
              <w:ind w:left="-113" w:right="-113"/>
              <w:jc w:val="center"/>
              <w:rPr>
                <w:rFonts w:ascii="Times New Roman" w:hAnsi="Times New Roman"/>
                <w:sz w:val="20"/>
                <w:szCs w:val="20"/>
              </w:rPr>
            </w:pPr>
          </w:p>
        </w:tc>
        <w:tc>
          <w:tcPr>
            <w:tcW w:w="850" w:type="dxa"/>
            <w:tcBorders>
              <w:top w:val="single" w:sz="4" w:space="0" w:color="000000"/>
              <w:left w:val="single" w:sz="4" w:space="0" w:color="auto"/>
              <w:bottom w:val="single" w:sz="4" w:space="0" w:color="000000"/>
              <w:right w:val="single" w:sz="4" w:space="0" w:color="auto"/>
            </w:tcBorders>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125,0</w:t>
            </w:r>
          </w:p>
          <w:p w:rsidR="00ED4E8F" w:rsidRPr="007A3982" w:rsidRDefault="00ED4E8F" w:rsidP="00AA78C4">
            <w:pPr>
              <w:ind w:left="-113" w:right="-113"/>
              <w:jc w:val="center"/>
              <w:rPr>
                <w:rFonts w:ascii="Times New Roman" w:hAnsi="Times New Roman"/>
                <w:sz w:val="20"/>
                <w:szCs w:val="20"/>
              </w:rPr>
            </w:pPr>
          </w:p>
          <w:p w:rsidR="00ED4E8F" w:rsidRPr="007A3982" w:rsidRDefault="00ED4E8F" w:rsidP="00AA78C4">
            <w:pPr>
              <w:ind w:left="-113" w:right="-113"/>
              <w:jc w:val="center"/>
              <w:rPr>
                <w:rFonts w:ascii="Times New Roman" w:hAnsi="Times New Roman"/>
                <w:sz w:val="20"/>
                <w:szCs w:val="20"/>
              </w:rPr>
            </w:pPr>
          </w:p>
          <w:p w:rsidR="00ED4E8F" w:rsidRPr="007A3982" w:rsidRDefault="00ED4E8F" w:rsidP="00AA78C4">
            <w:pPr>
              <w:ind w:left="-113" w:right="-113"/>
              <w:jc w:val="center"/>
              <w:rPr>
                <w:rFonts w:ascii="Times New Roman" w:hAnsi="Times New Roman"/>
                <w:sz w:val="20"/>
                <w:szCs w:val="20"/>
              </w:rPr>
            </w:pPr>
          </w:p>
        </w:tc>
        <w:tc>
          <w:tcPr>
            <w:tcW w:w="2127" w:type="dxa"/>
            <w:tcBorders>
              <w:top w:val="single" w:sz="4" w:space="0" w:color="000000"/>
              <w:left w:val="single" w:sz="4" w:space="0" w:color="auto"/>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Администрации</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района</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и поселений</w:t>
            </w:r>
          </w:p>
        </w:tc>
      </w:tr>
      <w:tr w:rsidR="00ED4E8F" w:rsidRPr="007A3982" w:rsidTr="00AA78C4">
        <w:tc>
          <w:tcPr>
            <w:tcW w:w="634"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numPr>
                <w:ilvl w:val="0"/>
                <w:numId w:val="27"/>
              </w:numPr>
              <w:ind w:left="0" w:firstLine="0"/>
              <w:jc w:val="center"/>
              <w:rPr>
                <w:rFonts w:ascii="Times New Roman" w:hAnsi="Times New Roman"/>
                <w:sz w:val="20"/>
                <w:szCs w:val="20"/>
              </w:rPr>
            </w:pPr>
          </w:p>
        </w:tc>
        <w:tc>
          <w:tcPr>
            <w:tcW w:w="5142"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Оборудование и содержание единой дежурно-диспетчерской службы муниципального района в соответствии с методическими рекомендациями по организации функционирования единых дежурно-диспетчерских служб муниципальных образований Воронежской области, утвержденными  решением методического совета от 12.08.2011 № 3/3-1-7</w:t>
            </w:r>
          </w:p>
        </w:tc>
        <w:tc>
          <w:tcPr>
            <w:tcW w:w="2127" w:type="dxa"/>
            <w:tcBorders>
              <w:top w:val="single" w:sz="4" w:space="0" w:color="000000"/>
              <w:left w:val="single" w:sz="4" w:space="0" w:color="000000"/>
              <w:bottom w:val="single" w:sz="4" w:space="0" w:color="000000"/>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районный бюджет – 7302,7</w:t>
            </w:r>
          </w:p>
        </w:tc>
        <w:tc>
          <w:tcPr>
            <w:tcW w:w="846" w:type="dxa"/>
            <w:tcBorders>
              <w:top w:val="single" w:sz="4" w:space="0" w:color="000000"/>
              <w:left w:val="single" w:sz="4" w:space="0" w:color="000000"/>
              <w:bottom w:val="single" w:sz="4" w:space="0" w:color="000000"/>
              <w:right w:val="single" w:sz="4" w:space="0" w:color="auto"/>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1074,7</w:t>
            </w:r>
          </w:p>
        </w:tc>
        <w:tc>
          <w:tcPr>
            <w:tcW w:w="685" w:type="dxa"/>
            <w:tcBorders>
              <w:top w:val="single" w:sz="4" w:space="0" w:color="000000"/>
              <w:left w:val="single" w:sz="4" w:space="0" w:color="auto"/>
              <w:bottom w:val="single" w:sz="4" w:space="0" w:color="000000"/>
              <w:right w:val="single" w:sz="4" w:space="0" w:color="000000"/>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1038,0</w:t>
            </w:r>
          </w:p>
        </w:tc>
        <w:tc>
          <w:tcPr>
            <w:tcW w:w="71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1038,0</w:t>
            </w:r>
          </w:p>
        </w:tc>
        <w:tc>
          <w:tcPr>
            <w:tcW w:w="70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1038,0</w:t>
            </w:r>
          </w:p>
        </w:tc>
        <w:tc>
          <w:tcPr>
            <w:tcW w:w="709"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1038,0</w:t>
            </w:r>
          </w:p>
        </w:tc>
        <w:tc>
          <w:tcPr>
            <w:tcW w:w="732" w:type="dxa"/>
            <w:tcBorders>
              <w:top w:val="single" w:sz="4" w:space="0" w:color="000000"/>
              <w:left w:val="single" w:sz="4" w:space="0" w:color="000000"/>
              <w:bottom w:val="single" w:sz="4" w:space="0" w:color="000000"/>
              <w:right w:val="single" w:sz="4" w:space="0" w:color="auto"/>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1038,0</w:t>
            </w:r>
          </w:p>
        </w:tc>
        <w:tc>
          <w:tcPr>
            <w:tcW w:w="850" w:type="dxa"/>
            <w:tcBorders>
              <w:top w:val="single" w:sz="4" w:space="0" w:color="000000"/>
              <w:left w:val="single" w:sz="4" w:space="0" w:color="auto"/>
              <w:bottom w:val="single" w:sz="4" w:space="0" w:color="000000"/>
              <w:right w:val="single" w:sz="4" w:space="0" w:color="auto"/>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1038,0</w:t>
            </w:r>
          </w:p>
        </w:tc>
        <w:tc>
          <w:tcPr>
            <w:tcW w:w="2127" w:type="dxa"/>
            <w:tcBorders>
              <w:top w:val="single" w:sz="4" w:space="0" w:color="000000"/>
              <w:left w:val="single" w:sz="4" w:space="0" w:color="auto"/>
              <w:bottom w:val="single" w:sz="4" w:space="0" w:color="000000"/>
              <w:right w:val="single" w:sz="4" w:space="0" w:color="000000"/>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Пом. главы</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администрации</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района по ГО и ЧС,</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начальник ЕДДС</w:t>
            </w:r>
          </w:p>
          <w:p w:rsidR="00ED4E8F" w:rsidRPr="007A3982" w:rsidRDefault="00ED4E8F" w:rsidP="00AA78C4">
            <w:pPr>
              <w:jc w:val="center"/>
              <w:rPr>
                <w:rFonts w:ascii="Times New Roman" w:hAnsi="Times New Roman"/>
                <w:sz w:val="20"/>
                <w:szCs w:val="20"/>
              </w:rPr>
            </w:pPr>
          </w:p>
        </w:tc>
      </w:tr>
      <w:tr w:rsidR="00ED4E8F" w:rsidRPr="007A3982" w:rsidTr="00AA78C4">
        <w:tc>
          <w:tcPr>
            <w:tcW w:w="634"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numPr>
                <w:ilvl w:val="0"/>
                <w:numId w:val="27"/>
              </w:numPr>
              <w:ind w:left="0" w:firstLine="0"/>
              <w:jc w:val="center"/>
              <w:rPr>
                <w:rFonts w:ascii="Times New Roman" w:hAnsi="Times New Roman"/>
                <w:sz w:val="20"/>
                <w:szCs w:val="20"/>
              </w:rPr>
            </w:pPr>
          </w:p>
        </w:tc>
        <w:tc>
          <w:tcPr>
            <w:tcW w:w="5142"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Обеспечение участия добровольной пожарной команды в ежегодном смотре-конкурсе среди добровольцев</w:t>
            </w:r>
          </w:p>
        </w:tc>
        <w:tc>
          <w:tcPr>
            <w:tcW w:w="2127" w:type="dxa"/>
            <w:tcBorders>
              <w:top w:val="single" w:sz="4" w:space="0" w:color="000000"/>
              <w:left w:val="single" w:sz="4" w:space="0" w:color="000000"/>
              <w:bottom w:val="single" w:sz="4" w:space="0" w:color="000000"/>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районный бюджет – 154,3</w:t>
            </w:r>
          </w:p>
        </w:tc>
        <w:tc>
          <w:tcPr>
            <w:tcW w:w="846" w:type="dxa"/>
            <w:tcBorders>
              <w:top w:val="single" w:sz="4" w:space="0" w:color="000000"/>
              <w:left w:val="single" w:sz="4" w:space="0" w:color="000000"/>
              <w:bottom w:val="single" w:sz="4" w:space="0" w:color="000000"/>
              <w:right w:val="single" w:sz="4" w:space="0" w:color="auto"/>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22,3</w:t>
            </w:r>
          </w:p>
        </w:tc>
        <w:tc>
          <w:tcPr>
            <w:tcW w:w="685" w:type="dxa"/>
            <w:tcBorders>
              <w:top w:val="single" w:sz="4" w:space="0" w:color="000000"/>
              <w:left w:val="single" w:sz="4" w:space="0" w:color="auto"/>
              <w:bottom w:val="single" w:sz="4" w:space="0" w:color="000000"/>
              <w:right w:val="single" w:sz="4" w:space="0" w:color="000000"/>
            </w:tcBorders>
            <w:hideMark/>
          </w:tcPr>
          <w:p w:rsidR="00ED4E8F" w:rsidRPr="007A3982" w:rsidRDefault="00ED4E8F" w:rsidP="00AA78C4">
            <w:pPr>
              <w:ind w:left="-113" w:right="-113"/>
              <w:rPr>
                <w:rFonts w:ascii="Times New Roman" w:hAnsi="Times New Roman"/>
                <w:sz w:val="20"/>
                <w:szCs w:val="20"/>
              </w:rPr>
            </w:pPr>
            <w:r w:rsidRPr="007A3982">
              <w:rPr>
                <w:rFonts w:ascii="Times New Roman" w:hAnsi="Times New Roman"/>
                <w:sz w:val="20"/>
                <w:szCs w:val="20"/>
              </w:rPr>
              <w:t>22,0</w:t>
            </w:r>
          </w:p>
        </w:tc>
        <w:tc>
          <w:tcPr>
            <w:tcW w:w="71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ind w:left="-113" w:right="-113"/>
              <w:rPr>
                <w:rFonts w:ascii="Times New Roman" w:hAnsi="Times New Roman"/>
                <w:sz w:val="20"/>
                <w:szCs w:val="20"/>
              </w:rPr>
            </w:pPr>
            <w:r w:rsidRPr="007A3982">
              <w:rPr>
                <w:rFonts w:ascii="Times New Roman" w:hAnsi="Times New Roman"/>
                <w:sz w:val="20"/>
                <w:szCs w:val="20"/>
              </w:rPr>
              <w:t>22,0</w:t>
            </w:r>
          </w:p>
        </w:tc>
        <w:tc>
          <w:tcPr>
            <w:tcW w:w="70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ind w:left="-113" w:right="-113"/>
              <w:rPr>
                <w:rFonts w:ascii="Times New Roman" w:hAnsi="Times New Roman"/>
                <w:sz w:val="20"/>
                <w:szCs w:val="20"/>
              </w:rPr>
            </w:pPr>
            <w:r w:rsidRPr="007A3982">
              <w:rPr>
                <w:rFonts w:ascii="Times New Roman" w:hAnsi="Times New Roman"/>
                <w:sz w:val="20"/>
                <w:szCs w:val="20"/>
              </w:rPr>
              <w:t>22,0</w:t>
            </w:r>
          </w:p>
        </w:tc>
        <w:tc>
          <w:tcPr>
            <w:tcW w:w="709"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ind w:left="-113" w:right="-113"/>
              <w:rPr>
                <w:rFonts w:ascii="Times New Roman" w:hAnsi="Times New Roman"/>
                <w:sz w:val="20"/>
                <w:szCs w:val="20"/>
              </w:rPr>
            </w:pPr>
            <w:r w:rsidRPr="007A3982">
              <w:rPr>
                <w:rFonts w:ascii="Times New Roman" w:hAnsi="Times New Roman"/>
                <w:sz w:val="20"/>
                <w:szCs w:val="20"/>
              </w:rPr>
              <w:t>22,0</w:t>
            </w:r>
          </w:p>
        </w:tc>
        <w:tc>
          <w:tcPr>
            <w:tcW w:w="732" w:type="dxa"/>
            <w:tcBorders>
              <w:top w:val="single" w:sz="4" w:space="0" w:color="000000"/>
              <w:left w:val="single" w:sz="4" w:space="0" w:color="000000"/>
              <w:bottom w:val="single" w:sz="4" w:space="0" w:color="000000"/>
              <w:right w:val="single" w:sz="4" w:space="0" w:color="auto"/>
            </w:tcBorders>
            <w:hideMark/>
          </w:tcPr>
          <w:p w:rsidR="00ED4E8F" w:rsidRPr="007A3982" w:rsidRDefault="00ED4E8F" w:rsidP="00AA78C4">
            <w:pPr>
              <w:ind w:left="-113" w:right="-113"/>
              <w:rPr>
                <w:rFonts w:ascii="Times New Roman" w:hAnsi="Times New Roman"/>
                <w:sz w:val="20"/>
                <w:szCs w:val="20"/>
              </w:rPr>
            </w:pPr>
            <w:r w:rsidRPr="007A3982">
              <w:rPr>
                <w:rFonts w:ascii="Times New Roman" w:hAnsi="Times New Roman"/>
                <w:sz w:val="20"/>
                <w:szCs w:val="20"/>
              </w:rPr>
              <w:t>22,0</w:t>
            </w:r>
          </w:p>
        </w:tc>
        <w:tc>
          <w:tcPr>
            <w:tcW w:w="850" w:type="dxa"/>
            <w:tcBorders>
              <w:top w:val="single" w:sz="4" w:space="0" w:color="000000"/>
              <w:left w:val="single" w:sz="4" w:space="0" w:color="auto"/>
              <w:bottom w:val="single" w:sz="4" w:space="0" w:color="000000"/>
              <w:right w:val="single" w:sz="4" w:space="0" w:color="auto"/>
            </w:tcBorders>
            <w:hideMark/>
          </w:tcPr>
          <w:p w:rsidR="00ED4E8F" w:rsidRPr="007A3982" w:rsidRDefault="00ED4E8F" w:rsidP="00AA78C4">
            <w:pPr>
              <w:ind w:left="-113" w:right="-113"/>
              <w:rPr>
                <w:rFonts w:ascii="Times New Roman" w:hAnsi="Times New Roman"/>
                <w:sz w:val="20"/>
                <w:szCs w:val="20"/>
              </w:rPr>
            </w:pPr>
            <w:r w:rsidRPr="007A3982">
              <w:rPr>
                <w:rFonts w:ascii="Times New Roman" w:hAnsi="Times New Roman"/>
                <w:sz w:val="20"/>
                <w:szCs w:val="20"/>
              </w:rPr>
              <w:t>22,0</w:t>
            </w:r>
          </w:p>
        </w:tc>
        <w:tc>
          <w:tcPr>
            <w:tcW w:w="2127" w:type="dxa"/>
            <w:tcBorders>
              <w:top w:val="single" w:sz="4" w:space="0" w:color="000000"/>
              <w:left w:val="single" w:sz="4" w:space="0" w:color="auto"/>
              <w:bottom w:val="single" w:sz="4" w:space="0" w:color="000000"/>
              <w:right w:val="single" w:sz="4" w:space="0" w:color="000000"/>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Пом. главы</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администрации</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района по ГО и ЧС</w:t>
            </w:r>
          </w:p>
          <w:p w:rsidR="00ED4E8F" w:rsidRPr="007A3982" w:rsidRDefault="00ED4E8F" w:rsidP="00AA78C4">
            <w:pPr>
              <w:jc w:val="center"/>
              <w:rPr>
                <w:rFonts w:ascii="Times New Roman" w:hAnsi="Times New Roman"/>
                <w:sz w:val="20"/>
                <w:szCs w:val="20"/>
              </w:rPr>
            </w:pPr>
          </w:p>
        </w:tc>
      </w:tr>
      <w:tr w:rsidR="00ED4E8F" w:rsidRPr="007A3982" w:rsidTr="00AA78C4">
        <w:trPr>
          <w:trHeight w:val="1581"/>
        </w:trPr>
        <w:tc>
          <w:tcPr>
            <w:tcW w:w="634"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numPr>
                <w:ilvl w:val="0"/>
                <w:numId w:val="27"/>
              </w:numPr>
              <w:ind w:left="0" w:firstLine="0"/>
              <w:jc w:val="center"/>
              <w:rPr>
                <w:rFonts w:ascii="Times New Roman" w:hAnsi="Times New Roman"/>
                <w:sz w:val="20"/>
                <w:szCs w:val="20"/>
              </w:rPr>
            </w:pPr>
          </w:p>
        </w:tc>
        <w:tc>
          <w:tcPr>
            <w:tcW w:w="5142"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Организация регулярного патрулирования муниципальных пляжей и мест массового отдыха населения на воде и в лесных массивах с целью обеспечения охраны общественного порядка и предупреждения чрезвычайных ситуаций </w:t>
            </w:r>
          </w:p>
        </w:tc>
        <w:tc>
          <w:tcPr>
            <w:tcW w:w="2127" w:type="dxa"/>
            <w:tcBorders>
              <w:top w:val="single" w:sz="4" w:space="0" w:color="000000"/>
              <w:left w:val="single" w:sz="4" w:space="0" w:color="000000"/>
              <w:bottom w:val="single" w:sz="4" w:space="0" w:color="000000"/>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районный</w:t>
            </w:r>
          </w:p>
          <w:p w:rsidR="00ED4E8F" w:rsidRPr="007A3982" w:rsidRDefault="00ED4E8F" w:rsidP="00AA78C4">
            <w:pPr>
              <w:rPr>
                <w:rFonts w:ascii="Times New Roman" w:hAnsi="Times New Roman"/>
                <w:sz w:val="20"/>
                <w:szCs w:val="20"/>
              </w:rPr>
            </w:pPr>
            <w:r w:rsidRPr="007A3982">
              <w:rPr>
                <w:rFonts w:ascii="Times New Roman" w:hAnsi="Times New Roman"/>
                <w:sz w:val="20"/>
                <w:szCs w:val="20"/>
              </w:rPr>
              <w:t>бюджет – 290,1</w:t>
            </w:r>
          </w:p>
        </w:tc>
        <w:tc>
          <w:tcPr>
            <w:tcW w:w="846" w:type="dxa"/>
            <w:tcBorders>
              <w:top w:val="single" w:sz="4" w:space="0" w:color="000000"/>
              <w:left w:val="single" w:sz="4" w:space="0" w:color="auto"/>
              <w:bottom w:val="single" w:sz="4" w:space="0" w:color="000000"/>
              <w:right w:val="single" w:sz="4" w:space="0" w:color="auto"/>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44,1</w:t>
            </w:r>
          </w:p>
        </w:tc>
        <w:tc>
          <w:tcPr>
            <w:tcW w:w="685" w:type="dxa"/>
            <w:tcBorders>
              <w:top w:val="single" w:sz="4" w:space="0" w:color="000000"/>
              <w:left w:val="single" w:sz="4" w:space="0" w:color="auto"/>
              <w:bottom w:val="single" w:sz="4" w:space="0" w:color="000000"/>
              <w:right w:val="single" w:sz="4" w:space="0" w:color="000000"/>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41,0</w:t>
            </w:r>
          </w:p>
        </w:tc>
        <w:tc>
          <w:tcPr>
            <w:tcW w:w="71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41,0</w:t>
            </w:r>
          </w:p>
        </w:tc>
        <w:tc>
          <w:tcPr>
            <w:tcW w:w="70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41,0</w:t>
            </w:r>
          </w:p>
        </w:tc>
        <w:tc>
          <w:tcPr>
            <w:tcW w:w="709"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41,0</w:t>
            </w:r>
          </w:p>
        </w:tc>
        <w:tc>
          <w:tcPr>
            <w:tcW w:w="732" w:type="dxa"/>
            <w:tcBorders>
              <w:top w:val="single" w:sz="4" w:space="0" w:color="000000"/>
              <w:left w:val="single" w:sz="4" w:space="0" w:color="000000"/>
              <w:bottom w:val="single" w:sz="4" w:space="0" w:color="000000"/>
              <w:right w:val="single" w:sz="4" w:space="0" w:color="auto"/>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41,0</w:t>
            </w:r>
          </w:p>
        </w:tc>
        <w:tc>
          <w:tcPr>
            <w:tcW w:w="850" w:type="dxa"/>
            <w:tcBorders>
              <w:top w:val="single" w:sz="4" w:space="0" w:color="000000"/>
              <w:left w:val="single" w:sz="4" w:space="0" w:color="auto"/>
              <w:bottom w:val="single" w:sz="4" w:space="0" w:color="000000"/>
              <w:right w:val="single" w:sz="4" w:space="0" w:color="auto"/>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41,0</w:t>
            </w:r>
          </w:p>
        </w:tc>
        <w:tc>
          <w:tcPr>
            <w:tcW w:w="2127" w:type="dxa"/>
            <w:tcBorders>
              <w:top w:val="single" w:sz="4" w:space="0" w:color="000000"/>
              <w:left w:val="single" w:sz="4" w:space="0" w:color="auto"/>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Пом. главы</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администрации</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района по ГО и ЧС,</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главы поселений</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района</w:t>
            </w:r>
          </w:p>
        </w:tc>
      </w:tr>
      <w:tr w:rsidR="00ED4E8F" w:rsidRPr="007A3982" w:rsidTr="00AA78C4">
        <w:tc>
          <w:tcPr>
            <w:tcW w:w="634"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numPr>
                <w:ilvl w:val="0"/>
                <w:numId w:val="27"/>
              </w:numPr>
              <w:ind w:left="0" w:firstLine="0"/>
              <w:jc w:val="center"/>
              <w:rPr>
                <w:rFonts w:ascii="Times New Roman" w:hAnsi="Times New Roman"/>
                <w:sz w:val="20"/>
                <w:szCs w:val="20"/>
              </w:rPr>
            </w:pPr>
          </w:p>
        </w:tc>
        <w:tc>
          <w:tcPr>
            <w:tcW w:w="5142"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p w:rsidR="00ED4E8F" w:rsidRPr="007A3982" w:rsidRDefault="00ED4E8F" w:rsidP="00AA78C4">
            <w:pPr>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auto"/>
            </w:tcBorders>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Районный</w:t>
            </w:r>
          </w:p>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 бюджет- 281,9</w:t>
            </w:r>
          </w:p>
          <w:p w:rsidR="00ED4E8F" w:rsidRPr="007A3982" w:rsidRDefault="00ED4E8F" w:rsidP="00AA78C4">
            <w:pPr>
              <w:rPr>
                <w:rFonts w:ascii="Times New Roman" w:hAnsi="Times New Roman"/>
                <w:sz w:val="20"/>
                <w:szCs w:val="20"/>
              </w:rPr>
            </w:pPr>
          </w:p>
        </w:tc>
        <w:tc>
          <w:tcPr>
            <w:tcW w:w="846" w:type="dxa"/>
            <w:tcBorders>
              <w:top w:val="single" w:sz="4" w:space="0" w:color="000000"/>
              <w:left w:val="single" w:sz="4" w:space="0" w:color="000000"/>
              <w:bottom w:val="single" w:sz="4" w:space="0" w:color="000000"/>
              <w:right w:val="single" w:sz="4" w:space="0" w:color="auto"/>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209,9</w:t>
            </w:r>
          </w:p>
        </w:tc>
        <w:tc>
          <w:tcPr>
            <w:tcW w:w="685" w:type="dxa"/>
            <w:tcBorders>
              <w:top w:val="single" w:sz="4" w:space="0" w:color="000000"/>
              <w:left w:val="single" w:sz="4" w:space="0" w:color="auto"/>
              <w:bottom w:val="single" w:sz="4" w:space="0" w:color="000000"/>
              <w:right w:val="single" w:sz="4" w:space="0" w:color="000000"/>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12,0</w:t>
            </w:r>
          </w:p>
        </w:tc>
        <w:tc>
          <w:tcPr>
            <w:tcW w:w="71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12,0</w:t>
            </w:r>
          </w:p>
        </w:tc>
        <w:tc>
          <w:tcPr>
            <w:tcW w:w="70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12,0</w:t>
            </w:r>
          </w:p>
        </w:tc>
        <w:tc>
          <w:tcPr>
            <w:tcW w:w="709"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12,0</w:t>
            </w:r>
          </w:p>
        </w:tc>
        <w:tc>
          <w:tcPr>
            <w:tcW w:w="732" w:type="dxa"/>
            <w:tcBorders>
              <w:top w:val="single" w:sz="4" w:space="0" w:color="000000"/>
              <w:left w:val="single" w:sz="4" w:space="0" w:color="000000"/>
              <w:bottom w:val="single" w:sz="4" w:space="0" w:color="000000"/>
              <w:right w:val="single" w:sz="4" w:space="0" w:color="auto"/>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12,0</w:t>
            </w:r>
          </w:p>
        </w:tc>
        <w:tc>
          <w:tcPr>
            <w:tcW w:w="850" w:type="dxa"/>
            <w:tcBorders>
              <w:top w:val="single" w:sz="4" w:space="0" w:color="000000"/>
              <w:left w:val="single" w:sz="4" w:space="0" w:color="auto"/>
              <w:bottom w:val="single" w:sz="4" w:space="0" w:color="000000"/>
              <w:right w:val="single" w:sz="4" w:space="0" w:color="auto"/>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12,0</w:t>
            </w:r>
          </w:p>
        </w:tc>
        <w:tc>
          <w:tcPr>
            <w:tcW w:w="2127" w:type="dxa"/>
            <w:tcBorders>
              <w:top w:val="single" w:sz="4" w:space="0" w:color="000000"/>
              <w:left w:val="single" w:sz="4" w:space="0" w:color="auto"/>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Администрации</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района</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и поселений</w:t>
            </w:r>
          </w:p>
        </w:tc>
      </w:tr>
      <w:tr w:rsidR="00ED4E8F" w:rsidRPr="007A3982" w:rsidTr="00AA78C4">
        <w:tc>
          <w:tcPr>
            <w:tcW w:w="5776" w:type="dxa"/>
            <w:gridSpan w:val="2"/>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 xml:space="preserve">         Итого за раздел:</w:t>
            </w:r>
          </w:p>
        </w:tc>
        <w:tc>
          <w:tcPr>
            <w:tcW w:w="2127" w:type="dxa"/>
            <w:tcBorders>
              <w:top w:val="single" w:sz="4" w:space="0" w:color="000000"/>
              <w:left w:val="single" w:sz="4" w:space="0" w:color="000000"/>
              <w:bottom w:val="single" w:sz="4" w:space="0" w:color="000000"/>
              <w:right w:val="single" w:sz="4" w:space="0" w:color="auto"/>
            </w:tcBorders>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районный бюджет- 8879,0</w:t>
            </w:r>
          </w:p>
          <w:p w:rsidR="00ED4E8F" w:rsidRPr="007A3982" w:rsidRDefault="00ED4E8F" w:rsidP="00AA78C4">
            <w:pPr>
              <w:rPr>
                <w:rFonts w:ascii="Times New Roman" w:hAnsi="Times New Roman"/>
                <w:b/>
                <w:bCs/>
                <w:sz w:val="20"/>
                <w:szCs w:val="20"/>
              </w:rPr>
            </w:pPr>
          </w:p>
        </w:tc>
        <w:tc>
          <w:tcPr>
            <w:tcW w:w="846" w:type="dxa"/>
            <w:tcBorders>
              <w:top w:val="single" w:sz="4" w:space="0" w:color="000000"/>
              <w:left w:val="single" w:sz="4" w:space="0" w:color="000000"/>
              <w:bottom w:val="single" w:sz="4" w:space="0" w:color="000000"/>
              <w:right w:val="single" w:sz="4" w:space="0" w:color="auto"/>
            </w:tcBorders>
          </w:tcPr>
          <w:p w:rsidR="00ED4E8F" w:rsidRPr="007A3982" w:rsidRDefault="00ED4E8F" w:rsidP="00AA78C4">
            <w:pPr>
              <w:ind w:left="-170" w:right="-170"/>
              <w:jc w:val="center"/>
              <w:rPr>
                <w:rFonts w:ascii="Times New Roman" w:hAnsi="Times New Roman"/>
                <w:b/>
                <w:bCs/>
                <w:sz w:val="20"/>
                <w:szCs w:val="20"/>
              </w:rPr>
            </w:pPr>
          </w:p>
          <w:p w:rsidR="00ED4E8F" w:rsidRPr="007A3982" w:rsidRDefault="00ED4E8F" w:rsidP="00AA78C4">
            <w:pPr>
              <w:ind w:left="-170" w:right="-170"/>
              <w:jc w:val="center"/>
              <w:rPr>
                <w:rFonts w:ascii="Times New Roman" w:hAnsi="Times New Roman"/>
                <w:b/>
                <w:bCs/>
                <w:sz w:val="20"/>
                <w:szCs w:val="20"/>
              </w:rPr>
            </w:pPr>
            <w:r w:rsidRPr="007A3982">
              <w:rPr>
                <w:rFonts w:ascii="Times New Roman" w:hAnsi="Times New Roman"/>
                <w:b/>
                <w:bCs/>
                <w:sz w:val="20"/>
                <w:szCs w:val="20"/>
              </w:rPr>
              <w:t>1451,0</w:t>
            </w:r>
          </w:p>
          <w:p w:rsidR="00ED4E8F" w:rsidRPr="007A3982" w:rsidRDefault="00ED4E8F" w:rsidP="00AA78C4">
            <w:pPr>
              <w:ind w:left="-170" w:right="-170"/>
              <w:jc w:val="center"/>
              <w:rPr>
                <w:rFonts w:ascii="Times New Roman" w:hAnsi="Times New Roman"/>
                <w:b/>
                <w:bCs/>
                <w:sz w:val="20"/>
                <w:szCs w:val="20"/>
              </w:rPr>
            </w:pPr>
          </w:p>
          <w:p w:rsidR="00ED4E8F" w:rsidRPr="007A3982" w:rsidRDefault="00ED4E8F" w:rsidP="00AA78C4">
            <w:pPr>
              <w:ind w:left="-170" w:right="-170"/>
              <w:jc w:val="center"/>
              <w:rPr>
                <w:rFonts w:ascii="Times New Roman" w:hAnsi="Times New Roman"/>
                <w:b/>
                <w:bCs/>
                <w:sz w:val="20"/>
                <w:szCs w:val="20"/>
              </w:rPr>
            </w:pPr>
          </w:p>
        </w:tc>
        <w:tc>
          <w:tcPr>
            <w:tcW w:w="685" w:type="dxa"/>
            <w:tcBorders>
              <w:top w:val="single" w:sz="4" w:space="0" w:color="000000"/>
              <w:left w:val="single" w:sz="4" w:space="0" w:color="auto"/>
              <w:bottom w:val="single" w:sz="4" w:space="0" w:color="000000"/>
              <w:right w:val="single" w:sz="4" w:space="0" w:color="000000"/>
            </w:tcBorders>
          </w:tcPr>
          <w:p w:rsidR="00ED4E8F" w:rsidRPr="007A3982" w:rsidRDefault="00ED4E8F" w:rsidP="00AA78C4">
            <w:pPr>
              <w:ind w:left="-170" w:right="-170"/>
              <w:jc w:val="center"/>
              <w:rPr>
                <w:rFonts w:ascii="Times New Roman" w:hAnsi="Times New Roman"/>
                <w:b/>
                <w:bCs/>
                <w:sz w:val="20"/>
                <w:szCs w:val="20"/>
              </w:rPr>
            </w:pPr>
          </w:p>
          <w:p w:rsidR="00ED4E8F" w:rsidRPr="007A3982" w:rsidRDefault="00ED4E8F" w:rsidP="00AA78C4">
            <w:pPr>
              <w:ind w:left="-170" w:right="-170"/>
              <w:jc w:val="center"/>
              <w:rPr>
                <w:rFonts w:ascii="Times New Roman" w:hAnsi="Times New Roman"/>
                <w:b/>
                <w:bCs/>
                <w:sz w:val="20"/>
                <w:szCs w:val="20"/>
              </w:rPr>
            </w:pPr>
            <w:r w:rsidRPr="007A3982">
              <w:rPr>
                <w:rFonts w:ascii="Times New Roman" w:hAnsi="Times New Roman"/>
                <w:b/>
                <w:bCs/>
                <w:sz w:val="20"/>
                <w:szCs w:val="20"/>
              </w:rPr>
              <w:t>1238,0</w:t>
            </w:r>
          </w:p>
          <w:p w:rsidR="00ED4E8F" w:rsidRPr="007A3982" w:rsidRDefault="00ED4E8F" w:rsidP="00AA78C4">
            <w:pPr>
              <w:ind w:left="-170" w:right="-170"/>
              <w:jc w:val="center"/>
              <w:rPr>
                <w:rFonts w:ascii="Times New Roman" w:hAnsi="Times New Roman"/>
                <w:b/>
                <w:bCs/>
                <w:sz w:val="20"/>
                <w:szCs w:val="20"/>
              </w:rPr>
            </w:pPr>
          </w:p>
          <w:p w:rsidR="00ED4E8F" w:rsidRPr="007A3982" w:rsidRDefault="00ED4E8F" w:rsidP="00AA78C4">
            <w:pPr>
              <w:ind w:left="-170" w:right="-170"/>
              <w:jc w:val="center"/>
              <w:rPr>
                <w:rFonts w:ascii="Times New Roman" w:hAnsi="Times New Roman"/>
                <w:b/>
                <w:bCs/>
                <w:sz w:val="20"/>
                <w:szCs w:val="20"/>
              </w:rPr>
            </w:pPr>
          </w:p>
        </w:tc>
        <w:tc>
          <w:tcPr>
            <w:tcW w:w="714"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ind w:left="-170" w:right="-170"/>
              <w:jc w:val="center"/>
              <w:rPr>
                <w:rFonts w:ascii="Times New Roman" w:hAnsi="Times New Roman"/>
                <w:b/>
                <w:bCs/>
                <w:sz w:val="20"/>
                <w:szCs w:val="20"/>
              </w:rPr>
            </w:pPr>
          </w:p>
          <w:p w:rsidR="00ED4E8F" w:rsidRPr="007A3982" w:rsidRDefault="00ED4E8F" w:rsidP="00AA78C4">
            <w:pPr>
              <w:ind w:left="-170" w:right="-170"/>
              <w:jc w:val="center"/>
              <w:rPr>
                <w:rFonts w:ascii="Times New Roman" w:hAnsi="Times New Roman"/>
                <w:b/>
                <w:bCs/>
                <w:sz w:val="20"/>
                <w:szCs w:val="20"/>
              </w:rPr>
            </w:pPr>
            <w:r w:rsidRPr="007A3982">
              <w:rPr>
                <w:rFonts w:ascii="Times New Roman" w:hAnsi="Times New Roman"/>
                <w:b/>
                <w:bCs/>
                <w:sz w:val="20"/>
                <w:szCs w:val="20"/>
              </w:rPr>
              <w:t>1238,0</w:t>
            </w:r>
          </w:p>
          <w:p w:rsidR="00ED4E8F" w:rsidRPr="007A3982" w:rsidRDefault="00ED4E8F" w:rsidP="00AA78C4">
            <w:pPr>
              <w:ind w:left="-170" w:right="-170"/>
              <w:jc w:val="center"/>
              <w:rPr>
                <w:rFonts w:ascii="Times New Roman" w:hAnsi="Times New Roman"/>
                <w:b/>
                <w:bCs/>
                <w:sz w:val="20"/>
                <w:szCs w:val="20"/>
              </w:rPr>
            </w:pPr>
          </w:p>
          <w:p w:rsidR="00ED4E8F" w:rsidRPr="007A3982" w:rsidRDefault="00ED4E8F" w:rsidP="00AA78C4">
            <w:pPr>
              <w:ind w:left="-170" w:right="-170"/>
              <w:jc w:val="center"/>
              <w:rPr>
                <w:rFonts w:ascii="Times New Roman" w:hAnsi="Times New Roman"/>
                <w:b/>
                <w:bCs/>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ind w:left="-170" w:right="-170"/>
              <w:jc w:val="center"/>
              <w:rPr>
                <w:rFonts w:ascii="Times New Roman" w:hAnsi="Times New Roman"/>
                <w:b/>
                <w:bCs/>
                <w:sz w:val="20"/>
                <w:szCs w:val="20"/>
              </w:rPr>
            </w:pPr>
          </w:p>
          <w:p w:rsidR="00ED4E8F" w:rsidRPr="007A3982" w:rsidRDefault="00ED4E8F" w:rsidP="00AA78C4">
            <w:pPr>
              <w:ind w:left="-170" w:right="-170"/>
              <w:jc w:val="center"/>
              <w:rPr>
                <w:rFonts w:ascii="Times New Roman" w:hAnsi="Times New Roman"/>
                <w:b/>
                <w:bCs/>
                <w:sz w:val="20"/>
                <w:szCs w:val="20"/>
              </w:rPr>
            </w:pPr>
            <w:r w:rsidRPr="007A3982">
              <w:rPr>
                <w:rFonts w:ascii="Times New Roman" w:hAnsi="Times New Roman"/>
                <w:b/>
                <w:bCs/>
                <w:sz w:val="20"/>
                <w:szCs w:val="20"/>
              </w:rPr>
              <w:t>1238,0</w:t>
            </w:r>
          </w:p>
          <w:p w:rsidR="00ED4E8F" w:rsidRPr="007A3982" w:rsidRDefault="00ED4E8F" w:rsidP="00AA78C4">
            <w:pPr>
              <w:ind w:left="-170" w:right="-170"/>
              <w:jc w:val="center"/>
              <w:rPr>
                <w:rFonts w:ascii="Times New Roman" w:hAnsi="Times New Roman"/>
                <w:b/>
                <w:bCs/>
                <w:sz w:val="20"/>
                <w:szCs w:val="20"/>
              </w:rPr>
            </w:pPr>
          </w:p>
          <w:p w:rsidR="00ED4E8F" w:rsidRPr="007A3982" w:rsidRDefault="00ED4E8F" w:rsidP="00AA78C4">
            <w:pPr>
              <w:ind w:left="-170" w:right="-170"/>
              <w:jc w:val="center"/>
              <w:rPr>
                <w:rFonts w:ascii="Times New Roman" w:hAnsi="Times New Roman"/>
                <w:b/>
                <w:bCs/>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ind w:left="-170" w:right="-170"/>
              <w:jc w:val="center"/>
              <w:rPr>
                <w:rFonts w:ascii="Times New Roman" w:hAnsi="Times New Roman"/>
                <w:b/>
                <w:bCs/>
                <w:sz w:val="20"/>
                <w:szCs w:val="20"/>
              </w:rPr>
            </w:pPr>
          </w:p>
          <w:p w:rsidR="00ED4E8F" w:rsidRPr="007A3982" w:rsidRDefault="00ED4E8F" w:rsidP="00AA78C4">
            <w:pPr>
              <w:ind w:left="-170" w:right="-170"/>
              <w:jc w:val="center"/>
              <w:rPr>
                <w:rFonts w:ascii="Times New Roman" w:hAnsi="Times New Roman"/>
                <w:b/>
                <w:bCs/>
                <w:sz w:val="20"/>
                <w:szCs w:val="20"/>
              </w:rPr>
            </w:pPr>
            <w:r w:rsidRPr="007A3982">
              <w:rPr>
                <w:rFonts w:ascii="Times New Roman" w:hAnsi="Times New Roman"/>
                <w:b/>
                <w:bCs/>
                <w:sz w:val="20"/>
                <w:szCs w:val="20"/>
              </w:rPr>
              <w:t>1238,0</w:t>
            </w:r>
          </w:p>
          <w:p w:rsidR="00ED4E8F" w:rsidRPr="007A3982" w:rsidRDefault="00ED4E8F" w:rsidP="00AA78C4">
            <w:pPr>
              <w:ind w:left="-170" w:right="-170"/>
              <w:jc w:val="center"/>
              <w:rPr>
                <w:rFonts w:ascii="Times New Roman" w:hAnsi="Times New Roman"/>
                <w:b/>
                <w:bCs/>
                <w:sz w:val="20"/>
                <w:szCs w:val="20"/>
              </w:rPr>
            </w:pPr>
          </w:p>
          <w:p w:rsidR="00ED4E8F" w:rsidRPr="007A3982" w:rsidRDefault="00ED4E8F" w:rsidP="00AA78C4">
            <w:pPr>
              <w:ind w:left="-170" w:right="-170"/>
              <w:jc w:val="center"/>
              <w:rPr>
                <w:rFonts w:ascii="Times New Roman" w:hAnsi="Times New Roman"/>
                <w:b/>
                <w:bCs/>
                <w:sz w:val="20"/>
                <w:szCs w:val="20"/>
              </w:rPr>
            </w:pPr>
          </w:p>
        </w:tc>
        <w:tc>
          <w:tcPr>
            <w:tcW w:w="732" w:type="dxa"/>
            <w:tcBorders>
              <w:top w:val="single" w:sz="4" w:space="0" w:color="000000"/>
              <w:left w:val="single" w:sz="4" w:space="0" w:color="000000"/>
              <w:bottom w:val="single" w:sz="4" w:space="0" w:color="000000"/>
              <w:right w:val="single" w:sz="4" w:space="0" w:color="auto"/>
            </w:tcBorders>
          </w:tcPr>
          <w:p w:rsidR="00ED4E8F" w:rsidRPr="007A3982" w:rsidRDefault="00ED4E8F" w:rsidP="00AA78C4">
            <w:pPr>
              <w:ind w:left="-170" w:right="-170"/>
              <w:jc w:val="center"/>
              <w:rPr>
                <w:rFonts w:ascii="Times New Roman" w:hAnsi="Times New Roman"/>
                <w:b/>
                <w:bCs/>
                <w:sz w:val="20"/>
                <w:szCs w:val="20"/>
              </w:rPr>
            </w:pPr>
          </w:p>
          <w:p w:rsidR="00ED4E8F" w:rsidRPr="007A3982" w:rsidRDefault="00ED4E8F" w:rsidP="00AA78C4">
            <w:pPr>
              <w:ind w:left="-170" w:right="-170"/>
              <w:jc w:val="center"/>
              <w:rPr>
                <w:rFonts w:ascii="Times New Roman" w:hAnsi="Times New Roman"/>
                <w:b/>
                <w:bCs/>
                <w:sz w:val="20"/>
                <w:szCs w:val="20"/>
              </w:rPr>
            </w:pPr>
            <w:r w:rsidRPr="007A3982">
              <w:rPr>
                <w:rFonts w:ascii="Times New Roman" w:hAnsi="Times New Roman"/>
                <w:b/>
                <w:bCs/>
                <w:sz w:val="20"/>
                <w:szCs w:val="20"/>
              </w:rPr>
              <w:t>1238,0</w:t>
            </w:r>
          </w:p>
          <w:p w:rsidR="00ED4E8F" w:rsidRPr="007A3982" w:rsidRDefault="00ED4E8F" w:rsidP="00AA78C4">
            <w:pPr>
              <w:ind w:left="-170" w:right="-170"/>
              <w:jc w:val="center"/>
              <w:rPr>
                <w:rFonts w:ascii="Times New Roman" w:hAnsi="Times New Roman"/>
                <w:b/>
                <w:bCs/>
                <w:sz w:val="20"/>
                <w:szCs w:val="20"/>
              </w:rPr>
            </w:pPr>
          </w:p>
          <w:p w:rsidR="00ED4E8F" w:rsidRPr="007A3982" w:rsidRDefault="00ED4E8F" w:rsidP="00AA78C4">
            <w:pPr>
              <w:ind w:left="-170" w:right="-170"/>
              <w:jc w:val="center"/>
              <w:rPr>
                <w:rFonts w:ascii="Times New Roman" w:hAnsi="Times New Roman"/>
                <w:b/>
                <w:bCs/>
                <w:sz w:val="20"/>
                <w:szCs w:val="20"/>
              </w:rPr>
            </w:pPr>
          </w:p>
        </w:tc>
        <w:tc>
          <w:tcPr>
            <w:tcW w:w="850" w:type="dxa"/>
            <w:tcBorders>
              <w:top w:val="single" w:sz="4" w:space="0" w:color="000000"/>
              <w:left w:val="single" w:sz="4" w:space="0" w:color="auto"/>
              <w:bottom w:val="single" w:sz="4" w:space="0" w:color="000000"/>
              <w:right w:val="single" w:sz="4" w:space="0" w:color="auto"/>
            </w:tcBorders>
          </w:tcPr>
          <w:p w:rsidR="00ED4E8F" w:rsidRPr="007A3982" w:rsidRDefault="00ED4E8F" w:rsidP="00AA78C4">
            <w:pPr>
              <w:ind w:left="-170" w:right="-170"/>
              <w:jc w:val="center"/>
              <w:rPr>
                <w:rFonts w:ascii="Times New Roman" w:hAnsi="Times New Roman"/>
                <w:b/>
                <w:bCs/>
                <w:sz w:val="20"/>
                <w:szCs w:val="20"/>
              </w:rPr>
            </w:pPr>
          </w:p>
          <w:p w:rsidR="00ED4E8F" w:rsidRPr="007A3982" w:rsidRDefault="00ED4E8F" w:rsidP="00AA78C4">
            <w:pPr>
              <w:ind w:left="-170" w:right="-170"/>
              <w:jc w:val="center"/>
              <w:rPr>
                <w:rFonts w:ascii="Times New Roman" w:hAnsi="Times New Roman"/>
                <w:b/>
                <w:bCs/>
                <w:sz w:val="20"/>
                <w:szCs w:val="20"/>
              </w:rPr>
            </w:pPr>
            <w:r w:rsidRPr="007A3982">
              <w:rPr>
                <w:rFonts w:ascii="Times New Roman" w:hAnsi="Times New Roman"/>
                <w:b/>
                <w:bCs/>
                <w:sz w:val="20"/>
                <w:szCs w:val="20"/>
              </w:rPr>
              <w:t>1238,0</w:t>
            </w:r>
          </w:p>
          <w:p w:rsidR="00ED4E8F" w:rsidRPr="007A3982" w:rsidRDefault="00ED4E8F" w:rsidP="00AA78C4">
            <w:pPr>
              <w:ind w:left="-170" w:right="-170"/>
              <w:jc w:val="center"/>
              <w:rPr>
                <w:rFonts w:ascii="Times New Roman" w:hAnsi="Times New Roman"/>
                <w:b/>
                <w:bCs/>
                <w:sz w:val="20"/>
                <w:szCs w:val="20"/>
              </w:rPr>
            </w:pPr>
          </w:p>
          <w:p w:rsidR="00ED4E8F" w:rsidRPr="007A3982" w:rsidRDefault="00ED4E8F" w:rsidP="00AA78C4">
            <w:pPr>
              <w:ind w:left="-170" w:right="-170"/>
              <w:jc w:val="center"/>
              <w:rPr>
                <w:rFonts w:ascii="Times New Roman" w:hAnsi="Times New Roman"/>
                <w:b/>
                <w:bCs/>
                <w:sz w:val="20"/>
                <w:szCs w:val="20"/>
              </w:rPr>
            </w:pPr>
          </w:p>
        </w:tc>
        <w:tc>
          <w:tcPr>
            <w:tcW w:w="2127" w:type="dxa"/>
            <w:tcBorders>
              <w:top w:val="single" w:sz="4" w:space="0" w:color="000000"/>
              <w:left w:val="single" w:sz="4" w:space="0" w:color="auto"/>
              <w:bottom w:val="single" w:sz="4" w:space="0" w:color="000000"/>
              <w:right w:val="single" w:sz="4" w:space="0" w:color="000000"/>
            </w:tcBorders>
          </w:tcPr>
          <w:p w:rsidR="00ED4E8F" w:rsidRPr="007A3982" w:rsidRDefault="00ED4E8F" w:rsidP="00AA78C4">
            <w:pPr>
              <w:jc w:val="right"/>
              <w:rPr>
                <w:rFonts w:ascii="Times New Roman" w:hAnsi="Times New Roman"/>
                <w:b/>
                <w:bCs/>
                <w:sz w:val="20"/>
                <w:szCs w:val="20"/>
              </w:rPr>
            </w:pPr>
          </w:p>
        </w:tc>
      </w:tr>
    </w:tbl>
    <w:p w:rsidR="00ED4E8F" w:rsidRPr="007A3982" w:rsidRDefault="00ED4E8F" w:rsidP="00ED4E8F">
      <w:pPr>
        <w:rPr>
          <w:rFonts w:ascii="Times New Roman" w:eastAsia="Times New Roman" w:hAnsi="Times New Roman"/>
          <w:sz w:val="20"/>
          <w:szCs w:val="20"/>
        </w:rPr>
      </w:pPr>
    </w:p>
    <w:p w:rsidR="00ED4E8F" w:rsidRPr="007A3982" w:rsidRDefault="00ED4E8F" w:rsidP="00ED4E8F">
      <w:pPr>
        <w:rPr>
          <w:rFonts w:ascii="Times New Roman" w:hAnsi="Times New Roman"/>
          <w:sz w:val="20"/>
          <w:szCs w:val="20"/>
        </w:rPr>
      </w:pPr>
    </w:p>
    <w:p w:rsidR="00ED4E8F" w:rsidRPr="007A3982" w:rsidRDefault="00ED4E8F" w:rsidP="00ED4E8F">
      <w:pPr>
        <w:rPr>
          <w:rFonts w:ascii="Times New Roman" w:hAnsi="Times New Roman"/>
          <w:sz w:val="20"/>
          <w:szCs w:val="20"/>
        </w:rPr>
      </w:pPr>
    </w:p>
    <w:p w:rsidR="00ED4E8F" w:rsidRPr="007A3982" w:rsidRDefault="00ED4E8F" w:rsidP="00ED4E8F">
      <w:pPr>
        <w:rPr>
          <w:rFonts w:ascii="Times New Roman" w:hAnsi="Times New Roman"/>
          <w:sz w:val="20"/>
          <w:szCs w:val="20"/>
        </w:rPr>
      </w:pPr>
    </w:p>
    <w:p w:rsidR="00ED4E8F" w:rsidRPr="007A3982" w:rsidRDefault="00ED4E8F" w:rsidP="00ED4E8F">
      <w:pPr>
        <w:rPr>
          <w:rFonts w:ascii="Times New Roman" w:hAnsi="Times New Roman"/>
          <w:sz w:val="20"/>
          <w:szCs w:val="20"/>
        </w:rPr>
      </w:pPr>
    </w:p>
    <w:p w:rsidR="00ED4E8F" w:rsidRPr="007A3982" w:rsidRDefault="00ED4E8F" w:rsidP="00ED4E8F">
      <w:pPr>
        <w:rPr>
          <w:rFonts w:ascii="Times New Roman" w:hAnsi="Times New Roman"/>
          <w:sz w:val="20"/>
          <w:szCs w:val="20"/>
        </w:rPr>
      </w:pPr>
    </w:p>
    <w:p w:rsidR="00ED4E8F" w:rsidRPr="007A3982" w:rsidRDefault="00ED4E8F" w:rsidP="00ED4E8F">
      <w:pPr>
        <w:rPr>
          <w:rFonts w:ascii="Times New Roman" w:hAnsi="Times New Roman"/>
          <w:sz w:val="20"/>
          <w:szCs w:val="20"/>
        </w:rPr>
      </w:pPr>
    </w:p>
    <w:p w:rsidR="00ED4E8F" w:rsidRPr="007A3982" w:rsidRDefault="00ED4E8F" w:rsidP="00ED4E8F">
      <w:pPr>
        <w:rPr>
          <w:rFonts w:ascii="Times New Roman" w:hAnsi="Times New Roman"/>
          <w:sz w:val="20"/>
          <w:szCs w:val="20"/>
        </w:rPr>
      </w:pPr>
    </w:p>
    <w:p w:rsidR="00ED4E8F" w:rsidRPr="007A3982" w:rsidRDefault="00ED4E8F" w:rsidP="00ED4E8F">
      <w:pPr>
        <w:rPr>
          <w:rFonts w:ascii="Times New Roman" w:hAnsi="Times New Roman"/>
          <w:sz w:val="20"/>
          <w:szCs w:val="20"/>
        </w:rPr>
      </w:pPr>
    </w:p>
    <w:p w:rsidR="00ED4E8F" w:rsidRPr="007A3982" w:rsidRDefault="00ED4E8F" w:rsidP="00ED4E8F">
      <w:pPr>
        <w:rPr>
          <w:rFonts w:ascii="Times New Roman" w:hAnsi="Times New Roman"/>
          <w:sz w:val="20"/>
          <w:szCs w:val="20"/>
        </w:rPr>
      </w:pPr>
    </w:p>
    <w:p w:rsidR="00ED4E8F" w:rsidRPr="007A3982" w:rsidRDefault="00ED4E8F" w:rsidP="00ED4E8F">
      <w:pPr>
        <w:rPr>
          <w:rFonts w:ascii="Times New Roman" w:hAnsi="Times New Roman"/>
          <w:sz w:val="20"/>
          <w:szCs w:val="20"/>
        </w:rPr>
      </w:pPr>
    </w:p>
    <w:p w:rsidR="00ED4E8F" w:rsidRPr="007A3982" w:rsidRDefault="00ED4E8F" w:rsidP="00ED4E8F">
      <w:pPr>
        <w:pStyle w:val="ConsPlusNormal0"/>
        <w:ind w:firstLine="9214"/>
        <w:outlineLvl w:val="1"/>
        <w:rPr>
          <w:rFonts w:ascii="Times New Roman" w:hAnsi="Times New Roman" w:cs="Times New Roman"/>
          <w:sz w:val="20"/>
          <w:szCs w:val="20"/>
        </w:rPr>
      </w:pPr>
      <w:r w:rsidRPr="007A3982">
        <w:rPr>
          <w:rFonts w:ascii="Times New Roman" w:hAnsi="Times New Roman" w:cs="Times New Roman"/>
          <w:sz w:val="20"/>
          <w:szCs w:val="20"/>
        </w:rPr>
        <w:t>Приложение 2</w:t>
      </w:r>
    </w:p>
    <w:p w:rsidR="00ED4E8F" w:rsidRPr="007A3982" w:rsidRDefault="00ED4E8F" w:rsidP="00ED4E8F">
      <w:pPr>
        <w:ind w:firstLine="9214"/>
        <w:rPr>
          <w:rFonts w:ascii="Times New Roman" w:hAnsi="Times New Roman"/>
          <w:sz w:val="20"/>
          <w:szCs w:val="20"/>
        </w:rPr>
      </w:pPr>
      <w:r w:rsidRPr="007A3982">
        <w:rPr>
          <w:rFonts w:ascii="Times New Roman" w:hAnsi="Times New Roman"/>
          <w:sz w:val="20"/>
          <w:szCs w:val="20"/>
        </w:rPr>
        <w:t>к муниципальной  подпрограмме</w:t>
      </w:r>
    </w:p>
    <w:p w:rsidR="00ED4E8F" w:rsidRPr="007A3982" w:rsidRDefault="00ED4E8F" w:rsidP="00ED4E8F">
      <w:pPr>
        <w:ind w:firstLine="9214"/>
        <w:rPr>
          <w:rFonts w:ascii="Times New Roman" w:hAnsi="Times New Roman"/>
          <w:sz w:val="20"/>
          <w:szCs w:val="20"/>
        </w:rPr>
      </w:pPr>
      <w:r w:rsidRPr="007A3982">
        <w:rPr>
          <w:rFonts w:ascii="Times New Roman" w:hAnsi="Times New Roman"/>
          <w:sz w:val="20"/>
          <w:szCs w:val="20"/>
        </w:rPr>
        <w:t>« Снижение рисков и смягчение</w:t>
      </w:r>
    </w:p>
    <w:p w:rsidR="00ED4E8F" w:rsidRPr="007A3982" w:rsidRDefault="00ED4E8F" w:rsidP="00ED4E8F">
      <w:pPr>
        <w:ind w:firstLine="9214"/>
        <w:rPr>
          <w:rFonts w:ascii="Times New Roman" w:hAnsi="Times New Roman"/>
          <w:sz w:val="20"/>
          <w:szCs w:val="20"/>
        </w:rPr>
      </w:pPr>
      <w:r w:rsidRPr="007A3982">
        <w:rPr>
          <w:rFonts w:ascii="Times New Roman" w:hAnsi="Times New Roman"/>
          <w:sz w:val="20"/>
          <w:szCs w:val="20"/>
        </w:rPr>
        <w:t xml:space="preserve">последствий чрезвычайных ситуаций </w:t>
      </w:r>
    </w:p>
    <w:p w:rsidR="00ED4E8F" w:rsidRPr="007A3982" w:rsidRDefault="00ED4E8F" w:rsidP="00ED4E8F">
      <w:pPr>
        <w:ind w:firstLine="9214"/>
        <w:rPr>
          <w:rFonts w:ascii="Times New Roman" w:hAnsi="Times New Roman"/>
          <w:sz w:val="20"/>
          <w:szCs w:val="20"/>
        </w:rPr>
      </w:pPr>
      <w:r w:rsidRPr="007A3982">
        <w:rPr>
          <w:rFonts w:ascii="Times New Roman" w:hAnsi="Times New Roman"/>
          <w:sz w:val="20"/>
          <w:szCs w:val="20"/>
        </w:rPr>
        <w:t>природного и техногенного характера</w:t>
      </w:r>
    </w:p>
    <w:p w:rsidR="00ED4E8F" w:rsidRPr="007A3982" w:rsidRDefault="00ED4E8F" w:rsidP="00ED4E8F">
      <w:pPr>
        <w:ind w:firstLine="9214"/>
        <w:rPr>
          <w:rFonts w:ascii="Times New Roman" w:hAnsi="Times New Roman"/>
          <w:sz w:val="20"/>
          <w:szCs w:val="20"/>
        </w:rPr>
      </w:pPr>
      <w:r w:rsidRPr="007A3982">
        <w:rPr>
          <w:rFonts w:ascii="Times New Roman" w:hAnsi="Times New Roman"/>
          <w:sz w:val="20"/>
          <w:szCs w:val="20"/>
        </w:rPr>
        <w:t>на территории Богучарского</w:t>
      </w:r>
    </w:p>
    <w:p w:rsidR="00ED4E8F" w:rsidRPr="007A3982" w:rsidRDefault="00ED4E8F" w:rsidP="00ED4E8F">
      <w:pPr>
        <w:ind w:firstLine="9214"/>
        <w:rPr>
          <w:rFonts w:ascii="Times New Roman" w:hAnsi="Times New Roman"/>
          <w:sz w:val="20"/>
          <w:szCs w:val="20"/>
        </w:rPr>
      </w:pPr>
      <w:r w:rsidRPr="007A3982">
        <w:rPr>
          <w:rFonts w:ascii="Times New Roman" w:hAnsi="Times New Roman"/>
          <w:sz w:val="20"/>
          <w:szCs w:val="20"/>
        </w:rPr>
        <w:t>муниципального района в 2014 - 2020 годах»</w:t>
      </w:r>
    </w:p>
    <w:p w:rsidR="00ED4E8F" w:rsidRPr="007A3982" w:rsidRDefault="00ED4E8F" w:rsidP="00ED4E8F">
      <w:pPr>
        <w:ind w:firstLine="3762"/>
        <w:rPr>
          <w:rFonts w:ascii="Times New Roman" w:hAnsi="Times New Roman"/>
          <w:sz w:val="20"/>
          <w:szCs w:val="20"/>
        </w:rPr>
      </w:pPr>
    </w:p>
    <w:p w:rsidR="00ED4E8F" w:rsidRPr="007A3982" w:rsidRDefault="00ED4E8F" w:rsidP="00ED4E8F">
      <w:pPr>
        <w:spacing w:line="360" w:lineRule="auto"/>
        <w:jc w:val="center"/>
        <w:rPr>
          <w:rFonts w:ascii="Times New Roman" w:hAnsi="Times New Roman"/>
          <w:b/>
          <w:bCs/>
          <w:sz w:val="20"/>
          <w:szCs w:val="20"/>
        </w:rPr>
      </w:pPr>
      <w:r w:rsidRPr="007A3982">
        <w:rPr>
          <w:rFonts w:ascii="Times New Roman" w:hAnsi="Times New Roman"/>
          <w:b/>
          <w:bCs/>
          <w:sz w:val="20"/>
          <w:szCs w:val="20"/>
        </w:rPr>
        <w:t>МЕТОДИКА РАСЧЕТА ЭФФЕКТИВНОСТИ</w:t>
      </w:r>
    </w:p>
    <w:tbl>
      <w:tblPr>
        <w:tblW w:w="14955" w:type="dxa"/>
        <w:tblInd w:w="2" w:type="dxa"/>
        <w:tblLayout w:type="fixed"/>
        <w:tblCellMar>
          <w:left w:w="70" w:type="dxa"/>
          <w:right w:w="70" w:type="dxa"/>
        </w:tblCellMar>
        <w:tblLook w:val="04A0" w:firstRow="1" w:lastRow="0" w:firstColumn="1" w:lastColumn="0" w:noHBand="0" w:noVBand="1"/>
      </w:tblPr>
      <w:tblGrid>
        <w:gridCol w:w="2480"/>
        <w:gridCol w:w="1418"/>
        <w:gridCol w:w="11057"/>
      </w:tblGrid>
      <w:tr w:rsidR="00ED4E8F" w:rsidRPr="007A3982" w:rsidTr="00AA78C4">
        <w:trPr>
          <w:trHeight w:val="722"/>
          <w:tblHeader/>
        </w:trPr>
        <w:tc>
          <w:tcPr>
            <w:tcW w:w="2480" w:type="dxa"/>
            <w:tcBorders>
              <w:top w:val="single" w:sz="6" w:space="0" w:color="auto"/>
              <w:left w:val="single" w:sz="6" w:space="0" w:color="auto"/>
              <w:bottom w:val="nil"/>
              <w:right w:val="single" w:sz="6" w:space="0" w:color="auto"/>
            </w:tcBorders>
            <w:vAlign w:val="center"/>
            <w:hideMark/>
          </w:tcPr>
          <w:p w:rsidR="00ED4E8F" w:rsidRPr="007A3982" w:rsidRDefault="00ED4E8F" w:rsidP="00AA78C4">
            <w:pPr>
              <w:pStyle w:val="ConsPlusNormal0"/>
              <w:ind w:firstLine="0"/>
              <w:jc w:val="center"/>
              <w:rPr>
                <w:rFonts w:ascii="Times New Roman" w:hAnsi="Times New Roman" w:cs="Times New Roman"/>
                <w:sz w:val="20"/>
                <w:szCs w:val="20"/>
              </w:rPr>
            </w:pPr>
            <w:r w:rsidRPr="007A3982">
              <w:rPr>
                <w:rFonts w:ascii="Times New Roman" w:hAnsi="Times New Roman" w:cs="Times New Roman"/>
                <w:sz w:val="20"/>
                <w:szCs w:val="20"/>
              </w:rPr>
              <w:t>Целевые показатели</w:t>
            </w:r>
          </w:p>
        </w:tc>
        <w:tc>
          <w:tcPr>
            <w:tcW w:w="1418" w:type="dxa"/>
            <w:tcBorders>
              <w:top w:val="single" w:sz="6" w:space="0" w:color="auto"/>
              <w:left w:val="single" w:sz="6" w:space="0" w:color="auto"/>
              <w:bottom w:val="nil"/>
              <w:right w:val="single" w:sz="6" w:space="0" w:color="auto"/>
            </w:tcBorders>
            <w:vAlign w:val="center"/>
            <w:hideMark/>
          </w:tcPr>
          <w:p w:rsidR="00ED4E8F" w:rsidRPr="007A3982" w:rsidRDefault="00ED4E8F" w:rsidP="00AA78C4">
            <w:pPr>
              <w:pStyle w:val="ConsPlusNormal0"/>
              <w:ind w:firstLine="0"/>
              <w:jc w:val="center"/>
              <w:rPr>
                <w:rFonts w:ascii="Times New Roman" w:hAnsi="Times New Roman" w:cs="Times New Roman"/>
                <w:sz w:val="20"/>
                <w:szCs w:val="20"/>
              </w:rPr>
            </w:pPr>
            <w:r w:rsidRPr="007A3982">
              <w:rPr>
                <w:rFonts w:ascii="Times New Roman" w:hAnsi="Times New Roman" w:cs="Times New Roman"/>
                <w:sz w:val="20"/>
                <w:szCs w:val="20"/>
              </w:rPr>
              <w:t xml:space="preserve">Единица </w:t>
            </w:r>
            <w:r w:rsidRPr="007A3982">
              <w:rPr>
                <w:rFonts w:ascii="Times New Roman" w:hAnsi="Times New Roman" w:cs="Times New Roman"/>
                <w:sz w:val="20"/>
                <w:szCs w:val="20"/>
              </w:rPr>
              <w:br/>
              <w:t>измерения</w:t>
            </w:r>
          </w:p>
        </w:tc>
        <w:tc>
          <w:tcPr>
            <w:tcW w:w="11056" w:type="dxa"/>
            <w:tcBorders>
              <w:top w:val="single" w:sz="6" w:space="0" w:color="auto"/>
              <w:left w:val="single" w:sz="6" w:space="0" w:color="auto"/>
              <w:bottom w:val="nil"/>
              <w:right w:val="single" w:sz="6" w:space="0" w:color="auto"/>
            </w:tcBorders>
            <w:vAlign w:val="center"/>
            <w:hideMark/>
          </w:tcPr>
          <w:p w:rsidR="00ED4E8F" w:rsidRPr="007A3982" w:rsidRDefault="00ED4E8F" w:rsidP="00AA78C4">
            <w:pPr>
              <w:pStyle w:val="ConsPlusNormal0"/>
              <w:ind w:firstLine="0"/>
              <w:jc w:val="center"/>
              <w:rPr>
                <w:rFonts w:ascii="Times New Roman" w:hAnsi="Times New Roman" w:cs="Times New Roman"/>
                <w:sz w:val="20"/>
                <w:szCs w:val="20"/>
              </w:rPr>
            </w:pPr>
            <w:r w:rsidRPr="007A3982">
              <w:rPr>
                <w:rFonts w:ascii="Times New Roman" w:hAnsi="Times New Roman" w:cs="Times New Roman"/>
                <w:sz w:val="20"/>
                <w:szCs w:val="20"/>
              </w:rPr>
              <w:t>Методика оценки</w:t>
            </w:r>
          </w:p>
        </w:tc>
      </w:tr>
      <w:tr w:rsidR="00ED4E8F" w:rsidRPr="007A3982" w:rsidTr="00AA78C4">
        <w:trPr>
          <w:trHeight w:val="879"/>
        </w:trPr>
        <w:tc>
          <w:tcPr>
            <w:tcW w:w="2480" w:type="dxa"/>
            <w:tcBorders>
              <w:top w:val="single" w:sz="6" w:space="0" w:color="auto"/>
              <w:left w:val="single" w:sz="6" w:space="0" w:color="auto"/>
              <w:bottom w:val="single" w:sz="6" w:space="0" w:color="auto"/>
              <w:right w:val="single" w:sz="6"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Снижение количества гибели людей</w:t>
            </w:r>
          </w:p>
        </w:tc>
        <w:tc>
          <w:tcPr>
            <w:tcW w:w="1418" w:type="dxa"/>
            <w:tcBorders>
              <w:top w:val="single" w:sz="6" w:space="0" w:color="auto"/>
              <w:left w:val="single" w:sz="6" w:space="0" w:color="auto"/>
              <w:bottom w:val="single" w:sz="6" w:space="0" w:color="auto"/>
              <w:right w:val="single" w:sz="6" w:space="0" w:color="auto"/>
            </w:tcBorders>
            <w:vAlign w:val="center"/>
            <w:hideMark/>
          </w:tcPr>
          <w:p w:rsidR="00ED4E8F" w:rsidRPr="007A3982" w:rsidRDefault="00ED4E8F" w:rsidP="00AA78C4">
            <w:pPr>
              <w:pStyle w:val="ConsPlusNormal0"/>
              <w:ind w:firstLine="0"/>
              <w:jc w:val="center"/>
              <w:rPr>
                <w:rFonts w:ascii="Times New Roman" w:hAnsi="Times New Roman" w:cs="Times New Roman"/>
                <w:sz w:val="20"/>
                <w:szCs w:val="20"/>
              </w:rPr>
            </w:pPr>
            <w:r w:rsidRPr="007A3982">
              <w:rPr>
                <w:rFonts w:ascii="Times New Roman" w:hAnsi="Times New Roman" w:cs="Times New Roman"/>
                <w:sz w:val="20"/>
                <w:szCs w:val="20"/>
              </w:rPr>
              <w:t>процент</w:t>
            </w:r>
          </w:p>
        </w:tc>
        <w:tc>
          <w:tcPr>
            <w:tcW w:w="1105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pStyle w:val="ConsPlusNormal0"/>
              <w:ind w:firstLine="0"/>
              <w:jc w:val="center"/>
              <w:rPr>
                <w:rFonts w:ascii="Times New Roman" w:hAnsi="Times New Roman" w:cs="Times New Roman"/>
                <w:b/>
                <w:bCs/>
                <w:sz w:val="20"/>
                <w:szCs w:val="20"/>
              </w:rPr>
            </w:pPr>
            <w:r w:rsidRPr="007A3982">
              <w:rPr>
                <w:rFonts w:ascii="Times New Roman" w:hAnsi="Times New Roman" w:cs="Times New Roman"/>
                <w:b/>
                <w:bCs/>
                <w:sz w:val="20"/>
                <w:szCs w:val="20"/>
              </w:rPr>
              <w:t>Г</w:t>
            </w:r>
            <w:r w:rsidRPr="007A3982">
              <w:rPr>
                <w:rFonts w:ascii="Times New Roman" w:hAnsi="Times New Roman" w:cs="Times New Roman"/>
                <w:b/>
                <w:bCs/>
                <w:sz w:val="20"/>
                <w:szCs w:val="20"/>
                <w:vertAlign w:val="subscript"/>
              </w:rPr>
              <w:t>чс</w:t>
            </w:r>
            <w:r w:rsidRPr="007A3982">
              <w:rPr>
                <w:rFonts w:ascii="Times New Roman" w:hAnsi="Times New Roman" w:cs="Times New Roman"/>
                <w:b/>
                <w:bCs/>
                <w:sz w:val="20"/>
                <w:szCs w:val="20"/>
              </w:rPr>
              <w:t>=(1-Г</w:t>
            </w:r>
            <w:r w:rsidRPr="007A3982">
              <w:rPr>
                <w:rFonts w:ascii="Times New Roman" w:hAnsi="Times New Roman" w:cs="Times New Roman"/>
                <w:b/>
                <w:bCs/>
                <w:sz w:val="20"/>
                <w:szCs w:val="20"/>
                <w:vertAlign w:val="subscript"/>
              </w:rPr>
              <w:t>отч</w:t>
            </w:r>
            <w:r w:rsidRPr="007A3982">
              <w:rPr>
                <w:rFonts w:ascii="Times New Roman" w:hAnsi="Times New Roman" w:cs="Times New Roman"/>
                <w:b/>
                <w:bCs/>
                <w:sz w:val="20"/>
                <w:szCs w:val="20"/>
              </w:rPr>
              <w:t>/Г</w:t>
            </w:r>
            <w:r w:rsidRPr="007A3982">
              <w:rPr>
                <w:rFonts w:ascii="Times New Roman" w:hAnsi="Times New Roman" w:cs="Times New Roman"/>
                <w:b/>
                <w:bCs/>
                <w:sz w:val="20"/>
                <w:szCs w:val="20"/>
                <w:vertAlign w:val="subscript"/>
              </w:rPr>
              <w:t>баз</w:t>
            </w:r>
            <w:r w:rsidRPr="007A3982">
              <w:rPr>
                <w:rFonts w:ascii="Times New Roman" w:hAnsi="Times New Roman" w:cs="Times New Roman"/>
                <w:b/>
                <w:bCs/>
                <w:sz w:val="20"/>
                <w:szCs w:val="20"/>
              </w:rPr>
              <w:t>)*100,</w:t>
            </w:r>
          </w:p>
          <w:p w:rsidR="00ED4E8F" w:rsidRPr="007A3982" w:rsidRDefault="00ED4E8F" w:rsidP="00AA78C4">
            <w:pPr>
              <w:pStyle w:val="ConsPlusNormal0"/>
              <w:ind w:firstLine="0"/>
              <w:rPr>
                <w:rFonts w:ascii="Times New Roman" w:hAnsi="Times New Roman" w:cs="Times New Roman"/>
                <w:sz w:val="20"/>
                <w:szCs w:val="20"/>
              </w:rPr>
            </w:pPr>
            <w:r w:rsidRPr="007A3982">
              <w:rPr>
                <w:rFonts w:ascii="Times New Roman" w:hAnsi="Times New Roman" w:cs="Times New Roman"/>
                <w:sz w:val="20"/>
                <w:szCs w:val="20"/>
              </w:rPr>
              <w:t xml:space="preserve">где: </w:t>
            </w:r>
          </w:p>
          <w:p w:rsidR="00ED4E8F" w:rsidRPr="007A3982" w:rsidRDefault="00ED4E8F" w:rsidP="00AA78C4">
            <w:pPr>
              <w:pStyle w:val="ConsPlusNormal0"/>
              <w:ind w:firstLine="0"/>
              <w:rPr>
                <w:rFonts w:ascii="Times New Roman" w:hAnsi="Times New Roman" w:cs="Times New Roman"/>
                <w:sz w:val="20"/>
                <w:szCs w:val="20"/>
              </w:rPr>
            </w:pPr>
            <w:r w:rsidRPr="007A3982">
              <w:rPr>
                <w:rFonts w:ascii="Times New Roman" w:hAnsi="Times New Roman" w:cs="Times New Roman"/>
                <w:sz w:val="20"/>
                <w:szCs w:val="20"/>
              </w:rPr>
              <w:t>Г</w:t>
            </w:r>
            <w:r w:rsidRPr="007A3982">
              <w:rPr>
                <w:rFonts w:ascii="Times New Roman" w:hAnsi="Times New Roman" w:cs="Times New Roman"/>
                <w:sz w:val="20"/>
                <w:szCs w:val="20"/>
                <w:vertAlign w:val="subscript"/>
              </w:rPr>
              <w:t>чс</w:t>
            </w:r>
            <w:r w:rsidRPr="007A3982">
              <w:rPr>
                <w:rFonts w:ascii="Times New Roman" w:hAnsi="Times New Roman" w:cs="Times New Roman"/>
                <w:sz w:val="20"/>
                <w:szCs w:val="20"/>
              </w:rPr>
              <w:t xml:space="preserve"> – степень достижения целевого показателя по снижению гибели людей от чрезвычайных ситуаций и происшествий в отчетном году;</w:t>
            </w:r>
          </w:p>
          <w:p w:rsidR="00ED4E8F" w:rsidRPr="007A3982" w:rsidRDefault="00ED4E8F" w:rsidP="00AA78C4">
            <w:pPr>
              <w:pStyle w:val="ConsPlusNonformat"/>
              <w:rPr>
                <w:rFonts w:ascii="Times New Roman" w:hAnsi="Times New Roman" w:cs="Times New Roman"/>
              </w:rPr>
            </w:pPr>
            <w:r w:rsidRPr="007A3982">
              <w:rPr>
                <w:rFonts w:ascii="Times New Roman" w:hAnsi="Times New Roman" w:cs="Times New Roman"/>
              </w:rPr>
              <w:t>Г</w:t>
            </w:r>
            <w:r w:rsidRPr="007A3982">
              <w:rPr>
                <w:rFonts w:ascii="Times New Roman" w:hAnsi="Times New Roman" w:cs="Times New Roman"/>
                <w:vertAlign w:val="subscript"/>
              </w:rPr>
              <w:t>отч</w:t>
            </w:r>
            <w:r w:rsidRPr="007A3982">
              <w:rPr>
                <w:rFonts w:ascii="Times New Roman" w:hAnsi="Times New Roman" w:cs="Times New Roman"/>
              </w:rPr>
              <w:t xml:space="preserve"> – фактическое число погибших людей от чрезвычайных ситуаций и происшествий в отчетном году, которое определяется </w:t>
            </w:r>
            <w:r w:rsidRPr="007A3982">
              <w:rPr>
                <w:rFonts w:ascii="Times New Roman" w:hAnsi="Times New Roman" w:cs="Times New Roman"/>
              </w:rPr>
              <w:lastRenderedPageBreak/>
              <w:t>в соответствии с данными ведомственной статистики;</w:t>
            </w:r>
          </w:p>
          <w:p w:rsidR="00ED4E8F" w:rsidRPr="007A3982" w:rsidRDefault="00ED4E8F" w:rsidP="00AA78C4">
            <w:pPr>
              <w:pStyle w:val="ConsPlusNormal0"/>
              <w:ind w:firstLine="0"/>
              <w:rPr>
                <w:rFonts w:ascii="Times New Roman" w:hAnsi="Times New Roman" w:cs="Times New Roman"/>
                <w:sz w:val="20"/>
                <w:szCs w:val="20"/>
              </w:rPr>
            </w:pPr>
            <w:r w:rsidRPr="007A3982">
              <w:rPr>
                <w:rFonts w:ascii="Times New Roman" w:hAnsi="Times New Roman" w:cs="Times New Roman"/>
                <w:sz w:val="20"/>
                <w:szCs w:val="20"/>
              </w:rPr>
              <w:t>Г</w:t>
            </w:r>
            <w:r w:rsidRPr="007A3982">
              <w:rPr>
                <w:rFonts w:ascii="Times New Roman" w:hAnsi="Times New Roman" w:cs="Times New Roman"/>
                <w:sz w:val="20"/>
                <w:szCs w:val="20"/>
                <w:vertAlign w:val="subscript"/>
              </w:rPr>
              <w:t>баз</w:t>
            </w:r>
            <w:r w:rsidRPr="007A3982">
              <w:rPr>
                <w:rFonts w:ascii="Times New Roman" w:hAnsi="Times New Roman" w:cs="Times New Roman"/>
                <w:sz w:val="20"/>
                <w:szCs w:val="20"/>
              </w:rPr>
              <w:t xml:space="preserve"> – число погибших людей от чрезвычайных ситуаций и происшествий, принятое в качестве целевого индикатора.</w:t>
            </w:r>
          </w:p>
        </w:tc>
      </w:tr>
      <w:tr w:rsidR="00ED4E8F" w:rsidRPr="007A3982" w:rsidTr="00AA78C4">
        <w:trPr>
          <w:trHeight w:val="879"/>
        </w:trPr>
        <w:tc>
          <w:tcPr>
            <w:tcW w:w="2480" w:type="dxa"/>
            <w:tcBorders>
              <w:top w:val="single" w:sz="6" w:space="0" w:color="auto"/>
              <w:left w:val="single" w:sz="6" w:space="0" w:color="auto"/>
              <w:bottom w:val="single" w:sz="6" w:space="0" w:color="auto"/>
              <w:right w:val="single" w:sz="6"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lastRenderedPageBreak/>
              <w:t>Снижение количества пострадавшего населения</w:t>
            </w:r>
          </w:p>
        </w:tc>
        <w:tc>
          <w:tcPr>
            <w:tcW w:w="1418" w:type="dxa"/>
            <w:tcBorders>
              <w:top w:val="single" w:sz="6" w:space="0" w:color="auto"/>
              <w:left w:val="single" w:sz="6" w:space="0" w:color="auto"/>
              <w:bottom w:val="single" w:sz="6" w:space="0" w:color="auto"/>
              <w:right w:val="single" w:sz="6" w:space="0" w:color="auto"/>
            </w:tcBorders>
            <w:vAlign w:val="center"/>
            <w:hideMark/>
          </w:tcPr>
          <w:p w:rsidR="00ED4E8F" w:rsidRPr="007A3982" w:rsidRDefault="00ED4E8F" w:rsidP="00AA78C4">
            <w:pPr>
              <w:pStyle w:val="ConsPlusNormal0"/>
              <w:ind w:firstLine="0"/>
              <w:jc w:val="center"/>
              <w:rPr>
                <w:rFonts w:ascii="Times New Roman" w:hAnsi="Times New Roman" w:cs="Times New Roman"/>
                <w:sz w:val="20"/>
                <w:szCs w:val="20"/>
              </w:rPr>
            </w:pPr>
            <w:r w:rsidRPr="007A3982">
              <w:rPr>
                <w:rFonts w:ascii="Times New Roman" w:hAnsi="Times New Roman" w:cs="Times New Roman"/>
                <w:sz w:val="20"/>
                <w:szCs w:val="20"/>
              </w:rPr>
              <w:t>процент</w:t>
            </w:r>
          </w:p>
        </w:tc>
        <w:tc>
          <w:tcPr>
            <w:tcW w:w="1105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pStyle w:val="ConsPlusNormal0"/>
              <w:ind w:firstLine="0"/>
              <w:jc w:val="center"/>
              <w:rPr>
                <w:rFonts w:ascii="Times New Roman" w:hAnsi="Times New Roman" w:cs="Times New Roman"/>
                <w:b/>
                <w:bCs/>
                <w:sz w:val="20"/>
                <w:szCs w:val="20"/>
              </w:rPr>
            </w:pPr>
            <w:r w:rsidRPr="007A3982">
              <w:rPr>
                <w:rFonts w:ascii="Times New Roman" w:hAnsi="Times New Roman" w:cs="Times New Roman"/>
                <w:b/>
                <w:bCs/>
                <w:sz w:val="20"/>
                <w:szCs w:val="20"/>
              </w:rPr>
              <w:t>П</w:t>
            </w:r>
            <w:r w:rsidRPr="007A3982">
              <w:rPr>
                <w:rFonts w:ascii="Times New Roman" w:hAnsi="Times New Roman" w:cs="Times New Roman"/>
                <w:b/>
                <w:bCs/>
                <w:sz w:val="20"/>
                <w:szCs w:val="20"/>
                <w:vertAlign w:val="subscript"/>
              </w:rPr>
              <w:t>чс</w:t>
            </w:r>
            <w:r w:rsidRPr="007A3982">
              <w:rPr>
                <w:rFonts w:ascii="Times New Roman" w:hAnsi="Times New Roman" w:cs="Times New Roman"/>
                <w:b/>
                <w:bCs/>
                <w:sz w:val="20"/>
                <w:szCs w:val="20"/>
              </w:rPr>
              <w:t>=(1-П</w:t>
            </w:r>
            <w:r w:rsidRPr="007A3982">
              <w:rPr>
                <w:rFonts w:ascii="Times New Roman" w:hAnsi="Times New Roman" w:cs="Times New Roman"/>
                <w:b/>
                <w:bCs/>
                <w:sz w:val="20"/>
                <w:szCs w:val="20"/>
                <w:vertAlign w:val="subscript"/>
              </w:rPr>
              <w:t>отч</w:t>
            </w:r>
            <w:r w:rsidRPr="007A3982">
              <w:rPr>
                <w:rFonts w:ascii="Times New Roman" w:hAnsi="Times New Roman" w:cs="Times New Roman"/>
                <w:b/>
                <w:bCs/>
                <w:sz w:val="20"/>
                <w:szCs w:val="20"/>
              </w:rPr>
              <w:t>/П</w:t>
            </w:r>
            <w:r w:rsidRPr="007A3982">
              <w:rPr>
                <w:rFonts w:ascii="Times New Roman" w:hAnsi="Times New Roman" w:cs="Times New Roman"/>
                <w:b/>
                <w:bCs/>
                <w:sz w:val="20"/>
                <w:szCs w:val="20"/>
                <w:vertAlign w:val="subscript"/>
              </w:rPr>
              <w:t>баз</w:t>
            </w:r>
            <w:r w:rsidRPr="007A3982">
              <w:rPr>
                <w:rFonts w:ascii="Times New Roman" w:hAnsi="Times New Roman" w:cs="Times New Roman"/>
                <w:b/>
                <w:bCs/>
                <w:sz w:val="20"/>
                <w:szCs w:val="20"/>
              </w:rPr>
              <w:t>)*100,</w:t>
            </w:r>
          </w:p>
          <w:p w:rsidR="00ED4E8F" w:rsidRPr="007A3982" w:rsidRDefault="00ED4E8F" w:rsidP="00AA78C4">
            <w:pPr>
              <w:pStyle w:val="ConsPlusNormal0"/>
              <w:ind w:firstLine="0"/>
              <w:jc w:val="both"/>
              <w:rPr>
                <w:rFonts w:ascii="Times New Roman" w:hAnsi="Times New Roman" w:cs="Times New Roman"/>
                <w:sz w:val="20"/>
                <w:szCs w:val="20"/>
              </w:rPr>
            </w:pPr>
            <w:r w:rsidRPr="007A3982">
              <w:rPr>
                <w:rFonts w:ascii="Times New Roman" w:hAnsi="Times New Roman" w:cs="Times New Roman"/>
                <w:sz w:val="20"/>
                <w:szCs w:val="20"/>
              </w:rPr>
              <w:t xml:space="preserve">где: </w:t>
            </w:r>
          </w:p>
          <w:p w:rsidR="00ED4E8F" w:rsidRPr="007A3982" w:rsidRDefault="00ED4E8F" w:rsidP="00AA78C4">
            <w:pPr>
              <w:pStyle w:val="ConsPlusNormal0"/>
              <w:ind w:firstLine="0"/>
              <w:jc w:val="both"/>
              <w:rPr>
                <w:rFonts w:ascii="Times New Roman" w:hAnsi="Times New Roman" w:cs="Times New Roman"/>
                <w:sz w:val="20"/>
                <w:szCs w:val="20"/>
              </w:rPr>
            </w:pPr>
            <w:r w:rsidRPr="007A3982">
              <w:rPr>
                <w:rFonts w:ascii="Times New Roman" w:hAnsi="Times New Roman" w:cs="Times New Roman"/>
                <w:sz w:val="20"/>
                <w:szCs w:val="20"/>
              </w:rPr>
              <w:t>П</w:t>
            </w:r>
            <w:r w:rsidRPr="007A3982">
              <w:rPr>
                <w:rFonts w:ascii="Times New Roman" w:hAnsi="Times New Roman" w:cs="Times New Roman"/>
                <w:sz w:val="20"/>
                <w:szCs w:val="20"/>
                <w:vertAlign w:val="subscript"/>
              </w:rPr>
              <w:t>чс</w:t>
            </w:r>
            <w:r w:rsidRPr="007A3982">
              <w:rPr>
                <w:rFonts w:ascii="Times New Roman" w:hAnsi="Times New Roman" w:cs="Times New Roman"/>
                <w:sz w:val="20"/>
                <w:szCs w:val="20"/>
              </w:rPr>
              <w:t xml:space="preserve"> – степень достижения целевого показателя по снижению количества пострадавших людей от чрезвычайных ситуаций и происшествий в отчетном году;</w:t>
            </w:r>
          </w:p>
          <w:p w:rsidR="00ED4E8F" w:rsidRPr="007A3982" w:rsidRDefault="00ED4E8F" w:rsidP="00AA78C4">
            <w:pPr>
              <w:pStyle w:val="ConsPlusNonformat"/>
              <w:jc w:val="both"/>
              <w:rPr>
                <w:rFonts w:ascii="Times New Roman" w:hAnsi="Times New Roman" w:cs="Times New Roman"/>
              </w:rPr>
            </w:pPr>
            <w:r w:rsidRPr="007A3982">
              <w:rPr>
                <w:rFonts w:ascii="Times New Roman" w:hAnsi="Times New Roman" w:cs="Times New Roman"/>
              </w:rPr>
              <w:t>П</w:t>
            </w:r>
            <w:r w:rsidRPr="007A3982">
              <w:rPr>
                <w:rFonts w:ascii="Times New Roman" w:hAnsi="Times New Roman" w:cs="Times New Roman"/>
                <w:vertAlign w:val="subscript"/>
              </w:rPr>
              <w:t>отч</w:t>
            </w:r>
            <w:r w:rsidRPr="007A3982">
              <w:rPr>
                <w:rFonts w:ascii="Times New Roman" w:hAnsi="Times New Roman" w:cs="Times New Roman"/>
              </w:rPr>
              <w:t xml:space="preserve"> – фактические число людей, пострадавших от чрезвычайных ситуаций и происшествий в отчетном году, которое определяется в соответствии с данными ведомственной статистики;</w:t>
            </w:r>
          </w:p>
          <w:p w:rsidR="00ED4E8F" w:rsidRPr="007A3982" w:rsidRDefault="00ED4E8F" w:rsidP="00AA78C4">
            <w:pPr>
              <w:pStyle w:val="ConsPlusNormal0"/>
              <w:ind w:firstLine="0"/>
              <w:jc w:val="both"/>
              <w:rPr>
                <w:rFonts w:ascii="Times New Roman" w:hAnsi="Times New Roman" w:cs="Times New Roman"/>
                <w:sz w:val="20"/>
                <w:szCs w:val="20"/>
              </w:rPr>
            </w:pPr>
            <w:r w:rsidRPr="007A3982">
              <w:rPr>
                <w:rFonts w:ascii="Times New Roman" w:hAnsi="Times New Roman" w:cs="Times New Roman"/>
                <w:sz w:val="20"/>
                <w:szCs w:val="20"/>
              </w:rPr>
              <w:t>П</w:t>
            </w:r>
            <w:r w:rsidRPr="007A3982">
              <w:rPr>
                <w:rFonts w:ascii="Times New Roman" w:hAnsi="Times New Roman" w:cs="Times New Roman"/>
                <w:sz w:val="20"/>
                <w:szCs w:val="20"/>
                <w:vertAlign w:val="subscript"/>
              </w:rPr>
              <w:t>баз</w:t>
            </w:r>
            <w:r w:rsidRPr="007A3982">
              <w:rPr>
                <w:rFonts w:ascii="Times New Roman" w:hAnsi="Times New Roman" w:cs="Times New Roman"/>
                <w:sz w:val="20"/>
                <w:szCs w:val="20"/>
              </w:rPr>
              <w:t xml:space="preserve"> – число людей, пострадавших от чрезвычайных ситуаций и происшествий, принятое в качестве целевого индикатора.</w:t>
            </w:r>
          </w:p>
        </w:tc>
      </w:tr>
      <w:tr w:rsidR="00ED4E8F" w:rsidRPr="007A3982" w:rsidTr="00AA78C4">
        <w:trPr>
          <w:trHeight w:val="879"/>
        </w:trPr>
        <w:tc>
          <w:tcPr>
            <w:tcW w:w="2480" w:type="dxa"/>
            <w:tcBorders>
              <w:top w:val="single" w:sz="6" w:space="0" w:color="auto"/>
              <w:left w:val="single" w:sz="6" w:space="0" w:color="auto"/>
              <w:bottom w:val="single" w:sz="6" w:space="0" w:color="auto"/>
              <w:right w:val="single" w:sz="6"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Количество спасенных на 100 ЧС и происшествий </w:t>
            </w:r>
          </w:p>
        </w:tc>
        <w:tc>
          <w:tcPr>
            <w:tcW w:w="1418" w:type="dxa"/>
            <w:tcBorders>
              <w:top w:val="single" w:sz="6" w:space="0" w:color="auto"/>
              <w:left w:val="single" w:sz="6" w:space="0" w:color="auto"/>
              <w:bottom w:val="single" w:sz="6" w:space="0" w:color="auto"/>
              <w:right w:val="single" w:sz="6" w:space="0" w:color="auto"/>
            </w:tcBorders>
            <w:vAlign w:val="center"/>
            <w:hideMark/>
          </w:tcPr>
          <w:p w:rsidR="00ED4E8F" w:rsidRPr="007A3982" w:rsidRDefault="00ED4E8F" w:rsidP="00AA78C4">
            <w:pPr>
              <w:pStyle w:val="ConsPlusNormal0"/>
              <w:ind w:firstLine="0"/>
              <w:jc w:val="center"/>
              <w:rPr>
                <w:rFonts w:ascii="Times New Roman" w:hAnsi="Times New Roman" w:cs="Times New Roman"/>
                <w:sz w:val="20"/>
                <w:szCs w:val="20"/>
              </w:rPr>
            </w:pPr>
            <w:r w:rsidRPr="007A3982">
              <w:rPr>
                <w:rFonts w:ascii="Times New Roman" w:hAnsi="Times New Roman" w:cs="Times New Roman"/>
                <w:sz w:val="20"/>
                <w:szCs w:val="20"/>
              </w:rPr>
              <w:t>человек</w:t>
            </w:r>
          </w:p>
        </w:tc>
        <w:tc>
          <w:tcPr>
            <w:tcW w:w="1105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pStyle w:val="ConsPlusNormal0"/>
              <w:ind w:firstLine="0"/>
              <w:jc w:val="center"/>
              <w:rPr>
                <w:rFonts w:ascii="Times New Roman" w:hAnsi="Times New Roman" w:cs="Times New Roman"/>
                <w:b/>
                <w:bCs/>
                <w:sz w:val="20"/>
                <w:szCs w:val="20"/>
              </w:rPr>
            </w:pPr>
            <w:r w:rsidRPr="007A3982">
              <w:rPr>
                <w:rFonts w:ascii="Times New Roman" w:hAnsi="Times New Roman" w:cs="Times New Roman"/>
                <w:b/>
                <w:bCs/>
                <w:sz w:val="20"/>
                <w:szCs w:val="20"/>
              </w:rPr>
              <w:t>К</w:t>
            </w:r>
            <w:r w:rsidRPr="007A3982">
              <w:rPr>
                <w:rFonts w:ascii="Times New Roman" w:hAnsi="Times New Roman" w:cs="Times New Roman"/>
                <w:b/>
                <w:bCs/>
                <w:sz w:val="20"/>
                <w:szCs w:val="20"/>
                <w:vertAlign w:val="subscript"/>
              </w:rPr>
              <w:t>чс</w:t>
            </w:r>
            <w:r w:rsidRPr="007A3982">
              <w:rPr>
                <w:rFonts w:ascii="Times New Roman" w:hAnsi="Times New Roman" w:cs="Times New Roman"/>
                <w:b/>
                <w:bCs/>
                <w:sz w:val="20"/>
                <w:szCs w:val="20"/>
              </w:rPr>
              <w:t>=С</w:t>
            </w:r>
            <w:r w:rsidRPr="007A3982">
              <w:rPr>
                <w:rFonts w:ascii="Times New Roman" w:hAnsi="Times New Roman" w:cs="Times New Roman"/>
                <w:b/>
                <w:bCs/>
                <w:sz w:val="20"/>
                <w:szCs w:val="20"/>
                <w:vertAlign w:val="subscript"/>
              </w:rPr>
              <w:t>отч</w:t>
            </w:r>
            <w:r w:rsidRPr="007A3982">
              <w:rPr>
                <w:rFonts w:ascii="Times New Roman" w:hAnsi="Times New Roman" w:cs="Times New Roman"/>
                <w:b/>
                <w:bCs/>
                <w:sz w:val="20"/>
                <w:szCs w:val="20"/>
              </w:rPr>
              <w:t>*100/Ч</w:t>
            </w:r>
            <w:r w:rsidRPr="007A3982">
              <w:rPr>
                <w:rFonts w:ascii="Times New Roman" w:hAnsi="Times New Roman" w:cs="Times New Roman"/>
                <w:b/>
                <w:bCs/>
                <w:sz w:val="20"/>
                <w:szCs w:val="20"/>
                <w:vertAlign w:val="subscript"/>
              </w:rPr>
              <w:t>отч,</w:t>
            </w:r>
          </w:p>
          <w:p w:rsidR="00ED4E8F" w:rsidRPr="007A3982" w:rsidRDefault="00ED4E8F" w:rsidP="00AA78C4">
            <w:pPr>
              <w:pStyle w:val="ConsPlusNormal0"/>
              <w:ind w:firstLine="0"/>
              <w:jc w:val="both"/>
              <w:rPr>
                <w:rFonts w:ascii="Times New Roman" w:hAnsi="Times New Roman" w:cs="Times New Roman"/>
                <w:sz w:val="20"/>
                <w:szCs w:val="20"/>
              </w:rPr>
            </w:pPr>
            <w:r w:rsidRPr="007A3982">
              <w:rPr>
                <w:rFonts w:ascii="Times New Roman" w:hAnsi="Times New Roman" w:cs="Times New Roman"/>
                <w:sz w:val="20"/>
                <w:szCs w:val="20"/>
              </w:rPr>
              <w:t xml:space="preserve">где: </w:t>
            </w:r>
          </w:p>
          <w:p w:rsidR="00ED4E8F" w:rsidRPr="007A3982" w:rsidRDefault="00ED4E8F" w:rsidP="00AA78C4">
            <w:pPr>
              <w:pStyle w:val="ConsPlusNormal0"/>
              <w:ind w:firstLine="0"/>
              <w:jc w:val="both"/>
              <w:rPr>
                <w:rFonts w:ascii="Times New Roman" w:hAnsi="Times New Roman" w:cs="Times New Roman"/>
                <w:sz w:val="20"/>
                <w:szCs w:val="20"/>
              </w:rPr>
            </w:pPr>
            <w:r w:rsidRPr="007A3982">
              <w:rPr>
                <w:rFonts w:ascii="Times New Roman" w:hAnsi="Times New Roman" w:cs="Times New Roman"/>
                <w:sz w:val="20"/>
                <w:szCs w:val="20"/>
              </w:rPr>
              <w:t>К</w:t>
            </w:r>
            <w:r w:rsidRPr="007A3982">
              <w:rPr>
                <w:rFonts w:ascii="Times New Roman" w:hAnsi="Times New Roman" w:cs="Times New Roman"/>
                <w:sz w:val="20"/>
                <w:szCs w:val="20"/>
                <w:vertAlign w:val="subscript"/>
              </w:rPr>
              <w:t>чс</w:t>
            </w:r>
            <w:r w:rsidRPr="007A3982">
              <w:rPr>
                <w:rFonts w:ascii="Times New Roman" w:hAnsi="Times New Roman" w:cs="Times New Roman"/>
                <w:sz w:val="20"/>
                <w:szCs w:val="20"/>
              </w:rPr>
              <w:t xml:space="preserve"> – степень достижения целевого показателя по количеству спасенных людей при чрезвычайных ситуациях и происшествиях в отчетном году;</w:t>
            </w:r>
          </w:p>
          <w:p w:rsidR="00ED4E8F" w:rsidRPr="007A3982" w:rsidRDefault="00ED4E8F" w:rsidP="00AA78C4">
            <w:pPr>
              <w:pStyle w:val="ConsPlusNonformat"/>
              <w:jc w:val="both"/>
              <w:rPr>
                <w:rFonts w:ascii="Times New Roman" w:hAnsi="Times New Roman" w:cs="Times New Roman"/>
              </w:rPr>
            </w:pPr>
            <w:r w:rsidRPr="007A3982">
              <w:rPr>
                <w:rFonts w:ascii="Times New Roman" w:hAnsi="Times New Roman" w:cs="Times New Roman"/>
              </w:rPr>
              <w:t>С</w:t>
            </w:r>
            <w:r w:rsidRPr="007A3982">
              <w:rPr>
                <w:rFonts w:ascii="Times New Roman" w:hAnsi="Times New Roman" w:cs="Times New Roman"/>
                <w:vertAlign w:val="subscript"/>
              </w:rPr>
              <w:t>отч</w:t>
            </w:r>
            <w:r w:rsidRPr="007A3982">
              <w:rPr>
                <w:rFonts w:ascii="Times New Roman" w:hAnsi="Times New Roman" w:cs="Times New Roman"/>
              </w:rPr>
              <w:t xml:space="preserve"> – фактические число людей, спасенных при чрезвычайных ситуациях и происшествиях в отчетном году, которое определяется в соответствии с данными ведомственной статистики;</w:t>
            </w:r>
          </w:p>
          <w:p w:rsidR="00ED4E8F" w:rsidRPr="007A3982" w:rsidRDefault="00ED4E8F" w:rsidP="00AA78C4">
            <w:pPr>
              <w:pStyle w:val="ConsPlusNormal0"/>
              <w:ind w:firstLine="0"/>
              <w:jc w:val="both"/>
              <w:rPr>
                <w:rFonts w:ascii="Times New Roman" w:hAnsi="Times New Roman" w:cs="Times New Roman"/>
                <w:sz w:val="20"/>
                <w:szCs w:val="20"/>
              </w:rPr>
            </w:pPr>
            <w:r w:rsidRPr="007A3982">
              <w:rPr>
                <w:rFonts w:ascii="Times New Roman" w:hAnsi="Times New Roman" w:cs="Times New Roman"/>
                <w:sz w:val="20"/>
                <w:szCs w:val="20"/>
              </w:rPr>
              <w:t>Ч</w:t>
            </w:r>
            <w:r w:rsidRPr="007A3982">
              <w:rPr>
                <w:rFonts w:ascii="Times New Roman" w:hAnsi="Times New Roman" w:cs="Times New Roman"/>
                <w:sz w:val="20"/>
                <w:szCs w:val="20"/>
                <w:vertAlign w:val="subscript"/>
              </w:rPr>
              <w:t>отч</w:t>
            </w:r>
            <w:r w:rsidRPr="007A3982">
              <w:rPr>
                <w:rFonts w:ascii="Times New Roman" w:hAnsi="Times New Roman" w:cs="Times New Roman"/>
                <w:sz w:val="20"/>
                <w:szCs w:val="20"/>
              </w:rPr>
              <w:t xml:space="preserve"> – число чрезвычайных ситуаций и происшествий в отчетном году, которое определяется в соответствии с данными ведомственной статистики.</w:t>
            </w:r>
          </w:p>
        </w:tc>
      </w:tr>
      <w:tr w:rsidR="00ED4E8F" w:rsidRPr="007A3982" w:rsidTr="00AA78C4">
        <w:trPr>
          <w:trHeight w:val="879"/>
        </w:trPr>
        <w:tc>
          <w:tcPr>
            <w:tcW w:w="2480" w:type="dxa"/>
            <w:tcBorders>
              <w:top w:val="single" w:sz="6" w:space="0" w:color="auto"/>
              <w:left w:val="single" w:sz="6" w:space="0" w:color="auto"/>
              <w:bottom w:val="single" w:sz="6" w:space="0" w:color="auto"/>
              <w:right w:val="single" w:sz="6"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Время реагирования на ЧС</w:t>
            </w:r>
          </w:p>
        </w:tc>
        <w:tc>
          <w:tcPr>
            <w:tcW w:w="1418" w:type="dxa"/>
            <w:tcBorders>
              <w:top w:val="single" w:sz="6" w:space="0" w:color="auto"/>
              <w:left w:val="single" w:sz="6" w:space="0" w:color="auto"/>
              <w:bottom w:val="single" w:sz="6" w:space="0" w:color="auto"/>
              <w:right w:val="single" w:sz="6" w:space="0" w:color="auto"/>
            </w:tcBorders>
            <w:vAlign w:val="center"/>
            <w:hideMark/>
          </w:tcPr>
          <w:p w:rsidR="00ED4E8F" w:rsidRPr="007A3982" w:rsidRDefault="00ED4E8F" w:rsidP="00AA78C4">
            <w:pPr>
              <w:pStyle w:val="ConsPlusNormal0"/>
              <w:ind w:firstLine="0"/>
              <w:jc w:val="center"/>
              <w:rPr>
                <w:rFonts w:ascii="Times New Roman" w:hAnsi="Times New Roman" w:cs="Times New Roman"/>
                <w:sz w:val="20"/>
                <w:szCs w:val="20"/>
              </w:rPr>
            </w:pPr>
            <w:r w:rsidRPr="007A3982">
              <w:rPr>
                <w:rFonts w:ascii="Times New Roman" w:hAnsi="Times New Roman" w:cs="Times New Roman"/>
                <w:sz w:val="20"/>
                <w:szCs w:val="20"/>
              </w:rPr>
              <w:t>минут</w:t>
            </w:r>
          </w:p>
        </w:tc>
        <w:tc>
          <w:tcPr>
            <w:tcW w:w="1105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pStyle w:val="ConsPlusNormal0"/>
              <w:ind w:firstLine="0"/>
              <w:jc w:val="both"/>
              <w:rPr>
                <w:rFonts w:ascii="Times New Roman" w:hAnsi="Times New Roman" w:cs="Times New Roman"/>
                <w:sz w:val="20"/>
                <w:szCs w:val="20"/>
              </w:rPr>
            </w:pPr>
            <w:r w:rsidRPr="007A3982">
              <w:rPr>
                <w:rFonts w:ascii="Times New Roman" w:hAnsi="Times New Roman" w:cs="Times New Roman"/>
                <w:sz w:val="20"/>
                <w:szCs w:val="20"/>
              </w:rPr>
              <w:t>Определяется как среднее арифметическое от времени реагирования спасательных сил на все чрезвычайные ситуации и происшествия в отчетном году.</w:t>
            </w:r>
          </w:p>
        </w:tc>
      </w:tr>
      <w:tr w:rsidR="00ED4E8F" w:rsidRPr="007A3982" w:rsidTr="00AA78C4">
        <w:trPr>
          <w:trHeight w:val="879"/>
        </w:trPr>
        <w:tc>
          <w:tcPr>
            <w:tcW w:w="2480" w:type="dxa"/>
            <w:tcBorders>
              <w:top w:val="single" w:sz="6" w:space="0" w:color="auto"/>
              <w:left w:val="single" w:sz="6" w:space="0" w:color="auto"/>
              <w:bottom w:val="single" w:sz="6" w:space="0" w:color="auto"/>
              <w:right w:val="single" w:sz="6"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Достоверность прогнозирования ЧС</w:t>
            </w:r>
          </w:p>
        </w:tc>
        <w:tc>
          <w:tcPr>
            <w:tcW w:w="1418" w:type="dxa"/>
            <w:tcBorders>
              <w:top w:val="single" w:sz="6" w:space="0" w:color="auto"/>
              <w:left w:val="single" w:sz="6" w:space="0" w:color="auto"/>
              <w:bottom w:val="single" w:sz="6" w:space="0" w:color="auto"/>
              <w:right w:val="single" w:sz="6" w:space="0" w:color="auto"/>
            </w:tcBorders>
            <w:vAlign w:val="center"/>
            <w:hideMark/>
          </w:tcPr>
          <w:p w:rsidR="00ED4E8F" w:rsidRPr="007A3982" w:rsidRDefault="00ED4E8F" w:rsidP="00AA78C4">
            <w:pPr>
              <w:pStyle w:val="ConsPlusNormal0"/>
              <w:ind w:firstLine="0"/>
              <w:jc w:val="center"/>
              <w:rPr>
                <w:rFonts w:ascii="Times New Roman" w:hAnsi="Times New Roman" w:cs="Times New Roman"/>
                <w:sz w:val="20"/>
                <w:szCs w:val="20"/>
              </w:rPr>
            </w:pPr>
            <w:r w:rsidRPr="007A3982">
              <w:rPr>
                <w:rFonts w:ascii="Times New Roman" w:hAnsi="Times New Roman" w:cs="Times New Roman"/>
                <w:sz w:val="20"/>
                <w:szCs w:val="20"/>
              </w:rPr>
              <w:t>процент</w:t>
            </w:r>
          </w:p>
        </w:tc>
        <w:tc>
          <w:tcPr>
            <w:tcW w:w="1105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pStyle w:val="ConsPlusNormal0"/>
              <w:ind w:firstLine="0"/>
              <w:jc w:val="center"/>
              <w:rPr>
                <w:rFonts w:ascii="Times New Roman" w:hAnsi="Times New Roman" w:cs="Times New Roman"/>
                <w:b/>
                <w:bCs/>
                <w:sz w:val="20"/>
                <w:szCs w:val="20"/>
              </w:rPr>
            </w:pPr>
            <w:r w:rsidRPr="007A3982">
              <w:rPr>
                <w:rFonts w:ascii="Times New Roman" w:hAnsi="Times New Roman" w:cs="Times New Roman"/>
                <w:b/>
                <w:bCs/>
                <w:sz w:val="20"/>
                <w:szCs w:val="20"/>
              </w:rPr>
              <w:t>Д</w:t>
            </w:r>
            <w:r w:rsidRPr="007A3982">
              <w:rPr>
                <w:rFonts w:ascii="Times New Roman" w:hAnsi="Times New Roman" w:cs="Times New Roman"/>
                <w:b/>
                <w:bCs/>
                <w:sz w:val="20"/>
                <w:szCs w:val="20"/>
                <w:vertAlign w:val="subscript"/>
              </w:rPr>
              <w:t>отч</w:t>
            </w:r>
            <w:r w:rsidRPr="007A3982">
              <w:rPr>
                <w:rFonts w:ascii="Times New Roman" w:hAnsi="Times New Roman" w:cs="Times New Roman"/>
                <w:b/>
                <w:bCs/>
                <w:sz w:val="20"/>
                <w:szCs w:val="20"/>
              </w:rPr>
              <w:t>=Д</w:t>
            </w:r>
            <w:r w:rsidRPr="007A3982">
              <w:rPr>
                <w:rFonts w:ascii="Times New Roman" w:hAnsi="Times New Roman" w:cs="Times New Roman"/>
                <w:b/>
                <w:bCs/>
                <w:sz w:val="20"/>
                <w:szCs w:val="20"/>
                <w:vertAlign w:val="subscript"/>
              </w:rPr>
              <w:t>дост</w:t>
            </w:r>
            <w:r w:rsidRPr="007A3982">
              <w:rPr>
                <w:rFonts w:ascii="Times New Roman" w:hAnsi="Times New Roman" w:cs="Times New Roman"/>
                <w:b/>
                <w:bCs/>
                <w:sz w:val="20"/>
                <w:szCs w:val="20"/>
              </w:rPr>
              <w:t>/Д</w:t>
            </w:r>
            <w:r w:rsidRPr="007A3982">
              <w:rPr>
                <w:rFonts w:ascii="Times New Roman" w:hAnsi="Times New Roman" w:cs="Times New Roman"/>
                <w:b/>
                <w:bCs/>
                <w:sz w:val="20"/>
                <w:szCs w:val="20"/>
                <w:vertAlign w:val="subscript"/>
              </w:rPr>
              <w:t>общ</w:t>
            </w:r>
            <w:r w:rsidRPr="007A3982">
              <w:rPr>
                <w:rFonts w:ascii="Times New Roman" w:hAnsi="Times New Roman" w:cs="Times New Roman"/>
                <w:b/>
                <w:bCs/>
                <w:sz w:val="20"/>
                <w:szCs w:val="20"/>
              </w:rPr>
              <w:t>*100,</w:t>
            </w:r>
          </w:p>
          <w:p w:rsidR="00ED4E8F" w:rsidRPr="007A3982" w:rsidRDefault="00ED4E8F" w:rsidP="00AA78C4">
            <w:pPr>
              <w:pStyle w:val="ConsPlusNormal0"/>
              <w:ind w:firstLine="0"/>
              <w:rPr>
                <w:rFonts w:ascii="Times New Roman" w:hAnsi="Times New Roman" w:cs="Times New Roman"/>
                <w:sz w:val="20"/>
                <w:szCs w:val="20"/>
              </w:rPr>
            </w:pPr>
            <w:r w:rsidRPr="007A3982">
              <w:rPr>
                <w:rFonts w:ascii="Times New Roman" w:hAnsi="Times New Roman" w:cs="Times New Roman"/>
                <w:sz w:val="20"/>
                <w:szCs w:val="20"/>
              </w:rPr>
              <w:t>где:</w:t>
            </w:r>
          </w:p>
          <w:p w:rsidR="00ED4E8F" w:rsidRPr="007A3982" w:rsidRDefault="00ED4E8F" w:rsidP="00AA78C4">
            <w:pPr>
              <w:pStyle w:val="ConsPlusNormal0"/>
              <w:ind w:firstLine="0"/>
              <w:rPr>
                <w:rFonts w:ascii="Times New Roman" w:hAnsi="Times New Roman" w:cs="Times New Roman"/>
                <w:sz w:val="20"/>
                <w:szCs w:val="20"/>
                <w:vertAlign w:val="subscript"/>
              </w:rPr>
            </w:pPr>
            <w:r w:rsidRPr="007A3982">
              <w:rPr>
                <w:rFonts w:ascii="Times New Roman" w:hAnsi="Times New Roman" w:cs="Times New Roman"/>
                <w:sz w:val="20"/>
                <w:szCs w:val="20"/>
              </w:rPr>
              <w:t>Д</w:t>
            </w:r>
            <w:r w:rsidRPr="007A3982">
              <w:rPr>
                <w:rFonts w:ascii="Times New Roman" w:hAnsi="Times New Roman" w:cs="Times New Roman"/>
                <w:sz w:val="20"/>
                <w:szCs w:val="20"/>
                <w:vertAlign w:val="subscript"/>
              </w:rPr>
              <w:t xml:space="preserve">отч </w:t>
            </w:r>
            <w:r w:rsidRPr="007A3982">
              <w:rPr>
                <w:rFonts w:ascii="Times New Roman" w:hAnsi="Times New Roman" w:cs="Times New Roman"/>
                <w:sz w:val="20"/>
                <w:szCs w:val="20"/>
              </w:rPr>
              <w:t>– уровень достоверности прогнозов ТЦМП, в отчетном году;</w:t>
            </w:r>
          </w:p>
          <w:p w:rsidR="00ED4E8F" w:rsidRPr="007A3982" w:rsidRDefault="00ED4E8F" w:rsidP="00AA78C4">
            <w:pPr>
              <w:pStyle w:val="ConsPlusNormal0"/>
              <w:ind w:firstLine="0"/>
              <w:rPr>
                <w:rFonts w:ascii="Times New Roman" w:hAnsi="Times New Roman" w:cs="Times New Roman"/>
                <w:sz w:val="20"/>
                <w:szCs w:val="20"/>
                <w:vertAlign w:val="subscript"/>
              </w:rPr>
            </w:pPr>
            <w:r w:rsidRPr="007A3982">
              <w:rPr>
                <w:rFonts w:ascii="Times New Roman" w:hAnsi="Times New Roman" w:cs="Times New Roman"/>
                <w:sz w:val="20"/>
                <w:szCs w:val="20"/>
              </w:rPr>
              <w:t>Д</w:t>
            </w:r>
            <w:r w:rsidRPr="007A3982">
              <w:rPr>
                <w:rFonts w:ascii="Times New Roman" w:hAnsi="Times New Roman" w:cs="Times New Roman"/>
                <w:sz w:val="20"/>
                <w:szCs w:val="20"/>
                <w:vertAlign w:val="subscript"/>
              </w:rPr>
              <w:t xml:space="preserve">норм </w:t>
            </w:r>
            <w:r w:rsidRPr="007A3982">
              <w:rPr>
                <w:rFonts w:ascii="Times New Roman" w:hAnsi="Times New Roman" w:cs="Times New Roman"/>
                <w:sz w:val="20"/>
                <w:szCs w:val="20"/>
              </w:rPr>
              <w:t>– число подтвердившихся прогнозов ТЦМП в отчетном году;</w:t>
            </w:r>
          </w:p>
          <w:p w:rsidR="00ED4E8F" w:rsidRPr="007A3982" w:rsidRDefault="00ED4E8F" w:rsidP="00AA78C4">
            <w:pPr>
              <w:pStyle w:val="ConsPlusNormal0"/>
              <w:ind w:firstLine="0"/>
              <w:jc w:val="both"/>
              <w:rPr>
                <w:rFonts w:ascii="Times New Roman" w:hAnsi="Times New Roman" w:cs="Times New Roman"/>
                <w:sz w:val="20"/>
                <w:szCs w:val="20"/>
              </w:rPr>
            </w:pPr>
            <w:r w:rsidRPr="007A3982">
              <w:rPr>
                <w:rFonts w:ascii="Times New Roman" w:hAnsi="Times New Roman" w:cs="Times New Roman"/>
                <w:sz w:val="20"/>
                <w:szCs w:val="20"/>
              </w:rPr>
              <w:t>Д</w:t>
            </w:r>
            <w:r w:rsidRPr="007A3982">
              <w:rPr>
                <w:rFonts w:ascii="Times New Roman" w:hAnsi="Times New Roman" w:cs="Times New Roman"/>
                <w:sz w:val="20"/>
                <w:szCs w:val="20"/>
                <w:vertAlign w:val="subscript"/>
              </w:rPr>
              <w:t xml:space="preserve">общ </w:t>
            </w:r>
            <w:r w:rsidRPr="007A3982">
              <w:rPr>
                <w:rFonts w:ascii="Times New Roman" w:hAnsi="Times New Roman" w:cs="Times New Roman"/>
                <w:sz w:val="20"/>
                <w:szCs w:val="20"/>
              </w:rPr>
              <w:t>– общее число прогнозов составленных ТЦМП в отчетном году.</w:t>
            </w:r>
          </w:p>
        </w:tc>
      </w:tr>
    </w:tbl>
    <w:p w:rsidR="00ED4E8F" w:rsidRPr="007A3982" w:rsidRDefault="00ED4E8F" w:rsidP="00ED4E8F">
      <w:pPr>
        <w:jc w:val="center"/>
        <w:rPr>
          <w:rFonts w:ascii="Times New Roman" w:eastAsia="Times New Roman" w:hAnsi="Times New Roman"/>
          <w:sz w:val="20"/>
          <w:szCs w:val="20"/>
        </w:rPr>
      </w:pPr>
    </w:p>
    <w:p w:rsidR="00ED4E8F" w:rsidRPr="007A3982" w:rsidRDefault="00ED4E8F" w:rsidP="00ED4E8F">
      <w:pPr>
        <w:rPr>
          <w:rFonts w:ascii="Times New Roman" w:hAnsi="Times New Roman"/>
          <w:sz w:val="20"/>
          <w:szCs w:val="20"/>
        </w:rPr>
      </w:pPr>
    </w:p>
    <w:p w:rsidR="00ED4E8F" w:rsidRPr="007A3982" w:rsidRDefault="00ED4E8F" w:rsidP="00ED4E8F">
      <w:pPr>
        <w:rPr>
          <w:rFonts w:ascii="Times New Roman" w:hAnsi="Times New Roman"/>
          <w:sz w:val="20"/>
          <w:szCs w:val="20"/>
        </w:rPr>
      </w:pPr>
    </w:p>
    <w:p w:rsidR="00ED4E8F" w:rsidRPr="007A3982" w:rsidRDefault="00ED4E8F" w:rsidP="00ED4E8F">
      <w:pPr>
        <w:rPr>
          <w:rFonts w:ascii="Times New Roman" w:hAnsi="Times New Roman"/>
          <w:sz w:val="20"/>
          <w:szCs w:val="20"/>
        </w:rPr>
        <w:sectPr w:rsidR="00ED4E8F" w:rsidRPr="007A3982">
          <w:pgSz w:w="16834" w:h="11909" w:orient="landscape"/>
          <w:pgMar w:top="1134" w:right="567" w:bottom="1134" w:left="1134" w:header="720" w:footer="720" w:gutter="0"/>
          <w:cols w:space="720"/>
        </w:sectPr>
      </w:pPr>
    </w:p>
    <w:p w:rsidR="00ED4E8F" w:rsidRPr="007A3982" w:rsidRDefault="00ED4E8F" w:rsidP="00ED4E8F">
      <w:pPr>
        <w:jc w:val="center"/>
        <w:rPr>
          <w:rFonts w:ascii="Times New Roman" w:hAnsi="Times New Roman"/>
          <w:b/>
          <w:bCs/>
          <w:sz w:val="20"/>
          <w:szCs w:val="20"/>
        </w:rPr>
      </w:pPr>
      <w:r w:rsidRPr="007A3982">
        <w:rPr>
          <w:rFonts w:ascii="Times New Roman" w:hAnsi="Times New Roman"/>
          <w:b/>
          <w:bCs/>
          <w:sz w:val="20"/>
          <w:szCs w:val="20"/>
        </w:rPr>
        <w:lastRenderedPageBreak/>
        <w:t>4.6. Муниципальная подпрограмма</w:t>
      </w:r>
    </w:p>
    <w:p w:rsidR="00ED4E8F" w:rsidRPr="007A3982" w:rsidRDefault="00ED4E8F" w:rsidP="00ED4E8F">
      <w:pPr>
        <w:jc w:val="center"/>
        <w:rPr>
          <w:rFonts w:ascii="Times New Roman" w:hAnsi="Times New Roman"/>
          <w:b/>
          <w:bCs/>
          <w:sz w:val="20"/>
          <w:szCs w:val="20"/>
        </w:rPr>
      </w:pPr>
    </w:p>
    <w:p w:rsidR="00ED4E8F" w:rsidRPr="007A3982" w:rsidRDefault="00ED4E8F" w:rsidP="00ED4E8F">
      <w:pPr>
        <w:jc w:val="center"/>
        <w:rPr>
          <w:rFonts w:ascii="Times New Roman" w:hAnsi="Times New Roman"/>
          <w:b/>
          <w:bCs/>
          <w:sz w:val="20"/>
          <w:szCs w:val="20"/>
        </w:rPr>
      </w:pPr>
      <w:r w:rsidRPr="007A3982">
        <w:rPr>
          <w:rFonts w:ascii="Times New Roman" w:hAnsi="Times New Roman"/>
          <w:b/>
          <w:bCs/>
          <w:sz w:val="20"/>
          <w:szCs w:val="20"/>
        </w:rPr>
        <w:t>«Профилактика терроризма и  экстремизма на территории Богучарского муниципального района на  2014 - 2020 годы»</w:t>
      </w:r>
    </w:p>
    <w:p w:rsidR="00ED4E8F" w:rsidRPr="007A3982" w:rsidRDefault="00ED4E8F" w:rsidP="00ED4E8F">
      <w:pPr>
        <w:jc w:val="center"/>
        <w:rPr>
          <w:rFonts w:ascii="Times New Roman" w:hAnsi="Times New Roman"/>
          <w:b/>
          <w:bCs/>
          <w:sz w:val="20"/>
          <w:szCs w:val="20"/>
        </w:rPr>
      </w:pPr>
    </w:p>
    <w:p w:rsidR="00ED4E8F" w:rsidRPr="007A3982" w:rsidRDefault="00ED4E8F" w:rsidP="00ED4E8F">
      <w:pPr>
        <w:jc w:val="center"/>
        <w:rPr>
          <w:rFonts w:ascii="Times New Roman" w:hAnsi="Times New Roman"/>
          <w:b/>
          <w:bCs/>
          <w:sz w:val="20"/>
          <w:szCs w:val="20"/>
        </w:rPr>
      </w:pPr>
      <w:r w:rsidRPr="007A3982">
        <w:rPr>
          <w:rFonts w:ascii="Times New Roman" w:hAnsi="Times New Roman"/>
          <w:b/>
          <w:bCs/>
          <w:sz w:val="20"/>
          <w:szCs w:val="20"/>
        </w:rPr>
        <w:t>ПАСПОРТ</w:t>
      </w:r>
    </w:p>
    <w:p w:rsidR="00ED4E8F" w:rsidRPr="007A3982" w:rsidRDefault="00ED4E8F" w:rsidP="00ED4E8F">
      <w:pPr>
        <w:jc w:val="center"/>
        <w:rPr>
          <w:rFonts w:ascii="Times New Roman" w:hAnsi="Times New Roman"/>
          <w:b/>
          <w:bCs/>
          <w:sz w:val="20"/>
          <w:szCs w:val="20"/>
        </w:rPr>
      </w:pPr>
      <w:r w:rsidRPr="007A3982">
        <w:rPr>
          <w:rFonts w:ascii="Times New Roman" w:hAnsi="Times New Roman"/>
          <w:b/>
          <w:bCs/>
          <w:sz w:val="20"/>
          <w:szCs w:val="20"/>
        </w:rPr>
        <w:t>муниципальной подпрограммы</w:t>
      </w:r>
    </w:p>
    <w:p w:rsidR="00ED4E8F" w:rsidRPr="007A3982" w:rsidRDefault="00ED4E8F" w:rsidP="00ED4E8F">
      <w:pPr>
        <w:jc w:val="center"/>
        <w:rPr>
          <w:rFonts w:ascii="Times New Roman" w:hAnsi="Times New Roman"/>
          <w:sz w:val="20"/>
          <w:szCs w:val="20"/>
        </w:rPr>
      </w:pPr>
      <w:r w:rsidRPr="007A3982">
        <w:rPr>
          <w:rFonts w:ascii="Times New Roman" w:hAnsi="Times New Roman"/>
          <w:b/>
          <w:bCs/>
          <w:sz w:val="20"/>
          <w:szCs w:val="20"/>
        </w:rPr>
        <w:t>«Профилактика терроризма и  экстремизма на территории Богучарского муниципального района  на  2014 - 2020 годы»</w:t>
      </w:r>
    </w:p>
    <w:p w:rsidR="00ED4E8F" w:rsidRPr="007A3982" w:rsidRDefault="00ED4E8F" w:rsidP="00ED4E8F">
      <w:pPr>
        <w:jc w:val="center"/>
        <w:rPr>
          <w:rFonts w:cs="Arial"/>
        </w:rPr>
      </w:pPr>
    </w:p>
    <w:tbl>
      <w:tblPr>
        <w:tblW w:w="14740"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7"/>
        <w:gridCol w:w="11003"/>
      </w:tblGrid>
      <w:tr w:rsidR="00ED4E8F" w:rsidRPr="007A3982" w:rsidTr="00AA78C4">
        <w:tc>
          <w:tcPr>
            <w:tcW w:w="373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113"/>
              <w:rPr>
                <w:rFonts w:ascii="Times New Roman" w:hAnsi="Times New Roman" w:cs="Times New Roman"/>
              </w:rPr>
            </w:pPr>
            <w:r w:rsidRPr="007A3982">
              <w:rPr>
                <w:rFonts w:ascii="Times New Roman" w:hAnsi="Times New Roman" w:cs="Times New Roman"/>
              </w:rPr>
              <w:t>Ответственный исполнитель муниципальной подпрограммы</w:t>
            </w:r>
          </w:p>
        </w:tc>
        <w:tc>
          <w:tcPr>
            <w:tcW w:w="1100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0" w:firstLine="425"/>
              <w:jc w:val="both"/>
              <w:rPr>
                <w:rFonts w:ascii="Times New Roman" w:hAnsi="Times New Roman" w:cs="Times New Roman"/>
              </w:rPr>
            </w:pPr>
            <w:r w:rsidRPr="007A3982">
              <w:rPr>
                <w:rFonts w:ascii="Times New Roman" w:hAnsi="Times New Roman" w:cs="Times New Roman"/>
              </w:rPr>
              <w:t>Антитеррористическая комиссия Богучарского муниципального района</w:t>
            </w:r>
          </w:p>
        </w:tc>
      </w:tr>
      <w:tr w:rsidR="00ED4E8F" w:rsidRPr="007A3982" w:rsidTr="00AA78C4">
        <w:tc>
          <w:tcPr>
            <w:tcW w:w="373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113"/>
              <w:rPr>
                <w:rFonts w:ascii="Times New Roman" w:hAnsi="Times New Roman" w:cs="Times New Roman"/>
              </w:rPr>
            </w:pPr>
            <w:r w:rsidRPr="007A3982">
              <w:rPr>
                <w:rFonts w:ascii="Times New Roman" w:hAnsi="Times New Roman" w:cs="Times New Roman"/>
              </w:rPr>
              <w:t>Исполнители муниципальной подпрограммы</w:t>
            </w:r>
          </w:p>
        </w:tc>
        <w:tc>
          <w:tcPr>
            <w:tcW w:w="1100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suppressAutoHyphens/>
              <w:ind w:firstLine="425"/>
              <w:rPr>
                <w:rFonts w:ascii="Times New Roman" w:hAnsi="Times New Roman"/>
                <w:sz w:val="20"/>
                <w:szCs w:val="20"/>
              </w:rPr>
            </w:pPr>
            <w:r w:rsidRPr="007A3982">
              <w:rPr>
                <w:rFonts w:ascii="Times New Roman" w:hAnsi="Times New Roman"/>
                <w:sz w:val="20"/>
                <w:szCs w:val="20"/>
              </w:rPr>
              <w:t xml:space="preserve">Рабочая группа антитеррористической комиссии Богучарского муниципального района. </w:t>
            </w:r>
          </w:p>
          <w:p w:rsidR="00ED4E8F" w:rsidRPr="007A3982" w:rsidRDefault="00ED4E8F" w:rsidP="00AA78C4">
            <w:pPr>
              <w:suppressAutoHyphens/>
              <w:ind w:firstLine="425"/>
              <w:rPr>
                <w:rFonts w:ascii="Times New Roman" w:hAnsi="Times New Roman"/>
                <w:sz w:val="20"/>
                <w:szCs w:val="20"/>
              </w:rPr>
            </w:pPr>
            <w:r w:rsidRPr="007A3982">
              <w:rPr>
                <w:rFonts w:ascii="Times New Roman" w:hAnsi="Times New Roman"/>
                <w:sz w:val="20"/>
                <w:szCs w:val="20"/>
              </w:rPr>
              <w:t>Отдел по организационной работе и делопроизводству администрации Богучарского муниципального района.</w:t>
            </w:r>
          </w:p>
          <w:p w:rsidR="00ED4E8F" w:rsidRPr="007A3982" w:rsidRDefault="00ED4E8F" w:rsidP="00AA78C4">
            <w:pPr>
              <w:suppressAutoHyphens/>
              <w:ind w:firstLine="425"/>
              <w:rPr>
                <w:rFonts w:ascii="Times New Roman" w:hAnsi="Times New Roman"/>
                <w:sz w:val="20"/>
                <w:szCs w:val="20"/>
              </w:rPr>
            </w:pPr>
            <w:r w:rsidRPr="007A3982">
              <w:rPr>
                <w:rFonts w:ascii="Times New Roman" w:hAnsi="Times New Roman"/>
                <w:sz w:val="20"/>
                <w:szCs w:val="20"/>
              </w:rPr>
              <w:t>Помощник главы администрации Богучарского муниципального района по ГО и ЧС – секретарь антитеррористической комиссии Богучарского муниципального района.</w:t>
            </w:r>
          </w:p>
          <w:p w:rsidR="00ED4E8F" w:rsidRPr="007A3982" w:rsidRDefault="00ED4E8F" w:rsidP="00AA78C4">
            <w:pPr>
              <w:suppressAutoHyphens/>
              <w:ind w:firstLine="425"/>
              <w:rPr>
                <w:rFonts w:ascii="Times New Roman" w:hAnsi="Times New Roman"/>
                <w:sz w:val="20"/>
                <w:szCs w:val="20"/>
              </w:rPr>
            </w:pPr>
            <w:r w:rsidRPr="007A3982">
              <w:rPr>
                <w:rFonts w:ascii="Times New Roman" w:hAnsi="Times New Roman"/>
                <w:sz w:val="20"/>
                <w:szCs w:val="20"/>
              </w:rPr>
              <w:t>МКУ «Управление по образованию и молодежной политике Богучарского муниципального района».</w:t>
            </w:r>
          </w:p>
          <w:p w:rsidR="00ED4E8F" w:rsidRPr="007A3982" w:rsidRDefault="00ED4E8F" w:rsidP="00AA78C4">
            <w:pPr>
              <w:suppressAutoHyphens/>
              <w:ind w:firstLine="425"/>
              <w:rPr>
                <w:rFonts w:ascii="Times New Roman" w:hAnsi="Times New Roman"/>
                <w:sz w:val="20"/>
                <w:szCs w:val="20"/>
              </w:rPr>
            </w:pPr>
            <w:r w:rsidRPr="007A3982">
              <w:rPr>
                <w:rFonts w:ascii="Times New Roman" w:hAnsi="Times New Roman"/>
                <w:sz w:val="20"/>
                <w:szCs w:val="20"/>
              </w:rPr>
              <w:t>МКУ «Управление культуры и архивного дела Богучарского муниципального района».</w:t>
            </w:r>
          </w:p>
          <w:p w:rsidR="00ED4E8F" w:rsidRPr="007A3982" w:rsidRDefault="00ED4E8F" w:rsidP="00AA78C4">
            <w:pPr>
              <w:suppressAutoHyphens/>
              <w:ind w:firstLine="425"/>
              <w:rPr>
                <w:rFonts w:ascii="Times New Roman" w:hAnsi="Times New Roman"/>
                <w:sz w:val="20"/>
                <w:szCs w:val="20"/>
              </w:rPr>
            </w:pPr>
            <w:r w:rsidRPr="007A3982">
              <w:rPr>
                <w:rFonts w:ascii="Times New Roman" w:hAnsi="Times New Roman"/>
                <w:sz w:val="20"/>
                <w:szCs w:val="20"/>
              </w:rPr>
              <w:t>МКУ «Отдел физической культуры и спорта Богучарского муниципального района».</w:t>
            </w:r>
          </w:p>
          <w:p w:rsidR="00ED4E8F" w:rsidRPr="007A3982" w:rsidRDefault="00ED4E8F" w:rsidP="00AA78C4">
            <w:pPr>
              <w:suppressAutoHyphens/>
              <w:ind w:firstLine="425"/>
              <w:rPr>
                <w:rFonts w:ascii="Times New Roman" w:hAnsi="Times New Roman"/>
                <w:sz w:val="20"/>
                <w:szCs w:val="20"/>
              </w:rPr>
            </w:pPr>
            <w:r w:rsidRPr="007A3982">
              <w:rPr>
                <w:rFonts w:ascii="Times New Roman" w:hAnsi="Times New Roman"/>
                <w:sz w:val="20"/>
                <w:szCs w:val="20"/>
              </w:rPr>
              <w:t>Отдел МВД России по Богучарскому району.</w:t>
            </w:r>
          </w:p>
        </w:tc>
      </w:tr>
      <w:tr w:rsidR="00ED4E8F" w:rsidRPr="007A3982" w:rsidTr="00AA78C4">
        <w:tc>
          <w:tcPr>
            <w:tcW w:w="373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113"/>
              <w:rPr>
                <w:rFonts w:ascii="Times New Roman" w:hAnsi="Times New Roman" w:cs="Times New Roman"/>
              </w:rPr>
            </w:pPr>
            <w:r w:rsidRPr="007A3982">
              <w:rPr>
                <w:rFonts w:ascii="Times New Roman" w:hAnsi="Times New Roman" w:cs="Times New Roman"/>
              </w:rPr>
              <w:t>Основные разработчики муниципальной подпрограммы</w:t>
            </w:r>
          </w:p>
        </w:tc>
        <w:tc>
          <w:tcPr>
            <w:tcW w:w="1100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suppressAutoHyphens/>
              <w:ind w:firstLine="425"/>
              <w:rPr>
                <w:rFonts w:ascii="Times New Roman" w:hAnsi="Times New Roman"/>
                <w:sz w:val="20"/>
                <w:szCs w:val="20"/>
              </w:rPr>
            </w:pPr>
            <w:r w:rsidRPr="007A3982">
              <w:rPr>
                <w:rFonts w:ascii="Times New Roman" w:hAnsi="Times New Roman"/>
                <w:sz w:val="20"/>
                <w:szCs w:val="20"/>
              </w:rPr>
              <w:t>Помощник главы администрации Богучарского муниципального района по ГО и ЧС – секретарь антитеррористической комиссии Богучарского муниципального района</w:t>
            </w:r>
          </w:p>
        </w:tc>
      </w:tr>
      <w:tr w:rsidR="00ED4E8F" w:rsidRPr="007A3982" w:rsidTr="00AA78C4">
        <w:tc>
          <w:tcPr>
            <w:tcW w:w="373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113"/>
              <w:rPr>
                <w:rFonts w:ascii="Times New Roman" w:hAnsi="Times New Roman" w:cs="Times New Roman"/>
              </w:rPr>
            </w:pPr>
            <w:r w:rsidRPr="007A3982">
              <w:rPr>
                <w:rFonts w:ascii="Times New Roman" w:hAnsi="Times New Roman" w:cs="Times New Roman"/>
              </w:rPr>
              <w:t>Цель муниципальной подпрограммы</w:t>
            </w:r>
          </w:p>
        </w:tc>
        <w:tc>
          <w:tcPr>
            <w:tcW w:w="1100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284"/>
              <w:rPr>
                <w:rFonts w:ascii="Times New Roman" w:hAnsi="Times New Roman"/>
                <w:sz w:val="20"/>
                <w:szCs w:val="20"/>
              </w:rPr>
            </w:pPr>
            <w:r w:rsidRPr="007A3982">
              <w:rPr>
                <w:rFonts w:ascii="Times New Roman" w:hAnsi="Times New Roman"/>
                <w:sz w:val="20"/>
                <w:szCs w:val="20"/>
              </w:rPr>
              <w:t>Противодействие терроризму и экстремизму, а также защита жизни граждан, проживающих на территории Богучарского муниципального района от террористических и экстремистских актов.</w:t>
            </w:r>
          </w:p>
          <w:p w:rsidR="00ED4E8F" w:rsidRPr="007A3982" w:rsidRDefault="00ED4E8F" w:rsidP="00AA78C4">
            <w:pPr>
              <w:ind w:firstLine="284"/>
              <w:rPr>
                <w:rFonts w:ascii="Times New Roman" w:hAnsi="Times New Roman"/>
                <w:sz w:val="20"/>
                <w:szCs w:val="20"/>
              </w:rPr>
            </w:pPr>
            <w:r w:rsidRPr="007A3982">
              <w:rPr>
                <w:rFonts w:ascii="Times New Roman" w:hAnsi="Times New Roman"/>
                <w:sz w:val="20"/>
                <w:szCs w:val="20"/>
              </w:rPr>
              <w:t>Уменьшение проявлений экстремизма и негативного отношения к лицам других национальностей и религиозных конфессий.</w:t>
            </w:r>
          </w:p>
          <w:p w:rsidR="00ED4E8F" w:rsidRPr="007A3982" w:rsidRDefault="00ED4E8F" w:rsidP="00AA78C4">
            <w:pPr>
              <w:ind w:firstLine="284"/>
              <w:rPr>
                <w:rFonts w:ascii="Times New Roman" w:hAnsi="Times New Roman"/>
                <w:sz w:val="20"/>
                <w:szCs w:val="20"/>
              </w:rPr>
            </w:pPr>
            <w:r w:rsidRPr="007A3982">
              <w:rPr>
                <w:rFonts w:ascii="Times New Roman" w:hAnsi="Times New Roman"/>
                <w:sz w:val="20"/>
                <w:szCs w:val="20"/>
              </w:rPr>
              <w:t>Формирование у граждан, проживающих на территории Богучарского муниципального района, внутренней потребности в толерантном поведении к людям других национальностей религиозных конфессий на основе ценностей многонационального российского общества, культурного самосознания, принципов соблюдения прав и свобод человека.</w:t>
            </w:r>
          </w:p>
          <w:p w:rsidR="00ED4E8F" w:rsidRPr="007A3982" w:rsidRDefault="00ED4E8F" w:rsidP="00AA78C4">
            <w:pPr>
              <w:ind w:firstLine="284"/>
              <w:rPr>
                <w:rFonts w:ascii="Times New Roman" w:hAnsi="Times New Roman"/>
                <w:sz w:val="20"/>
                <w:szCs w:val="20"/>
              </w:rPr>
            </w:pPr>
            <w:r w:rsidRPr="007A3982">
              <w:rPr>
                <w:rFonts w:ascii="Times New Roman" w:hAnsi="Times New Roman"/>
                <w:sz w:val="20"/>
                <w:szCs w:val="20"/>
              </w:rPr>
              <w:t>Формирование толерантности и межэтнической культуры в молодежной среде, профилактика агрессивного поведения.</w:t>
            </w:r>
          </w:p>
        </w:tc>
      </w:tr>
      <w:tr w:rsidR="00ED4E8F" w:rsidRPr="007A3982" w:rsidTr="00AA78C4">
        <w:tc>
          <w:tcPr>
            <w:tcW w:w="373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113"/>
              <w:rPr>
                <w:rFonts w:ascii="Times New Roman" w:hAnsi="Times New Roman" w:cs="Times New Roman"/>
              </w:rPr>
            </w:pPr>
            <w:r w:rsidRPr="007A3982">
              <w:rPr>
                <w:rFonts w:ascii="Times New Roman" w:hAnsi="Times New Roman" w:cs="Times New Roman"/>
              </w:rPr>
              <w:t>Задачи муниципальной подпрограммы</w:t>
            </w:r>
          </w:p>
        </w:tc>
        <w:tc>
          <w:tcPr>
            <w:tcW w:w="1100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284"/>
              <w:rPr>
                <w:rFonts w:ascii="Times New Roman" w:hAnsi="Times New Roman"/>
                <w:sz w:val="20"/>
                <w:szCs w:val="20"/>
              </w:rPr>
            </w:pPr>
            <w:r w:rsidRPr="007A3982">
              <w:rPr>
                <w:rFonts w:ascii="Times New Roman" w:hAnsi="Times New Roman"/>
                <w:sz w:val="20"/>
                <w:szCs w:val="20"/>
              </w:rPr>
              <w:t>Информирование населения Богучарского муниципального района по вопросам противодействия терроризму и экстремизму.</w:t>
            </w:r>
          </w:p>
          <w:p w:rsidR="00ED4E8F" w:rsidRPr="007A3982" w:rsidRDefault="00ED4E8F" w:rsidP="00AA78C4">
            <w:pPr>
              <w:ind w:firstLine="284"/>
              <w:rPr>
                <w:rFonts w:ascii="Times New Roman" w:hAnsi="Times New Roman"/>
                <w:sz w:val="20"/>
                <w:szCs w:val="20"/>
              </w:rPr>
            </w:pPr>
            <w:r w:rsidRPr="007A3982">
              <w:rPr>
                <w:rFonts w:ascii="Times New Roman" w:hAnsi="Times New Roman"/>
                <w:sz w:val="20"/>
                <w:szCs w:val="20"/>
              </w:rPr>
              <w:t>Содействие правоохранительным органам в выявлении правонарушений и преступлений данной категории, а также ликвидации их последствий.</w:t>
            </w:r>
          </w:p>
          <w:p w:rsidR="00ED4E8F" w:rsidRPr="007A3982" w:rsidRDefault="00ED4E8F" w:rsidP="00AA78C4">
            <w:pPr>
              <w:ind w:firstLine="284"/>
              <w:rPr>
                <w:rFonts w:ascii="Times New Roman" w:hAnsi="Times New Roman"/>
                <w:sz w:val="20"/>
                <w:szCs w:val="20"/>
              </w:rPr>
            </w:pPr>
            <w:r w:rsidRPr="007A3982">
              <w:rPr>
                <w:rFonts w:ascii="Times New Roman" w:hAnsi="Times New Roman"/>
                <w:sz w:val="20"/>
                <w:szCs w:val="20"/>
              </w:rPr>
              <w:t>Пропаганда толерантного поведения к людям других национальностей и религиозных конфессий.</w:t>
            </w:r>
          </w:p>
          <w:p w:rsidR="00ED4E8F" w:rsidRPr="007A3982" w:rsidRDefault="00ED4E8F" w:rsidP="00AA78C4">
            <w:pPr>
              <w:ind w:firstLine="284"/>
              <w:rPr>
                <w:rFonts w:ascii="Times New Roman" w:hAnsi="Times New Roman"/>
                <w:sz w:val="20"/>
                <w:szCs w:val="20"/>
              </w:rPr>
            </w:pPr>
            <w:r w:rsidRPr="007A3982">
              <w:rPr>
                <w:rFonts w:ascii="Times New Roman" w:hAnsi="Times New Roman"/>
                <w:sz w:val="20"/>
                <w:szCs w:val="20"/>
              </w:rPr>
              <w:t>Воспитательная работа среди детей и молодежи, направленная на устранение причин и условий, способствующих совершению действий экстремистского характера.</w:t>
            </w:r>
          </w:p>
          <w:p w:rsidR="00ED4E8F" w:rsidRPr="007A3982" w:rsidRDefault="00ED4E8F" w:rsidP="00AA78C4">
            <w:pPr>
              <w:ind w:firstLine="284"/>
              <w:rPr>
                <w:rFonts w:ascii="Times New Roman" w:hAnsi="Times New Roman"/>
                <w:sz w:val="20"/>
                <w:szCs w:val="20"/>
              </w:rPr>
            </w:pPr>
            <w:r w:rsidRPr="007A3982">
              <w:rPr>
                <w:rFonts w:ascii="Times New Roman" w:hAnsi="Times New Roman"/>
                <w:sz w:val="20"/>
                <w:szCs w:val="20"/>
              </w:rPr>
              <w:t>Недопущение наличия свастики и иных элементов экстремистской направленности на объектах городской и сельской  инфраструктуры.</w:t>
            </w:r>
          </w:p>
          <w:p w:rsidR="00ED4E8F" w:rsidRPr="007A3982" w:rsidRDefault="00ED4E8F" w:rsidP="00AA78C4">
            <w:pPr>
              <w:ind w:firstLine="284"/>
              <w:rPr>
                <w:rFonts w:ascii="Times New Roman" w:hAnsi="Times New Roman"/>
                <w:spacing w:val="1"/>
                <w:sz w:val="20"/>
                <w:szCs w:val="20"/>
              </w:rPr>
            </w:pPr>
            <w:r w:rsidRPr="007A3982">
              <w:rPr>
                <w:rFonts w:ascii="Times New Roman" w:hAnsi="Times New Roman"/>
                <w:spacing w:val="1"/>
                <w:sz w:val="20"/>
                <w:szCs w:val="20"/>
              </w:rPr>
              <w:t>Усиление антитеррористической защищенности объектов социальной сферы.</w:t>
            </w:r>
          </w:p>
          <w:p w:rsidR="00ED4E8F" w:rsidRPr="007A3982" w:rsidRDefault="00ED4E8F" w:rsidP="00AA78C4">
            <w:pPr>
              <w:ind w:firstLine="284"/>
              <w:rPr>
                <w:rFonts w:ascii="Times New Roman" w:hAnsi="Times New Roman"/>
                <w:spacing w:val="2"/>
                <w:sz w:val="20"/>
                <w:szCs w:val="20"/>
              </w:rPr>
            </w:pPr>
            <w:r w:rsidRPr="007A3982">
              <w:rPr>
                <w:rFonts w:ascii="Times New Roman" w:hAnsi="Times New Roman"/>
                <w:spacing w:val="1"/>
                <w:sz w:val="20"/>
                <w:szCs w:val="20"/>
              </w:rPr>
              <w:t xml:space="preserve">Привлечение граждан, негосударственных </w:t>
            </w:r>
            <w:r w:rsidRPr="007A3982">
              <w:rPr>
                <w:rFonts w:ascii="Times New Roman" w:hAnsi="Times New Roman"/>
                <w:spacing w:val="8"/>
                <w:sz w:val="20"/>
                <w:szCs w:val="20"/>
              </w:rPr>
              <w:t xml:space="preserve">структур, в том числе средств массовой информации и общественных </w:t>
            </w:r>
            <w:r w:rsidRPr="007A3982">
              <w:rPr>
                <w:rFonts w:ascii="Times New Roman" w:hAnsi="Times New Roman"/>
                <w:spacing w:val="5"/>
                <w:sz w:val="20"/>
                <w:szCs w:val="20"/>
              </w:rPr>
              <w:t xml:space="preserve">объединений для обеспечения максимальной </w:t>
            </w:r>
            <w:r w:rsidRPr="007A3982">
              <w:rPr>
                <w:rFonts w:ascii="Times New Roman" w:hAnsi="Times New Roman"/>
                <w:spacing w:val="3"/>
                <w:sz w:val="20"/>
                <w:szCs w:val="20"/>
              </w:rPr>
              <w:t xml:space="preserve">эффективности деятельности по профилактике </w:t>
            </w:r>
            <w:r w:rsidRPr="007A3982">
              <w:rPr>
                <w:rFonts w:ascii="Times New Roman" w:hAnsi="Times New Roman"/>
                <w:spacing w:val="2"/>
                <w:sz w:val="20"/>
                <w:szCs w:val="20"/>
              </w:rPr>
              <w:t>проявлений терроризма и экстремизма.</w:t>
            </w:r>
          </w:p>
          <w:p w:rsidR="00ED4E8F" w:rsidRPr="007A3982" w:rsidRDefault="00ED4E8F" w:rsidP="00AA78C4">
            <w:pPr>
              <w:pStyle w:val="ConsNonformat"/>
              <w:widowControl/>
              <w:suppressAutoHyphens/>
              <w:ind w:right="0" w:firstLine="425"/>
              <w:jc w:val="both"/>
              <w:rPr>
                <w:rFonts w:ascii="Times New Roman" w:hAnsi="Times New Roman" w:cs="Times New Roman"/>
              </w:rPr>
            </w:pPr>
            <w:r w:rsidRPr="007A3982">
              <w:rPr>
                <w:rFonts w:ascii="Times New Roman" w:hAnsi="Times New Roman" w:cs="Times New Roman"/>
                <w:spacing w:val="3"/>
              </w:rPr>
              <w:lastRenderedPageBreak/>
              <w:t xml:space="preserve">Проведение воспитательной, пропагандистской работы с населением муниципального района, направленной на </w:t>
            </w:r>
            <w:r w:rsidRPr="007A3982">
              <w:rPr>
                <w:rFonts w:ascii="Times New Roman" w:hAnsi="Times New Roman" w:cs="Times New Roman"/>
                <w:spacing w:val="2"/>
              </w:rPr>
              <w:t>предупреждение террористической и экстреми</w:t>
            </w:r>
            <w:r w:rsidRPr="007A3982">
              <w:rPr>
                <w:rFonts w:ascii="Times New Roman" w:hAnsi="Times New Roman" w:cs="Times New Roman"/>
                <w:spacing w:val="2"/>
              </w:rPr>
              <w:softHyphen/>
              <w:t>стской деятельности, повышение бдительности.</w:t>
            </w:r>
          </w:p>
        </w:tc>
      </w:tr>
      <w:tr w:rsidR="00ED4E8F" w:rsidRPr="007A3982" w:rsidTr="00AA78C4">
        <w:tc>
          <w:tcPr>
            <w:tcW w:w="373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113"/>
              <w:rPr>
                <w:rFonts w:ascii="Times New Roman" w:hAnsi="Times New Roman" w:cs="Times New Roman"/>
              </w:rPr>
            </w:pPr>
            <w:r w:rsidRPr="007A3982">
              <w:rPr>
                <w:rFonts w:ascii="Times New Roman" w:hAnsi="Times New Roman" w:cs="Times New Roman"/>
              </w:rPr>
              <w:lastRenderedPageBreak/>
              <w:t>Целевые индикаторы и показатели муниципальной подпрограммы</w:t>
            </w:r>
          </w:p>
        </w:tc>
        <w:tc>
          <w:tcPr>
            <w:tcW w:w="1100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0" w:firstLine="425"/>
              <w:jc w:val="both"/>
              <w:rPr>
                <w:rFonts w:ascii="Times New Roman" w:hAnsi="Times New Roman" w:cs="Times New Roman"/>
              </w:rPr>
            </w:pPr>
            <w:r w:rsidRPr="007A3982">
              <w:rPr>
                <w:rFonts w:ascii="Times New Roman" w:hAnsi="Times New Roman" w:cs="Times New Roman"/>
              </w:rPr>
              <w:t>В  результате   реализации   мероприятий муниципальной подпрограммы  улучшится социальная защищенность общества и техническая оснащенность объек</w:t>
            </w:r>
            <w:r w:rsidRPr="007A3982">
              <w:rPr>
                <w:rFonts w:ascii="Times New Roman" w:hAnsi="Times New Roman" w:cs="Times New Roman"/>
              </w:rPr>
              <w:softHyphen/>
              <w:t>тов социальной сферы, образования и здраво</w:t>
            </w:r>
            <w:r w:rsidRPr="007A3982">
              <w:rPr>
                <w:rFonts w:ascii="Times New Roman" w:hAnsi="Times New Roman" w:cs="Times New Roman"/>
              </w:rPr>
              <w:softHyphen/>
              <w:t>охранения для предотвращения возникновения террористической угрозы, произойдет совершенствование профилактики межнациональных конфликтов.</w:t>
            </w:r>
          </w:p>
        </w:tc>
      </w:tr>
      <w:tr w:rsidR="00ED4E8F" w:rsidRPr="007A3982" w:rsidTr="00AA78C4">
        <w:tc>
          <w:tcPr>
            <w:tcW w:w="373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113"/>
              <w:rPr>
                <w:rFonts w:ascii="Times New Roman" w:hAnsi="Times New Roman" w:cs="Times New Roman"/>
              </w:rPr>
            </w:pPr>
            <w:r w:rsidRPr="007A3982">
              <w:rPr>
                <w:rFonts w:ascii="Times New Roman" w:hAnsi="Times New Roman" w:cs="Times New Roman"/>
              </w:rPr>
              <w:t>Этапы и сроки реализации муниципальной подпрограммы</w:t>
            </w:r>
          </w:p>
        </w:tc>
        <w:tc>
          <w:tcPr>
            <w:tcW w:w="11003"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ind w:firstLine="284"/>
              <w:rPr>
                <w:rFonts w:ascii="Times New Roman" w:hAnsi="Times New Roman"/>
                <w:spacing w:val="3"/>
                <w:sz w:val="20"/>
                <w:szCs w:val="20"/>
              </w:rPr>
            </w:pPr>
            <w:r w:rsidRPr="007A3982">
              <w:rPr>
                <w:rFonts w:ascii="Times New Roman" w:hAnsi="Times New Roman"/>
                <w:spacing w:val="6"/>
                <w:sz w:val="20"/>
                <w:szCs w:val="20"/>
              </w:rPr>
              <w:t>Реализация муниципальной подпрограммы  будет осуществлена</w:t>
            </w:r>
            <w:r w:rsidRPr="007A3982">
              <w:rPr>
                <w:rFonts w:ascii="Times New Roman" w:hAnsi="Times New Roman"/>
                <w:sz w:val="20"/>
                <w:szCs w:val="20"/>
              </w:rPr>
              <w:t xml:space="preserve"> в </w:t>
            </w:r>
            <w:r w:rsidRPr="007A3982">
              <w:rPr>
                <w:rFonts w:ascii="Times New Roman" w:hAnsi="Times New Roman"/>
                <w:spacing w:val="3"/>
                <w:sz w:val="20"/>
                <w:szCs w:val="20"/>
              </w:rPr>
              <w:t>течение 2014-2020 годов в 1 этап.</w:t>
            </w:r>
          </w:p>
          <w:p w:rsidR="00ED4E8F" w:rsidRPr="007A3982" w:rsidRDefault="00ED4E8F" w:rsidP="00AA78C4">
            <w:pPr>
              <w:ind w:firstLine="284"/>
              <w:rPr>
                <w:rFonts w:ascii="Times New Roman" w:hAnsi="Times New Roman"/>
                <w:sz w:val="20"/>
                <w:szCs w:val="20"/>
              </w:rPr>
            </w:pPr>
          </w:p>
        </w:tc>
      </w:tr>
      <w:tr w:rsidR="00ED4E8F" w:rsidRPr="007A3982" w:rsidTr="00AA78C4">
        <w:tc>
          <w:tcPr>
            <w:tcW w:w="373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113"/>
              <w:rPr>
                <w:rFonts w:ascii="Times New Roman" w:hAnsi="Times New Roman" w:cs="Times New Roman"/>
              </w:rPr>
            </w:pPr>
            <w:r w:rsidRPr="007A3982">
              <w:rPr>
                <w:rFonts w:ascii="Times New Roman" w:hAnsi="Times New Roman" w:cs="Times New Roman"/>
              </w:rPr>
              <w:t>Объемы и источники финансирования муниципальной подпрограммы</w:t>
            </w:r>
          </w:p>
        </w:tc>
        <w:tc>
          <w:tcPr>
            <w:tcW w:w="11003"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ind w:firstLine="284"/>
              <w:rPr>
                <w:rFonts w:ascii="Times New Roman" w:hAnsi="Times New Roman"/>
                <w:sz w:val="20"/>
                <w:szCs w:val="20"/>
              </w:rPr>
            </w:pPr>
            <w:r w:rsidRPr="007A3982">
              <w:rPr>
                <w:rFonts w:ascii="Times New Roman" w:hAnsi="Times New Roman"/>
                <w:sz w:val="20"/>
                <w:szCs w:val="20"/>
              </w:rPr>
              <w:t>Для   реализации  подпрограммных  мероприятий по профилактике терроризма и экстремизма в Богучарскорм  муниципальном районе на 2014-2020 годы из  бюдже</w:t>
            </w:r>
            <w:r w:rsidRPr="007A3982">
              <w:rPr>
                <w:rFonts w:ascii="Times New Roman" w:hAnsi="Times New Roman"/>
                <w:sz w:val="20"/>
                <w:szCs w:val="20"/>
              </w:rPr>
              <w:softHyphen/>
              <w:t>та Богучарского  муниципального района  необходимо выделить 1 400,0 тыс. рублей (прогнозно) в том числе:</w:t>
            </w:r>
          </w:p>
          <w:p w:rsidR="00ED4E8F" w:rsidRPr="007A3982" w:rsidRDefault="00ED4E8F" w:rsidP="00AA78C4">
            <w:pPr>
              <w:ind w:firstLine="284"/>
              <w:rPr>
                <w:rFonts w:ascii="Times New Roman" w:hAnsi="Times New Roman"/>
                <w:sz w:val="20"/>
                <w:szCs w:val="20"/>
              </w:rPr>
            </w:pPr>
          </w:p>
          <w:tbl>
            <w:tblPr>
              <w:tblW w:w="10348"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724"/>
              <w:gridCol w:w="2820"/>
              <w:gridCol w:w="2619"/>
              <w:gridCol w:w="3185"/>
            </w:tblGrid>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left="101" w:right="23"/>
                    <w:jc w:val="center"/>
                    <w:rPr>
                      <w:rFonts w:ascii="Times New Roman" w:hAnsi="Times New Roman"/>
                      <w:sz w:val="20"/>
                      <w:szCs w:val="20"/>
                    </w:rPr>
                  </w:pPr>
                  <w:r w:rsidRPr="007A3982">
                    <w:rPr>
                      <w:rFonts w:ascii="Times New Roman" w:hAnsi="Times New Roman"/>
                      <w:sz w:val="20"/>
                      <w:szCs w:val="20"/>
                    </w:rPr>
                    <w:t>Год</w:t>
                  </w:r>
                </w:p>
              </w:tc>
              <w:tc>
                <w:tcPr>
                  <w:tcW w:w="282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left="101" w:right="23"/>
                    <w:jc w:val="center"/>
                    <w:rPr>
                      <w:rFonts w:ascii="Times New Roman" w:hAnsi="Times New Roman"/>
                      <w:sz w:val="20"/>
                      <w:szCs w:val="20"/>
                    </w:rPr>
                  </w:pPr>
                  <w:r w:rsidRPr="007A3982">
                    <w:rPr>
                      <w:rFonts w:ascii="Times New Roman" w:hAnsi="Times New Roman"/>
                      <w:sz w:val="20"/>
                      <w:szCs w:val="20"/>
                    </w:rPr>
                    <w:t>Всего</w:t>
                  </w:r>
                </w:p>
              </w:tc>
              <w:tc>
                <w:tcPr>
                  <w:tcW w:w="261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left="101" w:right="23"/>
                    <w:jc w:val="center"/>
                    <w:rPr>
                      <w:rFonts w:ascii="Times New Roman" w:hAnsi="Times New Roman"/>
                      <w:sz w:val="20"/>
                      <w:szCs w:val="20"/>
                    </w:rPr>
                  </w:pPr>
                  <w:r w:rsidRPr="007A3982">
                    <w:rPr>
                      <w:rFonts w:ascii="Times New Roman" w:hAnsi="Times New Roman"/>
                      <w:sz w:val="20"/>
                      <w:szCs w:val="20"/>
                    </w:rPr>
                    <w:t>Областной бюджет</w:t>
                  </w:r>
                </w:p>
              </w:tc>
              <w:tc>
                <w:tcPr>
                  <w:tcW w:w="3185"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left="101" w:right="23"/>
                    <w:jc w:val="center"/>
                    <w:rPr>
                      <w:rFonts w:ascii="Times New Roman" w:hAnsi="Times New Roman"/>
                      <w:sz w:val="20"/>
                      <w:szCs w:val="20"/>
                    </w:rPr>
                  </w:pPr>
                  <w:r w:rsidRPr="007A3982">
                    <w:rPr>
                      <w:rFonts w:ascii="Times New Roman" w:hAnsi="Times New Roman"/>
                      <w:sz w:val="20"/>
                      <w:szCs w:val="20"/>
                    </w:rPr>
                    <w:t>Районный бюджет</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left="101" w:right="23"/>
                    <w:jc w:val="center"/>
                    <w:rPr>
                      <w:rFonts w:ascii="Times New Roman" w:hAnsi="Times New Roman"/>
                      <w:sz w:val="20"/>
                      <w:szCs w:val="20"/>
                    </w:rPr>
                  </w:pPr>
                  <w:r w:rsidRPr="007A3982">
                    <w:rPr>
                      <w:rFonts w:ascii="Times New Roman" w:hAnsi="Times New Roman"/>
                      <w:sz w:val="20"/>
                      <w:szCs w:val="20"/>
                    </w:rPr>
                    <w:t>2014</w:t>
                  </w:r>
                </w:p>
              </w:tc>
              <w:tc>
                <w:tcPr>
                  <w:tcW w:w="282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1 400,0</w:t>
                  </w:r>
                </w:p>
              </w:tc>
              <w:tc>
                <w:tcPr>
                  <w:tcW w:w="261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0</w:t>
                  </w:r>
                </w:p>
              </w:tc>
              <w:tc>
                <w:tcPr>
                  <w:tcW w:w="3185"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1 400,0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left="101" w:right="23"/>
                    <w:jc w:val="center"/>
                    <w:rPr>
                      <w:rFonts w:ascii="Times New Roman" w:hAnsi="Times New Roman"/>
                      <w:sz w:val="20"/>
                      <w:szCs w:val="20"/>
                    </w:rPr>
                  </w:pPr>
                  <w:r w:rsidRPr="007A3982">
                    <w:rPr>
                      <w:rFonts w:ascii="Times New Roman" w:hAnsi="Times New Roman"/>
                      <w:sz w:val="20"/>
                      <w:szCs w:val="20"/>
                    </w:rPr>
                    <w:t>2015</w:t>
                  </w:r>
                </w:p>
              </w:tc>
              <w:tc>
                <w:tcPr>
                  <w:tcW w:w="282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1 400,0</w:t>
                  </w:r>
                </w:p>
              </w:tc>
              <w:tc>
                <w:tcPr>
                  <w:tcW w:w="261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0</w:t>
                  </w:r>
                </w:p>
              </w:tc>
              <w:tc>
                <w:tcPr>
                  <w:tcW w:w="3185"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1 400,0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left="101" w:right="23"/>
                    <w:jc w:val="center"/>
                    <w:rPr>
                      <w:rFonts w:ascii="Times New Roman" w:hAnsi="Times New Roman"/>
                      <w:sz w:val="20"/>
                      <w:szCs w:val="20"/>
                    </w:rPr>
                  </w:pPr>
                  <w:r w:rsidRPr="007A3982">
                    <w:rPr>
                      <w:rFonts w:ascii="Times New Roman" w:hAnsi="Times New Roman"/>
                      <w:sz w:val="20"/>
                      <w:szCs w:val="20"/>
                    </w:rPr>
                    <w:t>2016</w:t>
                  </w:r>
                </w:p>
              </w:tc>
              <w:tc>
                <w:tcPr>
                  <w:tcW w:w="282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1 400,0</w:t>
                  </w:r>
                </w:p>
              </w:tc>
              <w:tc>
                <w:tcPr>
                  <w:tcW w:w="261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0</w:t>
                  </w:r>
                </w:p>
              </w:tc>
              <w:tc>
                <w:tcPr>
                  <w:tcW w:w="3185"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1 400,0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left="101" w:right="23"/>
                    <w:jc w:val="center"/>
                    <w:rPr>
                      <w:rFonts w:ascii="Times New Roman" w:hAnsi="Times New Roman"/>
                      <w:sz w:val="20"/>
                      <w:szCs w:val="20"/>
                    </w:rPr>
                  </w:pPr>
                  <w:r w:rsidRPr="007A3982">
                    <w:rPr>
                      <w:rFonts w:ascii="Times New Roman" w:hAnsi="Times New Roman"/>
                      <w:sz w:val="20"/>
                      <w:szCs w:val="20"/>
                    </w:rPr>
                    <w:t>2017</w:t>
                  </w:r>
                </w:p>
              </w:tc>
              <w:tc>
                <w:tcPr>
                  <w:tcW w:w="282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1 400,0</w:t>
                  </w:r>
                </w:p>
              </w:tc>
              <w:tc>
                <w:tcPr>
                  <w:tcW w:w="261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0</w:t>
                  </w:r>
                </w:p>
              </w:tc>
              <w:tc>
                <w:tcPr>
                  <w:tcW w:w="3185"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1 400,0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left="101" w:right="23"/>
                    <w:jc w:val="center"/>
                    <w:rPr>
                      <w:rFonts w:ascii="Times New Roman" w:hAnsi="Times New Roman"/>
                      <w:sz w:val="20"/>
                      <w:szCs w:val="20"/>
                    </w:rPr>
                  </w:pPr>
                  <w:r w:rsidRPr="007A3982">
                    <w:rPr>
                      <w:rFonts w:ascii="Times New Roman" w:hAnsi="Times New Roman"/>
                      <w:sz w:val="20"/>
                      <w:szCs w:val="20"/>
                    </w:rPr>
                    <w:t>2018</w:t>
                  </w:r>
                </w:p>
              </w:tc>
              <w:tc>
                <w:tcPr>
                  <w:tcW w:w="282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1 400,0</w:t>
                  </w:r>
                </w:p>
              </w:tc>
              <w:tc>
                <w:tcPr>
                  <w:tcW w:w="261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0</w:t>
                  </w:r>
                </w:p>
              </w:tc>
              <w:tc>
                <w:tcPr>
                  <w:tcW w:w="3185"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1 400,0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left="101" w:right="23"/>
                    <w:jc w:val="center"/>
                    <w:rPr>
                      <w:rFonts w:ascii="Times New Roman" w:hAnsi="Times New Roman"/>
                      <w:sz w:val="20"/>
                      <w:szCs w:val="20"/>
                    </w:rPr>
                  </w:pPr>
                  <w:r w:rsidRPr="007A3982">
                    <w:rPr>
                      <w:rFonts w:ascii="Times New Roman" w:hAnsi="Times New Roman"/>
                      <w:sz w:val="20"/>
                      <w:szCs w:val="20"/>
                    </w:rPr>
                    <w:t>2019</w:t>
                  </w:r>
                </w:p>
              </w:tc>
              <w:tc>
                <w:tcPr>
                  <w:tcW w:w="282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1 400,0</w:t>
                  </w:r>
                </w:p>
              </w:tc>
              <w:tc>
                <w:tcPr>
                  <w:tcW w:w="261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0</w:t>
                  </w:r>
                </w:p>
              </w:tc>
              <w:tc>
                <w:tcPr>
                  <w:tcW w:w="3185"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1 400,0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ind w:left="101" w:right="23"/>
                    <w:jc w:val="center"/>
                    <w:rPr>
                      <w:rFonts w:ascii="Times New Roman" w:hAnsi="Times New Roman"/>
                      <w:sz w:val="20"/>
                      <w:szCs w:val="20"/>
                    </w:rPr>
                  </w:pPr>
                  <w:r w:rsidRPr="007A3982">
                    <w:rPr>
                      <w:rFonts w:ascii="Times New Roman" w:hAnsi="Times New Roman"/>
                      <w:sz w:val="20"/>
                      <w:szCs w:val="20"/>
                    </w:rPr>
                    <w:t>2020</w:t>
                  </w:r>
                </w:p>
              </w:tc>
              <w:tc>
                <w:tcPr>
                  <w:tcW w:w="2820"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1 400,0</w:t>
                  </w:r>
                </w:p>
              </w:tc>
              <w:tc>
                <w:tcPr>
                  <w:tcW w:w="2619"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0</w:t>
                  </w:r>
                </w:p>
              </w:tc>
              <w:tc>
                <w:tcPr>
                  <w:tcW w:w="3185"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1 400,0</w:t>
                  </w:r>
                </w:p>
              </w:tc>
            </w:tr>
          </w:tbl>
          <w:p w:rsidR="00ED4E8F" w:rsidRPr="007A3982" w:rsidRDefault="00ED4E8F" w:rsidP="00AA78C4">
            <w:pPr>
              <w:ind w:firstLine="284"/>
              <w:rPr>
                <w:rFonts w:ascii="Times New Roman" w:eastAsia="Times New Roman" w:hAnsi="Times New Roman"/>
                <w:sz w:val="20"/>
                <w:szCs w:val="20"/>
              </w:rPr>
            </w:pPr>
          </w:p>
        </w:tc>
      </w:tr>
      <w:tr w:rsidR="00ED4E8F" w:rsidRPr="007A3982" w:rsidTr="00AA78C4">
        <w:tc>
          <w:tcPr>
            <w:tcW w:w="373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pStyle w:val="ConsNonformat"/>
              <w:widowControl/>
              <w:suppressAutoHyphens/>
              <w:ind w:right="-113"/>
              <w:rPr>
                <w:rFonts w:ascii="Times New Roman" w:hAnsi="Times New Roman" w:cs="Times New Roman"/>
              </w:rPr>
            </w:pPr>
            <w:r w:rsidRPr="007A3982">
              <w:rPr>
                <w:rFonts w:ascii="Times New Roman" w:hAnsi="Times New Roman" w:cs="Times New Roman"/>
              </w:rPr>
              <w:t>Ожидаемые конечные результаты реализации муниципальной подпрограммы</w:t>
            </w:r>
          </w:p>
        </w:tc>
        <w:tc>
          <w:tcPr>
            <w:tcW w:w="1100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firstLine="284"/>
              <w:rPr>
                <w:rFonts w:ascii="Times New Roman" w:hAnsi="Times New Roman"/>
                <w:sz w:val="20"/>
                <w:szCs w:val="20"/>
              </w:rPr>
            </w:pPr>
            <w:r w:rsidRPr="007A3982">
              <w:rPr>
                <w:rFonts w:ascii="Times New Roman" w:hAnsi="Times New Roman"/>
                <w:sz w:val="20"/>
                <w:szCs w:val="20"/>
              </w:rPr>
              <w:t>Совершенствование форм и методов работы органов местного самоуправле</w:t>
            </w:r>
            <w:r w:rsidRPr="007A3982">
              <w:rPr>
                <w:rFonts w:ascii="Times New Roman" w:hAnsi="Times New Roman"/>
                <w:sz w:val="20"/>
                <w:szCs w:val="20"/>
              </w:rPr>
              <w:softHyphen/>
              <w:t>ния по профилактике терроризма и экстремизма, проявлений ксенофобии, национальной и расовой нетерпимости, противодействию этнической дискрими</w:t>
            </w:r>
            <w:r w:rsidRPr="007A3982">
              <w:rPr>
                <w:rFonts w:ascii="Times New Roman" w:hAnsi="Times New Roman"/>
                <w:sz w:val="20"/>
                <w:szCs w:val="20"/>
              </w:rPr>
              <w:softHyphen/>
              <w:t>нации на территории Богучарского муниципального района.</w:t>
            </w:r>
          </w:p>
          <w:p w:rsidR="00ED4E8F" w:rsidRPr="007A3982" w:rsidRDefault="00ED4E8F" w:rsidP="00AA78C4">
            <w:pPr>
              <w:ind w:firstLine="425"/>
              <w:rPr>
                <w:rFonts w:ascii="Times New Roman" w:hAnsi="Times New Roman"/>
                <w:sz w:val="20"/>
                <w:szCs w:val="20"/>
              </w:rPr>
            </w:pPr>
            <w:r w:rsidRPr="007A3982">
              <w:rPr>
                <w:rFonts w:ascii="Times New Roman" w:hAnsi="Times New Roman"/>
                <w:sz w:val="20"/>
                <w:szCs w:val="20"/>
              </w:rPr>
              <w:t>Снижение возможности совершения террористических    актов  на  территории муниципального  района, создание системы технической защиты объектов социальной сферы, образования, здравоохранения и объектов с массовым пребыванием граждан.</w:t>
            </w:r>
          </w:p>
        </w:tc>
      </w:tr>
    </w:tbl>
    <w:p w:rsidR="00ED4E8F" w:rsidRPr="007A3982" w:rsidRDefault="00ED4E8F" w:rsidP="00ED4E8F">
      <w:pPr>
        <w:ind w:firstLine="5040"/>
        <w:rPr>
          <w:rFonts w:ascii="Times New Roman" w:eastAsia="Times New Roman" w:hAnsi="Times New Roman"/>
          <w:sz w:val="20"/>
          <w:szCs w:val="20"/>
        </w:rPr>
      </w:pPr>
    </w:p>
    <w:p w:rsidR="00ED4E8F" w:rsidRPr="007A3982" w:rsidRDefault="00ED4E8F" w:rsidP="00ED4E8F">
      <w:pPr>
        <w:rPr>
          <w:rFonts w:ascii="Times New Roman" w:hAnsi="Times New Roman"/>
          <w:sz w:val="20"/>
          <w:szCs w:val="20"/>
        </w:rPr>
        <w:sectPr w:rsidR="00ED4E8F" w:rsidRPr="007A3982">
          <w:pgSz w:w="16834" w:h="11909" w:orient="landscape"/>
          <w:pgMar w:top="1134" w:right="567" w:bottom="1134" w:left="1134" w:header="720" w:footer="720" w:gutter="0"/>
          <w:cols w:space="720"/>
        </w:sectPr>
      </w:pPr>
    </w:p>
    <w:p w:rsidR="00ED4E8F" w:rsidRPr="007A3982" w:rsidRDefault="00ED4E8F" w:rsidP="00ED4E8F">
      <w:pPr>
        <w:ind w:firstLine="567"/>
        <w:jc w:val="center"/>
        <w:rPr>
          <w:rFonts w:cs="Arial"/>
          <w:b/>
          <w:bCs/>
        </w:rPr>
      </w:pPr>
      <w:r w:rsidRPr="007A3982">
        <w:rPr>
          <w:rFonts w:cs="Arial"/>
          <w:b/>
          <w:bCs/>
        </w:rPr>
        <w:lastRenderedPageBreak/>
        <w:t>Раздел 1. Характеристика сферы реализации  муниципальной подпрограммы, описание основных проблем в указанной сфере  и прогноз ее развития</w:t>
      </w:r>
    </w:p>
    <w:p w:rsidR="00ED4E8F" w:rsidRPr="007A3982" w:rsidRDefault="00ED4E8F" w:rsidP="00ED4E8F">
      <w:pPr>
        <w:ind w:firstLine="567"/>
        <w:rPr>
          <w:rFonts w:cs="Arial"/>
        </w:rPr>
      </w:pPr>
      <w:r w:rsidRPr="007A3982">
        <w:rPr>
          <w:rFonts w:cs="Arial"/>
          <w:spacing w:val="1"/>
        </w:rPr>
        <w:t>Необходимость подготовки муниципальной подпрограммы (далее - Подпрограмма) и последующей ее реализа</w:t>
      </w:r>
      <w:r w:rsidRPr="007A3982">
        <w:rPr>
          <w:rFonts w:cs="Arial"/>
        </w:rPr>
        <w:t>ции вызвана тем, что современная ситуация в сфере борьбы с терроризмом и</w:t>
      </w:r>
      <w:r w:rsidRPr="007A3982">
        <w:rPr>
          <w:rFonts w:cs="Arial"/>
          <w:b/>
          <w:bCs/>
        </w:rPr>
        <w:t xml:space="preserve"> </w:t>
      </w:r>
      <w:r w:rsidRPr="007A3982">
        <w:rPr>
          <w:rFonts w:cs="Arial"/>
        </w:rPr>
        <w:t>экстремизмом в Российской Федерации остается напряженной. В усло</w:t>
      </w:r>
      <w:r w:rsidRPr="007A3982">
        <w:rPr>
          <w:rFonts w:cs="Arial"/>
        </w:rPr>
        <w:softHyphen/>
      </w:r>
      <w:r w:rsidRPr="007A3982">
        <w:rPr>
          <w:rFonts w:cs="Arial"/>
          <w:spacing w:val="-1"/>
        </w:rPr>
        <w:t xml:space="preserve">виях, когда наметилась тенденция к стабилизации обстановки в регионе Северного Кавказа, и в частности, на территории Чечни, где террористы </w:t>
      </w:r>
      <w:r w:rsidRPr="007A3982">
        <w:rPr>
          <w:rFonts w:cs="Arial"/>
        </w:rPr>
        <w:t>практически лишены возможности осуществлять подрывные действия си</w:t>
      </w:r>
      <w:r w:rsidRPr="007A3982">
        <w:rPr>
          <w:rFonts w:cs="Arial"/>
        </w:rPr>
        <w:softHyphen/>
        <w:t xml:space="preserve">лами крупных вооруженных формирований, их деятельность организуется </w:t>
      </w:r>
      <w:r w:rsidRPr="007A3982">
        <w:rPr>
          <w:rFonts w:cs="Arial"/>
          <w:spacing w:val="-1"/>
        </w:rPr>
        <w:t xml:space="preserve">по принципу нанесения точечных ударов по жизненно важным объектам и </w:t>
      </w:r>
      <w:r w:rsidRPr="007A3982">
        <w:rPr>
          <w:rFonts w:cs="Arial"/>
        </w:rPr>
        <w:t>местам со значительным скоплением людей на всей территории России.</w:t>
      </w:r>
    </w:p>
    <w:p w:rsidR="00ED4E8F" w:rsidRPr="007A3982" w:rsidRDefault="00ED4E8F" w:rsidP="00ED4E8F">
      <w:pPr>
        <w:shd w:val="clear" w:color="auto" w:fill="FFFFFF"/>
        <w:ind w:firstLine="567"/>
        <w:rPr>
          <w:rFonts w:cs="Arial"/>
        </w:rPr>
      </w:pPr>
      <w:r w:rsidRPr="007A3982">
        <w:rPr>
          <w:rFonts w:cs="Arial"/>
          <w:spacing w:val="-1"/>
        </w:rPr>
        <w:t xml:space="preserve">Учитывая поступающую в правоохранительные органы информацию </w:t>
      </w:r>
      <w:r w:rsidRPr="007A3982">
        <w:rPr>
          <w:rFonts w:cs="Arial"/>
          <w:spacing w:val="-1"/>
        </w:rPr>
        <w:br/>
        <w:t xml:space="preserve">об активизации деятельности членов бандформирований по планированию террористических акций в различных городах страны терроризм все больше приобретает </w:t>
      </w:r>
      <w:r w:rsidRPr="007A3982">
        <w:rPr>
          <w:rFonts w:cs="Arial"/>
        </w:rPr>
        <w:t>характер реальной угрозы для безопасности жителей Богучарского муниципального района.</w:t>
      </w:r>
    </w:p>
    <w:p w:rsidR="00ED4E8F" w:rsidRPr="007A3982" w:rsidRDefault="00ED4E8F" w:rsidP="00ED4E8F">
      <w:pPr>
        <w:shd w:val="clear" w:color="auto" w:fill="FFFFFF"/>
        <w:ind w:firstLine="567"/>
        <w:rPr>
          <w:rFonts w:cs="Arial"/>
        </w:rPr>
      </w:pPr>
      <w:r w:rsidRPr="007A3982">
        <w:rPr>
          <w:rFonts w:cs="Arial"/>
        </w:rPr>
        <w:t xml:space="preserve"> </w:t>
      </w:r>
      <w:r w:rsidRPr="007A3982">
        <w:rPr>
          <w:rFonts w:cs="Arial"/>
          <w:spacing w:val="-1"/>
        </w:rPr>
        <w:t xml:space="preserve">Наиболее остро встает проблема обеспечения антитеррористической </w:t>
      </w:r>
      <w:r w:rsidRPr="007A3982">
        <w:rPr>
          <w:rFonts w:cs="Arial"/>
          <w:spacing w:val="3"/>
        </w:rPr>
        <w:t>защищенности объектов социальной сферы. Уровень материально-</w:t>
      </w:r>
      <w:r w:rsidRPr="007A3982">
        <w:rPr>
          <w:rFonts w:cs="Arial"/>
        </w:rPr>
        <w:t xml:space="preserve">технического оснащения учреждений образования, культуры  и здравоохранения характеризуется достаточно высокой степенью уязвимости в </w:t>
      </w:r>
      <w:r w:rsidRPr="007A3982">
        <w:rPr>
          <w:rFonts w:cs="Arial"/>
          <w:spacing w:val="-1"/>
        </w:rPr>
        <w:t>диверсионно-террористическом отношении.</w:t>
      </w:r>
    </w:p>
    <w:p w:rsidR="00ED4E8F" w:rsidRPr="007A3982" w:rsidRDefault="00ED4E8F" w:rsidP="00ED4E8F">
      <w:pPr>
        <w:shd w:val="clear" w:color="auto" w:fill="FFFFFF"/>
        <w:ind w:firstLine="567"/>
        <w:rPr>
          <w:rFonts w:cs="Arial"/>
        </w:rPr>
      </w:pPr>
      <w:r w:rsidRPr="007A3982">
        <w:rPr>
          <w:rFonts w:cs="Arial"/>
          <w:spacing w:val="-1"/>
        </w:rPr>
        <w:t>Характерными недостатками по обеспечению безопасности на ряде объектов социальной сферы, образования, здравоохранения, культуры являются: отсутствие тревожной кнопки, систем оповещения, видео наблю</w:t>
      </w:r>
      <w:r w:rsidRPr="007A3982">
        <w:rPr>
          <w:rFonts w:cs="Arial"/>
        </w:rPr>
        <w:t>дения, металлических дверей и надежного ограждения. Биб</w:t>
      </w:r>
      <w:r w:rsidRPr="007A3982">
        <w:rPr>
          <w:rFonts w:cs="Arial"/>
        </w:rPr>
        <w:softHyphen/>
        <w:t>лиотеки, спортивные сооружения,  учреждения здраво</w:t>
      </w:r>
      <w:r w:rsidRPr="007A3982">
        <w:rPr>
          <w:rFonts w:cs="Arial"/>
        </w:rPr>
        <w:softHyphen/>
      </w:r>
      <w:r w:rsidRPr="007A3982">
        <w:rPr>
          <w:rFonts w:cs="Arial"/>
          <w:spacing w:val="-1"/>
        </w:rPr>
        <w:t xml:space="preserve">охранения, социальной поддержки населения не имеют турникетов и </w:t>
      </w:r>
      <w:r w:rsidRPr="007A3982">
        <w:rPr>
          <w:rFonts w:cs="Arial"/>
          <w:spacing w:val="2"/>
        </w:rPr>
        <w:t xml:space="preserve">автоматических шлагбаумов, наличие которых требуется </w:t>
      </w:r>
      <w:r w:rsidRPr="007A3982">
        <w:rPr>
          <w:rFonts w:cs="Arial"/>
          <w:spacing w:val="-1"/>
        </w:rPr>
        <w:t>для укрепления входа и</w:t>
      </w:r>
      <w:r w:rsidRPr="007A3982">
        <w:rPr>
          <w:rFonts w:cs="Arial"/>
          <w:b/>
          <w:bCs/>
          <w:spacing w:val="-1"/>
        </w:rPr>
        <w:t xml:space="preserve"> </w:t>
      </w:r>
      <w:r w:rsidRPr="007A3982">
        <w:rPr>
          <w:rFonts w:cs="Arial"/>
          <w:spacing w:val="-1"/>
        </w:rPr>
        <w:t>въезда на территории указанных объектов. Имеют место недостаточные знания и отсутствие навыков обучающихся, посети</w:t>
      </w:r>
      <w:r w:rsidRPr="007A3982">
        <w:rPr>
          <w:rFonts w:cs="Arial"/>
          <w:spacing w:val="-1"/>
        </w:rPr>
        <w:softHyphen/>
        <w:t>телей и работников правилам поведения в чрезвычайных ситуациях, вы</w:t>
      </w:r>
      <w:r w:rsidRPr="007A3982">
        <w:rPr>
          <w:rFonts w:cs="Arial"/>
          <w:spacing w:val="-1"/>
        </w:rPr>
        <w:softHyphen/>
      </w:r>
      <w:r w:rsidRPr="007A3982">
        <w:rPr>
          <w:rFonts w:cs="Arial"/>
        </w:rPr>
        <w:t>званных проявлениями терроризма и экстремизма.</w:t>
      </w:r>
    </w:p>
    <w:p w:rsidR="00ED4E8F" w:rsidRPr="007A3982" w:rsidRDefault="00ED4E8F" w:rsidP="00ED4E8F">
      <w:pPr>
        <w:shd w:val="clear" w:color="auto" w:fill="FFFFFF"/>
        <w:ind w:firstLine="567"/>
        <w:rPr>
          <w:rFonts w:cs="Arial"/>
        </w:rPr>
      </w:pPr>
      <w:r w:rsidRPr="007A3982">
        <w:rPr>
          <w:rFonts w:cs="Arial"/>
          <w:spacing w:val="1"/>
        </w:rPr>
        <w:t>Наиболее проблемными остаются вопросы, связанные с</w:t>
      </w:r>
      <w:r w:rsidRPr="007A3982">
        <w:rPr>
          <w:rFonts w:cs="Arial"/>
          <w:b/>
          <w:bCs/>
          <w:spacing w:val="1"/>
        </w:rPr>
        <w:t xml:space="preserve"> </w:t>
      </w:r>
      <w:r w:rsidRPr="007A3982">
        <w:rPr>
          <w:rFonts w:cs="Arial"/>
          <w:spacing w:val="1"/>
        </w:rPr>
        <w:t>выполнени</w:t>
      </w:r>
      <w:r w:rsidRPr="007A3982">
        <w:rPr>
          <w:rFonts w:cs="Arial"/>
          <w:spacing w:val="-1"/>
        </w:rPr>
        <w:t xml:space="preserve">ем мероприятий, направленных на обеспечение безопасности, требующих вложения значительных финансовых средств. </w:t>
      </w:r>
    </w:p>
    <w:p w:rsidR="00ED4E8F" w:rsidRPr="007A3982" w:rsidRDefault="00ED4E8F" w:rsidP="00ED4E8F">
      <w:pPr>
        <w:shd w:val="clear" w:color="auto" w:fill="FFFFFF"/>
        <w:ind w:firstLine="567"/>
        <w:rPr>
          <w:rFonts w:cs="Arial"/>
        </w:rPr>
      </w:pPr>
      <w:r w:rsidRPr="007A3982">
        <w:rPr>
          <w:rFonts w:cs="Arial"/>
        </w:rPr>
        <w:t>Усиление миграционных потоков в Российской Федерации остро ставит проблему адаптации молодежи к новым для них социальным условиям.</w:t>
      </w:r>
    </w:p>
    <w:p w:rsidR="00ED4E8F" w:rsidRPr="007A3982" w:rsidRDefault="00ED4E8F" w:rsidP="00ED4E8F">
      <w:pPr>
        <w:shd w:val="clear" w:color="auto" w:fill="FFFFFF"/>
        <w:ind w:firstLine="567"/>
        <w:rPr>
          <w:rFonts w:cs="Arial"/>
        </w:rPr>
      </w:pPr>
      <w:r w:rsidRPr="007A3982">
        <w:rPr>
          <w:rFonts w:cs="Arial"/>
        </w:rPr>
        <w:t xml:space="preserve">Формирование установок толерантного сознания и поведения, веротерпимости и миролюбия, профилактика различных видов экстремизма имеет в настоящее время особую актуальность, обусловленную сохраняющейся социальной напряженностью в обществе, продолжающимися межэтническими и межконфессиональными конфликтами, ростом сепаратизма и национального экстремизма, являющихся прямой угрозой безопасности страны в целом. Наиболее рельефно все это проявилось на Северном Кавказе в виде вспышек ксенофобии, фанатизма и фундаментализма. Эти явления в крайних формах своего проявления находят выражение в терроризме, который в свою очередь усиливает деструктивные процессы в обществе. </w:t>
      </w:r>
    </w:p>
    <w:p w:rsidR="00ED4E8F" w:rsidRPr="007A3982" w:rsidRDefault="00ED4E8F" w:rsidP="00ED4E8F">
      <w:pPr>
        <w:shd w:val="clear" w:color="auto" w:fill="FFFFFF"/>
        <w:ind w:firstLine="567"/>
        <w:rPr>
          <w:rFonts w:cs="Arial"/>
        </w:rPr>
      </w:pPr>
      <w:r w:rsidRPr="007A3982">
        <w:rPr>
          <w:rFonts w:cs="Arial"/>
        </w:rPr>
        <w:t>Наиболее экстремистки рискогенной группой выступает молодежь, это вызвано как социально-экономическими, так и этнорелигиозными факторами. Особую настороженность вызывает снижение общеобразовательного и общекультурного уровня молодых людей, чем пользуются экстремистки настроенные радикальные политические и религиозные силы.</w:t>
      </w:r>
    </w:p>
    <w:p w:rsidR="00ED4E8F" w:rsidRPr="007A3982" w:rsidRDefault="00ED4E8F" w:rsidP="00ED4E8F">
      <w:pPr>
        <w:shd w:val="clear" w:color="auto" w:fill="FFFFFF"/>
        <w:ind w:firstLine="567"/>
        <w:rPr>
          <w:rFonts w:cs="Arial"/>
        </w:rPr>
      </w:pPr>
      <w:r w:rsidRPr="007A3982">
        <w:rPr>
          <w:rFonts w:cs="Arial"/>
        </w:rPr>
        <w:t>Таким образом, экстремизм, терроризм и преступность представляют реальную угрозу общественной безопасности, подрывают авторитет органов местного самоуправления и оказывают негативное влияние на все сферы общественной жизни. Их проявления вызывают социальную напряженность, влекут затраты населения, организаций и предприятий на ликвидацию прямого и косвенного ущерба от преступных деяний.</w:t>
      </w:r>
    </w:p>
    <w:p w:rsidR="00ED4E8F" w:rsidRPr="007A3982" w:rsidRDefault="00ED4E8F" w:rsidP="00ED4E8F">
      <w:pPr>
        <w:shd w:val="clear" w:color="auto" w:fill="FFFFFF"/>
        <w:ind w:firstLine="567"/>
        <w:rPr>
          <w:rFonts w:cs="Arial"/>
        </w:rPr>
      </w:pPr>
      <w:r w:rsidRPr="007A3982">
        <w:rPr>
          <w:rFonts w:cs="Arial"/>
        </w:rPr>
        <w:t>В Богучарском муниципальном районе накоплен положительный опыт по сохранению межнационального мира и согласия, активно ведется работа по искоренению рисков экстремизма в начальной стадии, повышение толерантности населения и преодоления этносоциальных и религиозных противоречий.</w:t>
      </w:r>
    </w:p>
    <w:p w:rsidR="00ED4E8F" w:rsidRPr="007A3982" w:rsidRDefault="00ED4E8F" w:rsidP="00ED4E8F">
      <w:pPr>
        <w:shd w:val="clear" w:color="auto" w:fill="FFFFFF"/>
        <w:ind w:firstLine="567"/>
        <w:rPr>
          <w:rFonts w:cs="Arial"/>
        </w:rPr>
      </w:pPr>
      <w:r w:rsidRPr="007A3982">
        <w:rPr>
          <w:rFonts w:cs="Arial"/>
        </w:rPr>
        <w:t xml:space="preserve">Системный подход к мерам, направленным на предупреждение, выявление, устранение причин и условий, способствующих экстремизму, терроризму, совершению правонарушений, является одним из важнейших условий улучшения социально-экономической ситуации в районе. Для реализации такого подхода необходима муниципальная целевая программа по профилактике терроризма, экстремизма, </w:t>
      </w:r>
      <w:r w:rsidRPr="007A3982">
        <w:rPr>
          <w:rFonts w:cs="Arial"/>
        </w:rPr>
        <w:lastRenderedPageBreak/>
        <w:t>предусматривающая максимальное использование потенциала местного самоуправления и других субъектов в сфере профилактики правонарушений.</w:t>
      </w:r>
    </w:p>
    <w:p w:rsidR="00ED4E8F" w:rsidRPr="007A3982" w:rsidRDefault="00ED4E8F" w:rsidP="00ED4E8F">
      <w:pPr>
        <w:ind w:firstLine="567"/>
        <w:jc w:val="center"/>
        <w:rPr>
          <w:rFonts w:cs="Arial"/>
          <w:b/>
          <w:bCs/>
        </w:rPr>
      </w:pPr>
      <w:r w:rsidRPr="007A3982">
        <w:rPr>
          <w:rFonts w:cs="Arial"/>
          <w:b/>
          <w:bCs/>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муниципальной подпрограммы, сроков и контрольных этапов реализации Подпрограммы</w:t>
      </w:r>
    </w:p>
    <w:p w:rsidR="00ED4E8F" w:rsidRPr="007A3982" w:rsidRDefault="00ED4E8F" w:rsidP="00ED4E8F">
      <w:pPr>
        <w:pStyle w:val="ConsPlusNormal0"/>
        <w:keepNext/>
        <w:suppressAutoHyphens/>
        <w:ind w:firstLine="567"/>
        <w:jc w:val="center"/>
        <w:rPr>
          <w:b/>
          <w:bCs/>
          <w:sz w:val="24"/>
          <w:szCs w:val="24"/>
        </w:rPr>
      </w:pPr>
      <w:r w:rsidRPr="007A3982">
        <w:rPr>
          <w:b/>
          <w:bCs/>
          <w:sz w:val="24"/>
          <w:szCs w:val="24"/>
        </w:rPr>
        <w:t>2.1. Приоритеты муниципальной политики в сфере реализации  Подпрограммы</w:t>
      </w:r>
    </w:p>
    <w:p w:rsidR="00ED4E8F" w:rsidRPr="007A3982" w:rsidRDefault="00ED4E8F" w:rsidP="00ED4E8F">
      <w:pPr>
        <w:pStyle w:val="Standard"/>
        <w:ind w:firstLine="567"/>
        <w:jc w:val="both"/>
        <w:rPr>
          <w:rFonts w:ascii="Arial" w:hAnsi="Arial" w:cs="Arial"/>
        </w:rPr>
      </w:pPr>
      <w:r w:rsidRPr="007A3982">
        <w:rPr>
          <w:rFonts w:ascii="Arial" w:hAnsi="Arial" w:cs="Arial"/>
        </w:rPr>
        <w:t>Приоритеты муниципальной  политики в сфере противодействия терроризму и экстремизму на период до 2020 года сформированы с учетом целей и задач, поставленных в следующих стратегических документах федерального и регионального уровней:</w:t>
      </w:r>
    </w:p>
    <w:p w:rsidR="00ED4E8F" w:rsidRPr="007A3982" w:rsidRDefault="00ED4E8F" w:rsidP="00ED4E8F">
      <w:pPr>
        <w:pStyle w:val="Standard"/>
        <w:ind w:firstLine="567"/>
        <w:jc w:val="both"/>
        <w:rPr>
          <w:rFonts w:ascii="Arial" w:hAnsi="Arial" w:cs="Arial"/>
        </w:rPr>
      </w:pPr>
      <w:r w:rsidRPr="007A3982">
        <w:rPr>
          <w:rFonts w:ascii="Arial" w:hAnsi="Arial" w:cs="Arial"/>
        </w:rPr>
        <w:t>Федеральный закон от 06.03.2006 №  35-ФЗ «О противодействии терроризму»;</w:t>
      </w:r>
    </w:p>
    <w:p w:rsidR="00ED4E8F" w:rsidRPr="007A3982" w:rsidRDefault="00ED4E8F" w:rsidP="00ED4E8F">
      <w:pPr>
        <w:pStyle w:val="Standard"/>
        <w:ind w:firstLine="567"/>
        <w:jc w:val="both"/>
        <w:rPr>
          <w:rFonts w:ascii="Arial" w:hAnsi="Arial" w:cs="Arial"/>
        </w:rPr>
      </w:pPr>
      <w:r w:rsidRPr="007A3982">
        <w:rPr>
          <w:rFonts w:ascii="Arial" w:hAnsi="Arial" w:cs="Arial"/>
        </w:rPr>
        <w:t>Федеральный закон от 25.07.2002 № 114-ФЗ «О противодействии экстремистской деятельности»;</w:t>
      </w:r>
    </w:p>
    <w:p w:rsidR="00ED4E8F" w:rsidRPr="007A3982" w:rsidRDefault="00ED4E8F" w:rsidP="00ED4E8F">
      <w:pPr>
        <w:pStyle w:val="Textbody"/>
        <w:spacing w:after="0"/>
        <w:ind w:firstLine="567"/>
        <w:jc w:val="both"/>
        <w:rPr>
          <w:rFonts w:ascii="Arial" w:hAnsi="Arial" w:cs="Arial"/>
        </w:rPr>
      </w:pPr>
      <w:r w:rsidRPr="007A3982">
        <w:rPr>
          <w:rFonts w:ascii="Arial" w:hAnsi="Arial" w:cs="Arial"/>
        </w:rPr>
        <w:t>Концепция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17.11.2008 №1662-р);</w:t>
      </w:r>
    </w:p>
    <w:p w:rsidR="00ED4E8F" w:rsidRPr="007A3982" w:rsidRDefault="00ED4E8F" w:rsidP="00ED4E8F">
      <w:pPr>
        <w:pStyle w:val="Textbody"/>
        <w:spacing w:after="0"/>
        <w:ind w:firstLine="567"/>
        <w:jc w:val="both"/>
        <w:rPr>
          <w:rFonts w:ascii="Arial" w:hAnsi="Arial" w:cs="Arial"/>
        </w:rPr>
      </w:pPr>
      <w:r w:rsidRPr="007A3982">
        <w:rPr>
          <w:rFonts w:ascii="Arial" w:hAnsi="Arial" w:cs="Arial"/>
        </w:rPr>
        <w:t>Концепция противодействия терроризму в Российской Федерации (утверждена Президентом Российской Федерации 05.10.2009);</w:t>
      </w:r>
    </w:p>
    <w:p w:rsidR="00ED4E8F" w:rsidRPr="007A3982" w:rsidRDefault="00ED4E8F" w:rsidP="00ED4E8F">
      <w:pPr>
        <w:pStyle w:val="Textbody"/>
        <w:spacing w:after="0"/>
        <w:ind w:firstLine="567"/>
        <w:jc w:val="both"/>
        <w:rPr>
          <w:rFonts w:ascii="Arial" w:hAnsi="Arial" w:cs="Arial"/>
        </w:rPr>
      </w:pPr>
      <w:r w:rsidRPr="007A3982">
        <w:rPr>
          <w:rFonts w:ascii="Arial" w:hAnsi="Arial" w:cs="Arial"/>
        </w:rPr>
        <w:t>Стратегия национальной безопасности Российской Федерации   до  2020 года (утверждена Указом Президента Российской Федерации   от 12.05.2009 № 537).</w:t>
      </w:r>
    </w:p>
    <w:p w:rsidR="00ED4E8F" w:rsidRPr="007A3982" w:rsidRDefault="00ED4E8F" w:rsidP="00ED4E8F">
      <w:pPr>
        <w:ind w:firstLine="567"/>
        <w:rPr>
          <w:rFonts w:ascii="Arial" w:hAnsi="Arial" w:cs="Arial"/>
        </w:rPr>
      </w:pPr>
      <w:r w:rsidRPr="007A3982">
        <w:rPr>
          <w:rFonts w:cs="Arial"/>
        </w:rPr>
        <w:t>Приоритетами в сфере реализации Подпрограммы являются:</w:t>
      </w:r>
    </w:p>
    <w:p w:rsidR="00ED4E8F" w:rsidRPr="007A3982" w:rsidRDefault="00ED4E8F" w:rsidP="00ED4E8F">
      <w:pPr>
        <w:pStyle w:val="Standard"/>
        <w:shd w:val="clear" w:color="auto" w:fill="FFFFFF"/>
        <w:ind w:firstLine="567"/>
        <w:jc w:val="both"/>
        <w:rPr>
          <w:rFonts w:ascii="Arial" w:hAnsi="Arial" w:cs="Arial"/>
        </w:rPr>
      </w:pPr>
      <w:r w:rsidRPr="007A3982">
        <w:rPr>
          <w:rFonts w:ascii="Arial" w:eastAsia="Times New Roman" w:hAnsi="Arial" w:cs="Arial"/>
        </w:rPr>
        <w:t>совершенствование деятельности территориальных органов федеральных органов исполнительной власти  и органов местного самоуправления, направленной на своевременное выявление и устранение причин и условий, способствующих проявлениям терроризма;</w:t>
      </w:r>
    </w:p>
    <w:p w:rsidR="00ED4E8F" w:rsidRPr="007A3982" w:rsidRDefault="00ED4E8F" w:rsidP="00ED4E8F">
      <w:pPr>
        <w:pStyle w:val="lyt-sunriseLTGliederung1"/>
        <w:spacing w:after="0"/>
        <w:ind w:firstLine="567"/>
        <w:jc w:val="both"/>
        <w:rPr>
          <w:rFonts w:ascii="Arial" w:hAnsi="Arial" w:cs="Arial"/>
          <w:sz w:val="24"/>
          <w:szCs w:val="24"/>
        </w:rPr>
      </w:pPr>
      <w:r w:rsidRPr="007A3982">
        <w:rPr>
          <w:rFonts w:ascii="Arial" w:hAnsi="Arial" w:cs="Arial"/>
          <w:sz w:val="24"/>
          <w:szCs w:val="24"/>
        </w:rPr>
        <w:t>практическая реализация на территории муниципального района мер по укреплению антитеррористической защищенности потенциально опасных  объектов, социально-значимых объектов с круглосуточным пребыванием людей, объектов с массовым  скоплением людей от террористических посягательств;</w:t>
      </w:r>
    </w:p>
    <w:p w:rsidR="00ED4E8F" w:rsidRPr="007A3982" w:rsidRDefault="00ED4E8F" w:rsidP="00ED4E8F">
      <w:pPr>
        <w:pStyle w:val="lyt-sunriseLTGliederung1"/>
        <w:spacing w:after="0"/>
        <w:ind w:firstLine="567"/>
        <w:jc w:val="both"/>
        <w:rPr>
          <w:rFonts w:ascii="Arial" w:hAnsi="Arial" w:cs="Arial"/>
          <w:sz w:val="24"/>
          <w:szCs w:val="24"/>
        </w:rPr>
      </w:pPr>
      <w:r w:rsidRPr="007A3982">
        <w:rPr>
          <w:rFonts w:ascii="Arial" w:hAnsi="Arial" w:cs="Arial"/>
          <w:sz w:val="24"/>
          <w:szCs w:val="24"/>
        </w:rPr>
        <w:t>обеспечение готовности сил и средств, предназначенных для оказания  помощи при угрозе совершения и (или) совершении террористического акта и минимизации его последствий;</w:t>
      </w:r>
    </w:p>
    <w:p w:rsidR="00ED4E8F" w:rsidRPr="007A3982" w:rsidRDefault="00ED4E8F" w:rsidP="00ED4E8F">
      <w:pPr>
        <w:pStyle w:val="Standard"/>
        <w:ind w:firstLine="567"/>
        <w:jc w:val="both"/>
        <w:rPr>
          <w:rFonts w:ascii="Arial" w:hAnsi="Arial" w:cs="Arial"/>
        </w:rPr>
      </w:pPr>
      <w:r w:rsidRPr="007A3982">
        <w:rPr>
          <w:rFonts w:ascii="Arial" w:eastAsia="Times New Roman" w:hAnsi="Arial" w:cs="Arial"/>
        </w:rPr>
        <w:t>повышение качества информационного сопровождения проводимых в районе антитеррористи</w:t>
      </w:r>
      <w:r w:rsidRPr="007A3982">
        <w:rPr>
          <w:rFonts w:ascii="Arial" w:hAnsi="Arial" w:cs="Arial"/>
        </w:rPr>
        <w:t>ческих мероприятий;</w:t>
      </w:r>
    </w:p>
    <w:p w:rsidR="00ED4E8F" w:rsidRPr="007A3982" w:rsidRDefault="00ED4E8F" w:rsidP="00ED4E8F">
      <w:pPr>
        <w:pStyle w:val="Standard"/>
        <w:ind w:firstLine="567"/>
        <w:jc w:val="both"/>
        <w:rPr>
          <w:rFonts w:ascii="Arial" w:hAnsi="Arial" w:cs="Arial"/>
        </w:rPr>
      </w:pPr>
      <w:r w:rsidRPr="007A3982">
        <w:rPr>
          <w:rFonts w:ascii="Arial" w:hAnsi="Arial" w:cs="Arial"/>
        </w:rPr>
        <w:t>организация работы с населением по вопросам повышения бдительности в условиях повседневной жизнедеятельности и совершенствование обучения жителей района правилам поведения при угрозе совершения террористического акта;</w:t>
      </w:r>
    </w:p>
    <w:p w:rsidR="00ED4E8F" w:rsidRPr="007A3982" w:rsidRDefault="00ED4E8F" w:rsidP="00ED4E8F">
      <w:pPr>
        <w:ind w:firstLine="567"/>
        <w:rPr>
          <w:rFonts w:ascii="Arial" w:hAnsi="Arial" w:cs="Arial"/>
        </w:rPr>
      </w:pPr>
      <w:r w:rsidRPr="007A3982">
        <w:rPr>
          <w:rFonts w:cs="Arial"/>
        </w:rPr>
        <w:t>повышение уровня профессиональной подготовки должностных лиц ответственных за антитеррористическую деятельность.</w:t>
      </w:r>
    </w:p>
    <w:p w:rsidR="00ED4E8F" w:rsidRPr="007A3982" w:rsidRDefault="00ED4E8F" w:rsidP="00ED4E8F">
      <w:pPr>
        <w:ind w:firstLine="567"/>
        <w:rPr>
          <w:rFonts w:cs="Arial"/>
        </w:rPr>
      </w:pPr>
      <w:r w:rsidRPr="007A3982">
        <w:rPr>
          <w:rFonts w:cs="Arial"/>
        </w:rPr>
        <w:t>Реализация Подпрограммы позволит обеспечить безопасность населения района, защиту его жизненно важных интересов.</w:t>
      </w:r>
    </w:p>
    <w:p w:rsidR="00ED4E8F" w:rsidRPr="007A3982" w:rsidRDefault="00ED4E8F" w:rsidP="00ED4E8F">
      <w:pPr>
        <w:pStyle w:val="ConsPlusNormal0"/>
        <w:keepNext/>
        <w:suppressAutoHyphens/>
        <w:ind w:firstLine="567"/>
        <w:jc w:val="center"/>
        <w:rPr>
          <w:b/>
          <w:bCs/>
          <w:sz w:val="24"/>
          <w:szCs w:val="24"/>
        </w:rPr>
      </w:pPr>
      <w:r w:rsidRPr="007A3982">
        <w:rPr>
          <w:b/>
          <w:bCs/>
          <w:sz w:val="24"/>
          <w:szCs w:val="24"/>
        </w:rPr>
        <w:t xml:space="preserve">2.2. Цели, задачи и показатели (индикаторы) достижения целей и решения задач Подпрограммы </w:t>
      </w:r>
    </w:p>
    <w:p w:rsidR="00ED4E8F" w:rsidRPr="007A3982" w:rsidRDefault="00ED4E8F" w:rsidP="00ED4E8F">
      <w:pPr>
        <w:shd w:val="clear" w:color="auto" w:fill="FFFFFF"/>
        <w:ind w:firstLine="567"/>
        <w:rPr>
          <w:rFonts w:cs="Arial"/>
          <w:sz w:val="24"/>
          <w:szCs w:val="24"/>
        </w:rPr>
      </w:pPr>
      <w:r w:rsidRPr="007A3982">
        <w:rPr>
          <w:rFonts w:cs="Arial"/>
        </w:rPr>
        <w:t xml:space="preserve">Основными целями Подпрограммы являются: </w:t>
      </w:r>
    </w:p>
    <w:p w:rsidR="00ED4E8F" w:rsidRPr="007A3982" w:rsidRDefault="00ED4E8F" w:rsidP="00ED4E8F">
      <w:pPr>
        <w:shd w:val="clear" w:color="auto" w:fill="FFFFFF"/>
        <w:ind w:firstLine="567"/>
        <w:rPr>
          <w:rFonts w:cs="Arial"/>
        </w:rPr>
      </w:pPr>
      <w:r w:rsidRPr="007A3982">
        <w:rPr>
          <w:rFonts w:cs="Arial"/>
        </w:rPr>
        <w:t>реализация государствен</w:t>
      </w:r>
      <w:r w:rsidRPr="007A3982">
        <w:rPr>
          <w:rFonts w:cs="Arial"/>
          <w:spacing w:val="-1"/>
        </w:rPr>
        <w:t>ной политики в области профилактики терроризма и экстремизма в Рос</w:t>
      </w:r>
      <w:r w:rsidRPr="007A3982">
        <w:rPr>
          <w:rFonts w:cs="Arial"/>
          <w:spacing w:val="-1"/>
        </w:rPr>
        <w:softHyphen/>
      </w:r>
      <w:r w:rsidRPr="007A3982">
        <w:rPr>
          <w:rFonts w:cs="Arial"/>
        </w:rPr>
        <w:t xml:space="preserve">сийской Федерации; </w:t>
      </w:r>
    </w:p>
    <w:p w:rsidR="00ED4E8F" w:rsidRPr="007A3982" w:rsidRDefault="00ED4E8F" w:rsidP="00ED4E8F">
      <w:pPr>
        <w:shd w:val="clear" w:color="auto" w:fill="FFFFFF"/>
        <w:ind w:firstLine="567"/>
        <w:rPr>
          <w:rFonts w:cs="Arial"/>
        </w:rPr>
      </w:pPr>
      <w:r w:rsidRPr="007A3982">
        <w:rPr>
          <w:rFonts w:cs="Arial"/>
        </w:rPr>
        <w:t xml:space="preserve">совершенствование системы профилактических мер антитеррористической и антиэкстремистской направленности; </w:t>
      </w:r>
    </w:p>
    <w:p w:rsidR="00ED4E8F" w:rsidRPr="007A3982" w:rsidRDefault="00ED4E8F" w:rsidP="00ED4E8F">
      <w:pPr>
        <w:shd w:val="clear" w:color="auto" w:fill="FFFFFF"/>
        <w:ind w:firstLine="567"/>
        <w:rPr>
          <w:rFonts w:cs="Arial"/>
        </w:rPr>
      </w:pPr>
      <w:r w:rsidRPr="007A3982">
        <w:rPr>
          <w:rFonts w:cs="Arial"/>
        </w:rPr>
        <w:t>предупреж</w:t>
      </w:r>
      <w:r w:rsidRPr="007A3982">
        <w:rPr>
          <w:rFonts w:cs="Arial"/>
        </w:rPr>
        <w:softHyphen/>
      </w:r>
      <w:r w:rsidRPr="007A3982">
        <w:rPr>
          <w:rFonts w:cs="Arial"/>
          <w:spacing w:val="-1"/>
        </w:rPr>
        <w:t>дение террористических и экстремистских проявлений на территории Богучарского муниципального района</w:t>
      </w:r>
      <w:r w:rsidRPr="007A3982">
        <w:rPr>
          <w:rFonts w:cs="Arial"/>
        </w:rPr>
        <w:t>, укрепление межнационального согласия, достижение взаимопони</w:t>
      </w:r>
      <w:r w:rsidRPr="007A3982">
        <w:rPr>
          <w:rFonts w:cs="Arial"/>
        </w:rPr>
        <w:softHyphen/>
        <w:t>мания и взаимного уважения в вопросах межэтнического и межкультурно</w:t>
      </w:r>
      <w:r w:rsidRPr="007A3982">
        <w:rPr>
          <w:rFonts w:cs="Arial"/>
        </w:rPr>
        <w:softHyphen/>
        <w:t>го сотрудничества.</w:t>
      </w:r>
    </w:p>
    <w:p w:rsidR="00ED4E8F" w:rsidRPr="007A3982" w:rsidRDefault="00ED4E8F" w:rsidP="00ED4E8F">
      <w:pPr>
        <w:shd w:val="clear" w:color="auto" w:fill="FFFFFF"/>
        <w:ind w:firstLine="567"/>
        <w:rPr>
          <w:rFonts w:cs="Arial"/>
          <w:spacing w:val="-1"/>
        </w:rPr>
      </w:pPr>
      <w:r w:rsidRPr="007A3982">
        <w:rPr>
          <w:rFonts w:cs="Arial"/>
          <w:spacing w:val="-1"/>
        </w:rPr>
        <w:t>Основными задачами Подпрограммы являются:</w:t>
      </w:r>
    </w:p>
    <w:p w:rsidR="00ED4E8F" w:rsidRPr="007A3982" w:rsidRDefault="00ED4E8F" w:rsidP="00ED4E8F">
      <w:pPr>
        <w:shd w:val="clear" w:color="auto" w:fill="FFFFFF"/>
        <w:ind w:firstLine="567"/>
        <w:rPr>
          <w:rFonts w:cs="Arial"/>
        </w:rPr>
      </w:pPr>
      <w:r w:rsidRPr="007A3982">
        <w:rPr>
          <w:rFonts w:cs="Arial"/>
          <w:spacing w:val="-1"/>
        </w:rPr>
        <w:lastRenderedPageBreak/>
        <w:t>повышение уровня меж</w:t>
      </w:r>
      <w:r w:rsidRPr="007A3982">
        <w:rPr>
          <w:rFonts w:cs="Arial"/>
          <w:spacing w:val="1"/>
        </w:rPr>
        <w:t>ведомственного взаимодействия по профилактике терроризма и экстре</w:t>
      </w:r>
      <w:r w:rsidRPr="007A3982">
        <w:rPr>
          <w:rFonts w:cs="Arial"/>
          <w:spacing w:val="-1"/>
        </w:rPr>
        <w:t xml:space="preserve">мизма, сведение к минимуму проявлений терроризма и экстремизма на </w:t>
      </w:r>
      <w:r w:rsidRPr="007A3982">
        <w:rPr>
          <w:rFonts w:cs="Arial"/>
        </w:rPr>
        <w:t xml:space="preserve">территории Богучарского муниципального района; </w:t>
      </w:r>
    </w:p>
    <w:p w:rsidR="00ED4E8F" w:rsidRPr="007A3982" w:rsidRDefault="00ED4E8F" w:rsidP="00ED4E8F">
      <w:pPr>
        <w:shd w:val="clear" w:color="auto" w:fill="FFFFFF"/>
        <w:ind w:firstLine="567"/>
        <w:rPr>
          <w:rFonts w:cs="Arial"/>
          <w:spacing w:val="-1"/>
        </w:rPr>
      </w:pPr>
      <w:r w:rsidRPr="007A3982">
        <w:rPr>
          <w:rFonts w:cs="Arial"/>
        </w:rPr>
        <w:t>усиление антитеррористической защищенности объ</w:t>
      </w:r>
      <w:r w:rsidRPr="007A3982">
        <w:rPr>
          <w:rFonts w:cs="Arial"/>
        </w:rPr>
        <w:softHyphen/>
        <w:t>ектов социальной сферы; привлечение граждан, негосударственных струк</w:t>
      </w:r>
      <w:r w:rsidRPr="007A3982">
        <w:rPr>
          <w:rFonts w:cs="Arial"/>
        </w:rPr>
        <w:softHyphen/>
      </w:r>
      <w:r w:rsidRPr="007A3982">
        <w:rPr>
          <w:rFonts w:cs="Arial"/>
          <w:spacing w:val="-1"/>
        </w:rPr>
        <w:t xml:space="preserve">тур, в том числе средств  массовой информации и общественных объединений, для обеспечения </w:t>
      </w:r>
      <w:r w:rsidRPr="007A3982">
        <w:rPr>
          <w:rFonts w:cs="Arial"/>
        </w:rPr>
        <w:t xml:space="preserve">максимальной эффективности деятельности по профилактике проявлений </w:t>
      </w:r>
      <w:r w:rsidRPr="007A3982">
        <w:rPr>
          <w:rFonts w:cs="Arial"/>
          <w:spacing w:val="-1"/>
        </w:rPr>
        <w:t xml:space="preserve">терроризма и экстремизма;  </w:t>
      </w:r>
    </w:p>
    <w:p w:rsidR="00ED4E8F" w:rsidRPr="007A3982" w:rsidRDefault="00ED4E8F" w:rsidP="00ED4E8F">
      <w:pPr>
        <w:shd w:val="clear" w:color="auto" w:fill="FFFFFF"/>
        <w:ind w:firstLine="567"/>
        <w:rPr>
          <w:rFonts w:cs="Arial"/>
        </w:rPr>
      </w:pPr>
      <w:r w:rsidRPr="007A3982">
        <w:rPr>
          <w:rFonts w:cs="Arial"/>
          <w:spacing w:val="-1"/>
        </w:rPr>
        <w:t>проведение воспитательной, пропагандистской работы с населением Богучарского муниципального района, направленной  на предупреждение террори</w:t>
      </w:r>
      <w:r w:rsidRPr="007A3982">
        <w:rPr>
          <w:rFonts w:cs="Arial"/>
          <w:spacing w:val="-1"/>
        </w:rPr>
        <w:softHyphen/>
      </w:r>
      <w:r w:rsidRPr="007A3982">
        <w:rPr>
          <w:rFonts w:cs="Arial"/>
        </w:rPr>
        <w:t>стической и экстремистской деятельности, повышение бдительности.</w:t>
      </w:r>
    </w:p>
    <w:p w:rsidR="00ED4E8F" w:rsidRPr="007A3982" w:rsidRDefault="00ED4E8F" w:rsidP="00ED4E8F">
      <w:pPr>
        <w:shd w:val="clear" w:color="auto" w:fill="FFFFFF"/>
        <w:ind w:firstLine="567"/>
        <w:rPr>
          <w:rFonts w:cs="Arial"/>
          <w:spacing w:val="1"/>
        </w:rPr>
      </w:pPr>
      <w:r w:rsidRPr="007A3982">
        <w:rPr>
          <w:rFonts w:cs="Arial"/>
        </w:rPr>
        <w:t>Исполнение мероприятий, предусмотренных Подпрограммой, позволит решить наиболее острые проблемы, стоящие перед администрацией Богучарского муниципального района и обществом, в части создания положи</w:t>
      </w:r>
      <w:r w:rsidRPr="007A3982">
        <w:rPr>
          <w:rFonts w:cs="Arial"/>
          <w:spacing w:val="1"/>
        </w:rPr>
        <w:t>тельных тенденций повышения уровня антитеррористической устойчиво</w:t>
      </w:r>
      <w:r w:rsidRPr="007A3982">
        <w:rPr>
          <w:rFonts w:cs="Arial"/>
          <w:spacing w:val="1"/>
        </w:rPr>
        <w:softHyphen/>
      </w:r>
      <w:r w:rsidRPr="007A3982">
        <w:rPr>
          <w:rFonts w:cs="Arial"/>
        </w:rPr>
        <w:t>сти Богучарского муниципального района, что в результате ока</w:t>
      </w:r>
      <w:r>
        <w:rPr>
          <w:rFonts w:cs="Arial"/>
        </w:rPr>
        <w:t xml:space="preserve">  </w:t>
      </w:r>
      <w:r w:rsidRPr="007A3982">
        <w:rPr>
          <w:rFonts w:cs="Arial"/>
        </w:rPr>
        <w:t>жет непосредственное влияние на укреп</w:t>
      </w:r>
      <w:r w:rsidRPr="007A3982">
        <w:rPr>
          <w:rFonts w:cs="Arial"/>
        </w:rPr>
        <w:softHyphen/>
      </w:r>
      <w:r w:rsidRPr="007A3982">
        <w:rPr>
          <w:rFonts w:cs="Arial"/>
          <w:spacing w:val="1"/>
        </w:rPr>
        <w:t>ление общей безопасности.</w:t>
      </w:r>
    </w:p>
    <w:p w:rsidR="00ED4E8F" w:rsidRPr="007A3982" w:rsidRDefault="00ED4E8F" w:rsidP="00ED4E8F">
      <w:pPr>
        <w:ind w:firstLine="567"/>
        <w:jc w:val="center"/>
        <w:rPr>
          <w:rFonts w:cs="Arial"/>
          <w:b/>
          <w:bCs/>
        </w:rPr>
      </w:pPr>
      <w:r w:rsidRPr="007A3982">
        <w:rPr>
          <w:rFonts w:cs="Arial"/>
          <w:b/>
          <w:bCs/>
          <w:shd w:val="clear" w:color="auto" w:fill="FFFFFF"/>
        </w:rPr>
        <w:t>Динамика целевых показателей реализации Подпрограммы</w:t>
      </w:r>
    </w:p>
    <w:p w:rsidR="00ED4E8F" w:rsidRPr="007A3982" w:rsidRDefault="00ED4E8F" w:rsidP="00ED4E8F">
      <w:pPr>
        <w:ind w:firstLine="567"/>
        <w:jc w:val="right"/>
        <w:rPr>
          <w:rFonts w:cs="Arial"/>
          <w:shd w:val="clear" w:color="auto" w:fill="FFFFFF"/>
        </w:rPr>
      </w:pPr>
      <w:r w:rsidRPr="007A3982">
        <w:rPr>
          <w:rFonts w:cs="Arial"/>
          <w:shd w:val="clear" w:color="auto" w:fill="FFFFFF"/>
        </w:rPr>
        <w:t>Таблица 1 </w:t>
      </w:r>
    </w:p>
    <w:p w:rsidR="00ED4E8F" w:rsidRPr="007A3982" w:rsidRDefault="00ED4E8F" w:rsidP="00ED4E8F">
      <w:pPr>
        <w:ind w:firstLine="567"/>
        <w:jc w:val="right"/>
        <w:rPr>
          <w:rFonts w:cs="Arial"/>
        </w:rPr>
      </w:pPr>
    </w:p>
    <w:tbl>
      <w:tblPr>
        <w:tblpPr w:leftFromText="181" w:rightFromText="181" w:vertAnchor="text" w:horzAnchor="margin" w:tblpXSpec="center" w:tblpY="169"/>
        <w:tblOverlap w:val="neve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
        <w:gridCol w:w="3264"/>
        <w:gridCol w:w="1364"/>
        <w:gridCol w:w="716"/>
        <w:gridCol w:w="716"/>
        <w:gridCol w:w="716"/>
        <w:gridCol w:w="662"/>
        <w:gridCol w:w="716"/>
        <w:gridCol w:w="716"/>
        <w:gridCol w:w="774"/>
      </w:tblGrid>
      <w:tr w:rsidR="00ED4E8F" w:rsidRPr="007A3982" w:rsidTr="00AA78C4">
        <w:trPr>
          <w:trHeight w:val="615"/>
        </w:trPr>
        <w:tc>
          <w:tcPr>
            <w:tcW w:w="675" w:type="dxa"/>
            <w:vMerge w:val="restart"/>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w:t>
            </w:r>
          </w:p>
          <w:p w:rsidR="00ED4E8F" w:rsidRPr="007A3982" w:rsidRDefault="00ED4E8F" w:rsidP="00AA78C4">
            <w:pPr>
              <w:jc w:val="center"/>
              <w:rPr>
                <w:rFonts w:cs="Arial"/>
              </w:rPr>
            </w:pPr>
            <w:r w:rsidRPr="007A3982">
              <w:rPr>
                <w:rFonts w:cs="Arial"/>
              </w:rPr>
              <w:t>п/п</w:t>
            </w:r>
          </w:p>
        </w:tc>
        <w:tc>
          <w:tcPr>
            <w:tcW w:w="3261" w:type="dxa"/>
            <w:vMerge w:val="restart"/>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Наименование показателя</w:t>
            </w:r>
          </w:p>
        </w:tc>
        <w:tc>
          <w:tcPr>
            <w:tcW w:w="1362" w:type="dxa"/>
            <w:vMerge w:val="restart"/>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Базовый показа-тель</w:t>
            </w:r>
          </w:p>
          <w:p w:rsidR="00ED4E8F" w:rsidRPr="007A3982" w:rsidRDefault="00ED4E8F" w:rsidP="00AA78C4">
            <w:pPr>
              <w:jc w:val="center"/>
              <w:rPr>
                <w:rFonts w:cs="Arial"/>
              </w:rPr>
            </w:pPr>
            <w:r w:rsidRPr="007A3982">
              <w:rPr>
                <w:rFonts w:cs="Arial"/>
              </w:rPr>
              <w:t>по 2013 году</w:t>
            </w:r>
          </w:p>
          <w:p w:rsidR="00ED4E8F" w:rsidRPr="007A3982" w:rsidRDefault="00ED4E8F" w:rsidP="00AA78C4">
            <w:pPr>
              <w:jc w:val="center"/>
              <w:rPr>
                <w:rFonts w:cs="Arial"/>
              </w:rPr>
            </w:pPr>
            <w:r w:rsidRPr="007A3982">
              <w:rPr>
                <w:rFonts w:cs="Arial"/>
              </w:rPr>
              <w:t>(кол-во)</w:t>
            </w:r>
          </w:p>
        </w:tc>
        <w:tc>
          <w:tcPr>
            <w:tcW w:w="5016" w:type="dxa"/>
            <w:gridSpan w:val="7"/>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cs="Arial"/>
              </w:rPr>
            </w:pPr>
            <w:r w:rsidRPr="007A3982">
              <w:rPr>
                <w:rFonts w:cs="Arial"/>
              </w:rPr>
              <w:t xml:space="preserve">в том числе по годам реализации </w:t>
            </w:r>
          </w:p>
          <w:p w:rsidR="00ED4E8F" w:rsidRPr="007A3982" w:rsidRDefault="00ED4E8F" w:rsidP="00AA78C4">
            <w:pPr>
              <w:jc w:val="center"/>
              <w:rPr>
                <w:rFonts w:cs="Arial"/>
              </w:rPr>
            </w:pPr>
            <w:r w:rsidRPr="007A3982">
              <w:rPr>
                <w:rFonts w:cs="Arial"/>
              </w:rPr>
              <w:t xml:space="preserve">подпрограммы </w:t>
            </w:r>
          </w:p>
          <w:p w:rsidR="00ED4E8F" w:rsidRPr="007A3982" w:rsidRDefault="00ED4E8F" w:rsidP="00AA78C4">
            <w:pPr>
              <w:jc w:val="right"/>
              <w:rPr>
                <w:rFonts w:cs="Arial"/>
              </w:rPr>
            </w:pPr>
          </w:p>
        </w:tc>
      </w:tr>
      <w:tr w:rsidR="00ED4E8F" w:rsidRPr="007A3982" w:rsidTr="00AA78C4">
        <w:trPr>
          <w:trHeight w:val="765"/>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Arial" w:eastAsia="Times New Roman" w:hAnsi="Arial" w:cs="Arial"/>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Arial" w:eastAsia="Times New Roman" w:hAnsi="Arial" w:cs="Arial"/>
                <w:sz w:val="24"/>
                <w:szCs w:val="24"/>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Arial" w:eastAsia="Times New Roman" w:hAnsi="Arial" w:cs="Arial"/>
                <w:sz w:val="24"/>
                <w:szCs w:val="24"/>
              </w:rPr>
            </w:pPr>
          </w:p>
        </w:tc>
        <w:tc>
          <w:tcPr>
            <w:tcW w:w="71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2014</w:t>
            </w:r>
          </w:p>
        </w:tc>
        <w:tc>
          <w:tcPr>
            <w:tcW w:w="71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2015</w:t>
            </w:r>
          </w:p>
        </w:tc>
        <w:tc>
          <w:tcPr>
            <w:tcW w:w="71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2016</w:t>
            </w:r>
          </w:p>
        </w:tc>
        <w:tc>
          <w:tcPr>
            <w:tcW w:w="662"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2017</w:t>
            </w:r>
          </w:p>
        </w:tc>
        <w:tc>
          <w:tcPr>
            <w:tcW w:w="71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2018</w:t>
            </w:r>
          </w:p>
        </w:tc>
        <w:tc>
          <w:tcPr>
            <w:tcW w:w="71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2019</w:t>
            </w:r>
          </w:p>
        </w:tc>
        <w:tc>
          <w:tcPr>
            <w:tcW w:w="774"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2020</w:t>
            </w:r>
          </w:p>
        </w:tc>
      </w:tr>
      <w:tr w:rsidR="00ED4E8F" w:rsidRPr="007A3982" w:rsidTr="00AA78C4">
        <w:tc>
          <w:tcPr>
            <w:tcW w:w="675"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1</w:t>
            </w:r>
          </w:p>
        </w:tc>
        <w:tc>
          <w:tcPr>
            <w:tcW w:w="3261"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cs="Arial"/>
              </w:rPr>
            </w:pPr>
            <w:r w:rsidRPr="007A3982">
              <w:rPr>
                <w:rFonts w:cs="Arial"/>
              </w:rPr>
              <w:t xml:space="preserve">Совершение (попытка совершения) террористических актов на территории Богучарского муниципального района </w:t>
            </w:r>
          </w:p>
        </w:tc>
        <w:tc>
          <w:tcPr>
            <w:tcW w:w="1362"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shd w:val="clear" w:color="auto" w:fill="FFFFFF"/>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shd w:val="clear" w:color="auto" w:fill="FFFFFF"/>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shd w:val="clear" w:color="auto" w:fill="FFFFFF"/>
              </w:rPr>
              <w:t>0</w:t>
            </w:r>
          </w:p>
        </w:tc>
        <w:tc>
          <w:tcPr>
            <w:tcW w:w="662"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shd w:val="clear" w:color="auto" w:fill="FFFFFF"/>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shd w:val="clear" w:color="auto" w:fill="FFFFFF"/>
              </w:rPr>
              <w:t>0</w:t>
            </w:r>
          </w:p>
        </w:tc>
        <w:tc>
          <w:tcPr>
            <w:tcW w:w="774"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shd w:val="clear" w:color="auto" w:fill="FFFFFF"/>
              </w:rPr>
              <w:t>0</w:t>
            </w:r>
          </w:p>
        </w:tc>
      </w:tr>
      <w:tr w:rsidR="00ED4E8F" w:rsidRPr="007A3982" w:rsidTr="00AA78C4">
        <w:tc>
          <w:tcPr>
            <w:tcW w:w="675"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w:t>
            </w:r>
          </w:p>
        </w:tc>
        <w:tc>
          <w:tcPr>
            <w:tcW w:w="3261"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cs="Arial"/>
              </w:rPr>
            </w:pPr>
            <w:r w:rsidRPr="007A3982">
              <w:rPr>
                <w:rFonts w:cs="Arial"/>
              </w:rPr>
              <w:t xml:space="preserve">Совершение  актов экстремистской направленности против соблюдения прав и свобод человека на территории Богучарского муниципального района </w:t>
            </w:r>
          </w:p>
        </w:tc>
        <w:tc>
          <w:tcPr>
            <w:tcW w:w="1362"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shd w:val="clear" w:color="auto" w:fill="FFFFFF"/>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shd w:val="clear" w:color="auto" w:fill="FFFFFF"/>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shd w:val="clear" w:color="auto" w:fill="FFFFFF"/>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shd w:val="clear" w:color="auto" w:fill="FFFFFF"/>
              </w:rPr>
              <w:t>0</w:t>
            </w:r>
          </w:p>
        </w:tc>
        <w:tc>
          <w:tcPr>
            <w:tcW w:w="662"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shd w:val="clear" w:color="auto" w:fill="FFFFFF"/>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shd w:val="clear" w:color="auto" w:fill="FFFFFF"/>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shd w:val="clear" w:color="auto" w:fill="FFFFFF"/>
              </w:rPr>
              <w:t>0</w:t>
            </w:r>
          </w:p>
        </w:tc>
        <w:tc>
          <w:tcPr>
            <w:tcW w:w="774"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shd w:val="clear" w:color="auto" w:fill="FFFFFF"/>
              </w:rPr>
              <w:t>0</w:t>
            </w:r>
          </w:p>
        </w:tc>
      </w:tr>
    </w:tbl>
    <w:p w:rsidR="00ED4E8F" w:rsidRPr="007A3982" w:rsidRDefault="00ED4E8F" w:rsidP="00ED4E8F">
      <w:pPr>
        <w:ind w:firstLine="567"/>
        <w:jc w:val="right"/>
        <w:rPr>
          <w:rFonts w:ascii="Arial" w:eastAsia="Times New Roman" w:hAnsi="Arial" w:cs="Arial"/>
        </w:rPr>
      </w:pPr>
      <w:r w:rsidRPr="007A3982">
        <w:rPr>
          <w:rFonts w:cs="Arial"/>
        </w:rPr>
        <w:br w:type="page"/>
      </w:r>
      <w:r w:rsidRPr="007A3982">
        <w:rPr>
          <w:rFonts w:cs="Arial"/>
        </w:rPr>
        <w:lastRenderedPageBreak/>
        <w:t>Таблица 2</w:t>
      </w:r>
    </w:p>
    <w:p w:rsidR="00ED4E8F" w:rsidRPr="007A3982" w:rsidRDefault="00ED4E8F" w:rsidP="00ED4E8F">
      <w:pPr>
        <w:jc w:val="right"/>
        <w:rPr>
          <w:rFonts w:cs="Arial"/>
        </w:rPr>
      </w:pPr>
    </w:p>
    <w:tbl>
      <w:tblPr>
        <w:tblpPr w:leftFromText="180" w:rightFromText="180" w:vertAnchor="text" w:horzAnchor="page" w:tblpX="1100" w:tblpY="5"/>
        <w:tblOverlap w:val="neve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9"/>
        <w:gridCol w:w="3396"/>
        <w:gridCol w:w="1559"/>
        <w:gridCol w:w="709"/>
        <w:gridCol w:w="708"/>
        <w:gridCol w:w="709"/>
        <w:gridCol w:w="709"/>
        <w:gridCol w:w="709"/>
        <w:gridCol w:w="720"/>
        <w:gridCol w:w="697"/>
      </w:tblGrid>
      <w:tr w:rsidR="00ED4E8F" w:rsidRPr="007A3982" w:rsidTr="00AA78C4">
        <w:trPr>
          <w:trHeight w:val="615"/>
        </w:trPr>
        <w:tc>
          <w:tcPr>
            <w:tcW w:w="540" w:type="dxa"/>
            <w:vMerge w:val="restart"/>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w:t>
            </w:r>
          </w:p>
          <w:p w:rsidR="00ED4E8F" w:rsidRPr="007A3982" w:rsidRDefault="00ED4E8F" w:rsidP="00AA78C4">
            <w:pPr>
              <w:jc w:val="center"/>
              <w:rPr>
                <w:rFonts w:cs="Arial"/>
              </w:rPr>
            </w:pPr>
            <w:r w:rsidRPr="007A3982">
              <w:rPr>
                <w:rFonts w:cs="Arial"/>
              </w:rPr>
              <w:t>п/п</w:t>
            </w:r>
          </w:p>
        </w:tc>
        <w:tc>
          <w:tcPr>
            <w:tcW w:w="3396" w:type="dxa"/>
            <w:vMerge w:val="restart"/>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Наименование показателя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Основные показатели</w:t>
            </w:r>
          </w:p>
          <w:p w:rsidR="00ED4E8F" w:rsidRPr="007A3982" w:rsidRDefault="00ED4E8F" w:rsidP="00AA78C4">
            <w:pPr>
              <w:jc w:val="center"/>
              <w:rPr>
                <w:rFonts w:cs="Arial"/>
              </w:rPr>
            </w:pPr>
            <w:r w:rsidRPr="007A3982">
              <w:rPr>
                <w:rFonts w:cs="Arial"/>
              </w:rPr>
              <w:t>на 2014-2020 годы</w:t>
            </w:r>
          </w:p>
          <w:p w:rsidR="00ED4E8F" w:rsidRPr="007A3982" w:rsidRDefault="00ED4E8F" w:rsidP="00AA78C4">
            <w:pPr>
              <w:jc w:val="center"/>
              <w:rPr>
                <w:rFonts w:cs="Arial"/>
              </w:rPr>
            </w:pPr>
            <w:r w:rsidRPr="007A3982">
              <w:rPr>
                <w:rFonts w:cs="Arial"/>
              </w:rPr>
              <w:t>(кол-во)</w:t>
            </w:r>
          </w:p>
        </w:tc>
        <w:tc>
          <w:tcPr>
            <w:tcW w:w="4961" w:type="dxa"/>
            <w:gridSpan w:val="7"/>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cs="Arial"/>
              </w:rPr>
            </w:pPr>
            <w:r w:rsidRPr="007A3982">
              <w:rPr>
                <w:rFonts w:cs="Arial"/>
              </w:rPr>
              <w:t xml:space="preserve">в том числе по годам реализации </w:t>
            </w:r>
          </w:p>
          <w:p w:rsidR="00ED4E8F" w:rsidRPr="007A3982" w:rsidRDefault="00ED4E8F" w:rsidP="00AA78C4">
            <w:pPr>
              <w:jc w:val="center"/>
              <w:rPr>
                <w:rFonts w:cs="Arial"/>
              </w:rPr>
            </w:pPr>
            <w:r w:rsidRPr="007A3982">
              <w:rPr>
                <w:rFonts w:cs="Arial"/>
              </w:rPr>
              <w:t xml:space="preserve">подпрограммы </w:t>
            </w:r>
          </w:p>
          <w:p w:rsidR="00ED4E8F" w:rsidRPr="007A3982" w:rsidRDefault="00ED4E8F" w:rsidP="00AA78C4">
            <w:pPr>
              <w:jc w:val="right"/>
              <w:rPr>
                <w:rFonts w:cs="Arial"/>
              </w:rPr>
            </w:pPr>
          </w:p>
        </w:tc>
      </w:tr>
      <w:tr w:rsidR="00ED4E8F" w:rsidRPr="007A3982" w:rsidTr="00AA78C4">
        <w:trPr>
          <w:trHeight w:val="76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Arial" w:eastAsia="Times New Roman" w:hAnsi="Arial" w:cs="Arial"/>
                <w:sz w:val="24"/>
                <w:szCs w:val="24"/>
              </w:rPr>
            </w:pPr>
          </w:p>
        </w:tc>
        <w:tc>
          <w:tcPr>
            <w:tcW w:w="3396"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Arial" w:eastAsia="Times New Roman" w:hAnsi="Arial" w:cs="Arial"/>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Arial" w:eastAsia="Times New Roman" w:hAnsi="Arial" w:cs="Arial"/>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2014</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2015</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2016</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2017</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2018</w:t>
            </w:r>
          </w:p>
        </w:tc>
        <w:tc>
          <w:tcPr>
            <w:tcW w:w="72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2019</w:t>
            </w:r>
          </w:p>
        </w:tc>
        <w:tc>
          <w:tcPr>
            <w:tcW w:w="69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2020</w:t>
            </w:r>
          </w:p>
        </w:tc>
      </w:tr>
      <w:tr w:rsidR="00ED4E8F" w:rsidRPr="007A3982" w:rsidTr="00AA78C4">
        <w:tc>
          <w:tcPr>
            <w:tcW w:w="54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1</w:t>
            </w:r>
          </w:p>
        </w:tc>
        <w:tc>
          <w:tcPr>
            <w:tcW w:w="339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cs="Arial"/>
              </w:rPr>
            </w:pPr>
            <w:r w:rsidRPr="007A3982">
              <w:rPr>
                <w:rFonts w:cs="Arial"/>
              </w:rPr>
              <w:t>Размещение  информационных сообщений для жителей Богучарского муниципального района о порядке действия при угрозе возникновения террористической угрозы</w:t>
            </w:r>
          </w:p>
        </w:tc>
        <w:tc>
          <w:tcPr>
            <w:tcW w:w="155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28</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4</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4</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4</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4</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4</w:t>
            </w:r>
          </w:p>
        </w:tc>
        <w:tc>
          <w:tcPr>
            <w:tcW w:w="72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4</w:t>
            </w:r>
          </w:p>
        </w:tc>
        <w:tc>
          <w:tcPr>
            <w:tcW w:w="69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4</w:t>
            </w:r>
          </w:p>
        </w:tc>
      </w:tr>
      <w:tr w:rsidR="00ED4E8F" w:rsidRPr="007A3982" w:rsidTr="00AA78C4">
        <w:tc>
          <w:tcPr>
            <w:tcW w:w="54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w:t>
            </w:r>
          </w:p>
        </w:tc>
        <w:tc>
          <w:tcPr>
            <w:tcW w:w="339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cs="Arial"/>
              </w:rPr>
            </w:pPr>
            <w:r w:rsidRPr="007A3982">
              <w:rPr>
                <w:rFonts w:cs="Arial"/>
              </w:rPr>
              <w:t>Проверка охранных мер на предприятиях повышенной опасности</w:t>
            </w:r>
          </w:p>
        </w:tc>
        <w:tc>
          <w:tcPr>
            <w:tcW w:w="155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14</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w:t>
            </w:r>
          </w:p>
        </w:tc>
        <w:tc>
          <w:tcPr>
            <w:tcW w:w="72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w:t>
            </w:r>
          </w:p>
        </w:tc>
        <w:tc>
          <w:tcPr>
            <w:tcW w:w="69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w:t>
            </w:r>
          </w:p>
        </w:tc>
      </w:tr>
      <w:tr w:rsidR="00ED4E8F" w:rsidRPr="007A3982" w:rsidTr="00AA78C4">
        <w:tc>
          <w:tcPr>
            <w:tcW w:w="54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3</w:t>
            </w:r>
          </w:p>
        </w:tc>
        <w:tc>
          <w:tcPr>
            <w:tcW w:w="339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cs="Arial"/>
              </w:rPr>
            </w:pPr>
            <w:r w:rsidRPr="007A3982">
              <w:rPr>
                <w:rFonts w:cs="Arial"/>
              </w:rPr>
              <w:t>Проведение тематических мероприятий</w:t>
            </w:r>
          </w:p>
        </w:tc>
        <w:tc>
          <w:tcPr>
            <w:tcW w:w="155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shd w:val="clear" w:color="auto" w:fill="FFFFFF"/>
              </w:rPr>
            </w:pPr>
            <w:r w:rsidRPr="007A3982">
              <w:rPr>
                <w:rFonts w:cs="Arial"/>
                <w:shd w:val="clear" w:color="auto" w:fill="FFFFFF"/>
              </w:rPr>
              <w:t>56</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shd w:val="clear" w:color="auto" w:fill="FFFFFF"/>
              </w:rPr>
            </w:pPr>
            <w:r w:rsidRPr="007A3982">
              <w:rPr>
                <w:rFonts w:cs="Arial"/>
                <w:shd w:val="clear" w:color="auto" w:fill="FFFFFF"/>
              </w:rPr>
              <w:t>8</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shd w:val="clear" w:color="auto" w:fill="FFFFFF"/>
              </w:rPr>
            </w:pPr>
            <w:r w:rsidRPr="007A3982">
              <w:rPr>
                <w:rFonts w:cs="Arial"/>
                <w:shd w:val="clear" w:color="auto" w:fill="FFFFFF"/>
              </w:rPr>
              <w:t>8</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shd w:val="clear" w:color="auto" w:fill="FFFFFF"/>
              </w:rPr>
            </w:pPr>
            <w:r w:rsidRPr="007A3982">
              <w:rPr>
                <w:rFonts w:cs="Arial"/>
                <w:shd w:val="clear" w:color="auto" w:fill="FFFFFF"/>
              </w:rPr>
              <w:t>8</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shd w:val="clear" w:color="auto" w:fill="FFFFFF"/>
              </w:rPr>
            </w:pPr>
            <w:r w:rsidRPr="007A3982">
              <w:rPr>
                <w:rFonts w:cs="Arial"/>
                <w:shd w:val="clear" w:color="auto" w:fill="FFFFFF"/>
              </w:rPr>
              <w:t>8</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shd w:val="clear" w:color="auto" w:fill="FFFFFF"/>
              </w:rPr>
            </w:pPr>
            <w:r w:rsidRPr="007A3982">
              <w:rPr>
                <w:rFonts w:cs="Arial"/>
                <w:shd w:val="clear" w:color="auto" w:fill="FFFFFF"/>
              </w:rPr>
              <w:t>8</w:t>
            </w:r>
          </w:p>
        </w:tc>
        <w:tc>
          <w:tcPr>
            <w:tcW w:w="72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8</w:t>
            </w:r>
          </w:p>
        </w:tc>
        <w:tc>
          <w:tcPr>
            <w:tcW w:w="69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8</w:t>
            </w:r>
          </w:p>
        </w:tc>
      </w:tr>
      <w:tr w:rsidR="00ED4E8F" w:rsidRPr="007A3982" w:rsidTr="00AA78C4">
        <w:tc>
          <w:tcPr>
            <w:tcW w:w="54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4</w:t>
            </w:r>
          </w:p>
        </w:tc>
        <w:tc>
          <w:tcPr>
            <w:tcW w:w="339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cs="Arial"/>
              </w:rPr>
            </w:pPr>
            <w:r w:rsidRPr="007A3982">
              <w:rPr>
                <w:rFonts w:cs="Arial"/>
              </w:rPr>
              <w:t>Установка систем видеонаблюдения в общеобразовательных учреждениях,  детских садах и учреждениях культуры</w:t>
            </w:r>
          </w:p>
        </w:tc>
        <w:tc>
          <w:tcPr>
            <w:tcW w:w="155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shd w:val="clear" w:color="auto" w:fill="FFFFFF"/>
              </w:rPr>
            </w:pPr>
            <w:r w:rsidRPr="007A3982">
              <w:rPr>
                <w:rFonts w:cs="Arial"/>
                <w:shd w:val="clear" w:color="auto" w:fill="FFFFFF"/>
              </w:rPr>
              <w:t>21</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shd w:val="clear" w:color="auto" w:fill="FFFFFF"/>
              </w:rPr>
            </w:pPr>
            <w:r w:rsidRPr="007A3982">
              <w:rPr>
                <w:rFonts w:cs="Arial"/>
                <w:shd w:val="clear" w:color="auto" w:fill="FFFFFF"/>
              </w:rPr>
              <w:t>3</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shd w:val="clear" w:color="auto" w:fill="FFFFFF"/>
              </w:rPr>
            </w:pPr>
            <w:r w:rsidRPr="007A3982">
              <w:rPr>
                <w:rFonts w:cs="Arial"/>
                <w:shd w:val="clear" w:color="auto" w:fill="FFFFFF"/>
              </w:rPr>
              <w:t>3</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shd w:val="clear" w:color="auto" w:fill="FFFFFF"/>
              </w:rPr>
            </w:pPr>
            <w:r w:rsidRPr="007A3982">
              <w:rPr>
                <w:rFonts w:cs="Arial"/>
                <w:shd w:val="clear" w:color="auto" w:fill="FFFFFF"/>
              </w:rPr>
              <w:t>3</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shd w:val="clear" w:color="auto" w:fill="FFFFFF"/>
              </w:rPr>
            </w:pPr>
            <w:r w:rsidRPr="007A3982">
              <w:rPr>
                <w:rFonts w:cs="Arial"/>
                <w:shd w:val="clear" w:color="auto" w:fill="FFFFFF"/>
              </w:rPr>
              <w:t>3</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shd w:val="clear" w:color="auto" w:fill="FFFFFF"/>
              </w:rPr>
            </w:pPr>
            <w:r w:rsidRPr="007A3982">
              <w:rPr>
                <w:rFonts w:cs="Arial"/>
                <w:shd w:val="clear" w:color="auto" w:fill="FFFFFF"/>
              </w:rPr>
              <w:t>3</w:t>
            </w:r>
          </w:p>
        </w:tc>
        <w:tc>
          <w:tcPr>
            <w:tcW w:w="72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3</w:t>
            </w:r>
          </w:p>
        </w:tc>
        <w:tc>
          <w:tcPr>
            <w:tcW w:w="69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3</w:t>
            </w:r>
          </w:p>
        </w:tc>
      </w:tr>
      <w:tr w:rsidR="00ED4E8F" w:rsidRPr="007A3982" w:rsidTr="00AA78C4">
        <w:tc>
          <w:tcPr>
            <w:tcW w:w="54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5</w:t>
            </w:r>
          </w:p>
        </w:tc>
        <w:tc>
          <w:tcPr>
            <w:tcW w:w="339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cs="Arial"/>
              </w:rPr>
            </w:pPr>
            <w:r w:rsidRPr="007A3982">
              <w:rPr>
                <w:rFonts w:cs="Arial"/>
              </w:rPr>
              <w:t> Установка тревожных кнопок  в общеобразовательных учреждениях,  детских садах и учреждениях культуры</w:t>
            </w:r>
          </w:p>
        </w:tc>
        <w:tc>
          <w:tcPr>
            <w:tcW w:w="155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28</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4</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4</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shd w:val="clear" w:color="auto" w:fill="FFFFFF"/>
              </w:rPr>
            </w:pPr>
            <w:r w:rsidRPr="007A3982">
              <w:rPr>
                <w:rFonts w:cs="Arial"/>
                <w:shd w:val="clear" w:color="auto" w:fill="FFFFFF"/>
              </w:rPr>
              <w:t>4</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shd w:val="clear" w:color="auto" w:fill="FFFFFF"/>
              </w:rPr>
            </w:pPr>
            <w:r w:rsidRPr="007A3982">
              <w:rPr>
                <w:rFonts w:cs="Arial"/>
                <w:shd w:val="clear" w:color="auto" w:fill="FFFFFF"/>
              </w:rPr>
              <w:t>4</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shd w:val="clear" w:color="auto" w:fill="FFFFFF"/>
              </w:rPr>
            </w:pPr>
            <w:r w:rsidRPr="007A3982">
              <w:rPr>
                <w:rFonts w:cs="Arial"/>
                <w:shd w:val="clear" w:color="auto" w:fill="FFFFFF"/>
              </w:rPr>
              <w:t>4</w:t>
            </w:r>
          </w:p>
        </w:tc>
        <w:tc>
          <w:tcPr>
            <w:tcW w:w="72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4</w:t>
            </w:r>
          </w:p>
        </w:tc>
        <w:tc>
          <w:tcPr>
            <w:tcW w:w="69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cs="Arial"/>
              </w:rPr>
            </w:pPr>
            <w:r w:rsidRPr="007A3982">
              <w:rPr>
                <w:rFonts w:cs="Arial"/>
              </w:rPr>
              <w:t>4</w:t>
            </w:r>
          </w:p>
        </w:tc>
      </w:tr>
    </w:tbl>
    <w:p w:rsidR="00ED4E8F" w:rsidRPr="007A3982" w:rsidRDefault="00ED4E8F" w:rsidP="00ED4E8F">
      <w:pPr>
        <w:ind w:firstLine="567"/>
        <w:jc w:val="right"/>
        <w:rPr>
          <w:rFonts w:ascii="Arial" w:eastAsia="Times New Roman" w:hAnsi="Arial" w:cs="Arial"/>
        </w:rPr>
      </w:pPr>
    </w:p>
    <w:p w:rsidR="00ED4E8F" w:rsidRPr="007A3982" w:rsidRDefault="00ED4E8F" w:rsidP="00ED4E8F">
      <w:pPr>
        <w:ind w:firstLine="567"/>
        <w:jc w:val="center"/>
        <w:rPr>
          <w:rFonts w:cs="Arial"/>
          <w:shd w:val="clear" w:color="auto" w:fill="FFFFFF"/>
        </w:rPr>
      </w:pPr>
      <w:r w:rsidRPr="007A3982">
        <w:rPr>
          <w:rFonts w:cs="Arial"/>
          <w:b/>
          <w:bCs/>
        </w:rPr>
        <w:t>2.3. Конечные результаты реализации Подпрограммы</w:t>
      </w:r>
    </w:p>
    <w:p w:rsidR="00ED4E8F" w:rsidRPr="007A3982" w:rsidRDefault="00ED4E8F" w:rsidP="00ED4E8F">
      <w:pPr>
        <w:ind w:firstLine="567"/>
        <w:rPr>
          <w:rFonts w:cs="Arial"/>
        </w:rPr>
      </w:pPr>
      <w:r w:rsidRPr="007A3982">
        <w:rPr>
          <w:rFonts w:cs="Arial"/>
          <w:shd w:val="clear" w:color="auto" w:fill="FFFFFF"/>
        </w:rPr>
        <w:t xml:space="preserve">Выполнение программы позволит повысить  эффективность  работы органов местного самоуправления по </w:t>
      </w:r>
      <w:r w:rsidRPr="007A3982">
        <w:rPr>
          <w:rFonts w:cs="Arial"/>
        </w:rPr>
        <w:t xml:space="preserve">профилактике  терроризма и экстремизма, защите жизни граждан, проживающих на территории Богучарского муниципального района, от террористических и экстремистских актов.           </w:t>
      </w:r>
    </w:p>
    <w:p w:rsidR="00ED4E8F" w:rsidRPr="007A3982" w:rsidRDefault="00ED4E8F" w:rsidP="00ED4E8F">
      <w:pPr>
        <w:ind w:firstLine="567"/>
        <w:rPr>
          <w:rFonts w:cs="Arial"/>
          <w:b/>
          <w:bCs/>
        </w:rPr>
      </w:pPr>
      <w:r w:rsidRPr="007A3982">
        <w:rPr>
          <w:rFonts w:cs="Arial"/>
        </w:rPr>
        <w:t>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w:t>
      </w:r>
    </w:p>
    <w:p w:rsidR="00ED4E8F" w:rsidRPr="007A3982" w:rsidRDefault="00ED4E8F" w:rsidP="00ED4E8F">
      <w:pPr>
        <w:pStyle w:val="ConsPlusNormal0"/>
        <w:suppressAutoHyphens/>
        <w:ind w:firstLine="567"/>
        <w:jc w:val="center"/>
        <w:rPr>
          <w:b/>
          <w:bCs/>
          <w:sz w:val="24"/>
          <w:szCs w:val="24"/>
        </w:rPr>
      </w:pPr>
      <w:r w:rsidRPr="007A3982">
        <w:rPr>
          <w:b/>
          <w:bCs/>
          <w:sz w:val="24"/>
          <w:szCs w:val="24"/>
        </w:rPr>
        <w:t>2.4. Сроки и этапы реализации Подпрограммы</w:t>
      </w:r>
    </w:p>
    <w:p w:rsidR="00ED4E8F" w:rsidRPr="007A3982" w:rsidRDefault="00ED4E8F" w:rsidP="00ED4E8F">
      <w:pPr>
        <w:ind w:firstLine="567"/>
        <w:rPr>
          <w:rFonts w:cs="Arial"/>
          <w:spacing w:val="3"/>
          <w:sz w:val="24"/>
          <w:szCs w:val="24"/>
        </w:rPr>
      </w:pPr>
      <w:r w:rsidRPr="007A3982">
        <w:rPr>
          <w:rFonts w:cs="Arial"/>
          <w:spacing w:val="6"/>
        </w:rPr>
        <w:t>Реализация Программы будет осуществлена</w:t>
      </w:r>
      <w:r w:rsidRPr="007A3982">
        <w:rPr>
          <w:rFonts w:cs="Arial"/>
        </w:rPr>
        <w:t xml:space="preserve"> в </w:t>
      </w:r>
      <w:r w:rsidRPr="007A3982">
        <w:rPr>
          <w:rFonts w:cs="Arial"/>
          <w:spacing w:val="3"/>
        </w:rPr>
        <w:t>течение 2014-2020 годов в 1 этап.</w:t>
      </w:r>
    </w:p>
    <w:p w:rsidR="00ED4E8F" w:rsidRPr="007A3982" w:rsidRDefault="00ED4E8F" w:rsidP="00ED4E8F">
      <w:pPr>
        <w:ind w:firstLine="567"/>
        <w:jc w:val="center"/>
        <w:rPr>
          <w:rFonts w:eastAsia="SimSun" w:cs="Arial"/>
          <w:b/>
          <w:bCs/>
        </w:rPr>
      </w:pPr>
      <w:r w:rsidRPr="007A3982">
        <w:rPr>
          <w:rFonts w:eastAsia="SimSun" w:cs="Arial"/>
          <w:b/>
          <w:bCs/>
        </w:rPr>
        <w:t>Раздел 3. Характеристика основных  мероприятий Подпрограммы</w:t>
      </w:r>
    </w:p>
    <w:p w:rsidR="00ED4E8F" w:rsidRPr="007A3982" w:rsidRDefault="00ED4E8F" w:rsidP="00ED4E8F">
      <w:pPr>
        <w:shd w:val="clear" w:color="auto" w:fill="FFFFFF"/>
        <w:ind w:firstLine="567"/>
        <w:rPr>
          <w:rFonts w:eastAsia="Times New Roman" w:cs="Arial"/>
        </w:rPr>
      </w:pPr>
      <w:r w:rsidRPr="007A3982">
        <w:rPr>
          <w:rFonts w:cs="Arial"/>
          <w:shd w:val="clear" w:color="auto" w:fill="FFFFFF"/>
        </w:rPr>
        <w:t>Подп</w:t>
      </w:r>
      <w:r w:rsidRPr="007A3982">
        <w:rPr>
          <w:rFonts w:cs="Arial"/>
          <w:spacing w:val="-1"/>
        </w:rPr>
        <w:t xml:space="preserve">рограмма включает мероприятия по приоритетным направлениям </w:t>
      </w:r>
      <w:r w:rsidRPr="007A3982">
        <w:rPr>
          <w:rFonts w:cs="Arial"/>
          <w:spacing w:val="-1"/>
        </w:rPr>
        <w:br/>
        <w:t xml:space="preserve">в </w:t>
      </w:r>
      <w:r w:rsidRPr="007A3982">
        <w:rPr>
          <w:rFonts w:cs="Arial"/>
        </w:rPr>
        <w:t>сфере профилактики терроризма и экстремизма:</w:t>
      </w:r>
    </w:p>
    <w:p w:rsidR="00ED4E8F" w:rsidRPr="007A3982" w:rsidRDefault="00ED4E8F" w:rsidP="00ED4E8F">
      <w:pPr>
        <w:shd w:val="clear" w:color="auto" w:fill="FFFFFF"/>
        <w:ind w:firstLine="567"/>
        <w:rPr>
          <w:rFonts w:cs="Arial"/>
        </w:rPr>
      </w:pPr>
      <w:r w:rsidRPr="007A3982">
        <w:rPr>
          <w:rFonts w:cs="Arial"/>
          <w:spacing w:val="-1"/>
        </w:rPr>
        <w:t>- информационно-пропагандистские мероприятия</w:t>
      </w:r>
      <w:r w:rsidRPr="007A3982">
        <w:rPr>
          <w:rFonts w:cs="Arial"/>
        </w:rPr>
        <w:t>;</w:t>
      </w:r>
    </w:p>
    <w:p w:rsidR="00ED4E8F" w:rsidRPr="007A3982" w:rsidRDefault="00ED4E8F" w:rsidP="00ED4E8F">
      <w:pPr>
        <w:shd w:val="clear" w:color="auto" w:fill="FFFFFF"/>
        <w:ind w:firstLine="567"/>
        <w:rPr>
          <w:rFonts w:cs="Arial"/>
          <w:spacing w:val="-1"/>
        </w:rPr>
      </w:pPr>
      <w:r w:rsidRPr="007A3982">
        <w:rPr>
          <w:rFonts w:cs="Arial"/>
        </w:rPr>
        <w:t>- организационно-профилактические мероприятия;</w:t>
      </w:r>
    </w:p>
    <w:p w:rsidR="00ED4E8F" w:rsidRPr="007A3982" w:rsidRDefault="00ED4E8F" w:rsidP="00ED4E8F">
      <w:pPr>
        <w:shd w:val="clear" w:color="auto" w:fill="FFFFFF"/>
        <w:ind w:firstLine="567"/>
        <w:rPr>
          <w:rFonts w:cs="Arial"/>
          <w:spacing w:val="-1"/>
        </w:rPr>
      </w:pPr>
      <w:r w:rsidRPr="007A3982">
        <w:rPr>
          <w:rFonts w:cs="Arial"/>
          <w:spacing w:val="-1"/>
        </w:rPr>
        <w:t>-</w:t>
      </w:r>
      <w:r w:rsidRPr="007A3982">
        <w:rPr>
          <w:rFonts w:cs="Arial"/>
        </w:rPr>
        <w:t xml:space="preserve"> т</w:t>
      </w:r>
      <w:r w:rsidRPr="007A3982">
        <w:rPr>
          <w:rFonts w:cs="Arial"/>
          <w:spacing w:val="-1"/>
        </w:rPr>
        <w:t>ехнические средства обеспечения безопасности.</w:t>
      </w:r>
    </w:p>
    <w:p w:rsidR="00ED4E8F" w:rsidRPr="007A3982" w:rsidRDefault="00ED4E8F" w:rsidP="00ED4E8F">
      <w:pPr>
        <w:ind w:firstLine="567"/>
        <w:jc w:val="center"/>
        <w:rPr>
          <w:rFonts w:cs="Arial"/>
          <w:b/>
          <w:bCs/>
          <w:shd w:val="clear" w:color="auto" w:fill="FFFFFF"/>
        </w:rPr>
      </w:pPr>
      <w:r w:rsidRPr="007A3982">
        <w:rPr>
          <w:rFonts w:cs="Arial"/>
          <w:b/>
          <w:bCs/>
          <w:shd w:val="clear" w:color="auto" w:fill="FFFFFF"/>
        </w:rPr>
        <w:t>3.1. Информационно-пропагандистские мероприятия</w:t>
      </w:r>
    </w:p>
    <w:p w:rsidR="00ED4E8F" w:rsidRPr="007A3982" w:rsidRDefault="00ED4E8F" w:rsidP="00ED4E8F">
      <w:pPr>
        <w:ind w:firstLine="567"/>
        <w:rPr>
          <w:rFonts w:cs="Arial"/>
        </w:rPr>
      </w:pPr>
      <w:r w:rsidRPr="007A3982">
        <w:rPr>
          <w:rFonts w:cs="Arial"/>
          <w:shd w:val="clear" w:color="auto" w:fill="FFFFFF"/>
        </w:rPr>
        <w:t xml:space="preserve">Цель: </w:t>
      </w:r>
      <w:r w:rsidRPr="007A3982">
        <w:rPr>
          <w:rFonts w:cs="Arial"/>
        </w:rPr>
        <w:t>профилактика  терроризма и экстремизма среди населения посредством проведения информационно – пропагандистских мероприятий.</w:t>
      </w:r>
    </w:p>
    <w:p w:rsidR="00ED4E8F" w:rsidRPr="007A3982" w:rsidRDefault="00ED4E8F" w:rsidP="00ED4E8F">
      <w:pPr>
        <w:ind w:firstLine="567"/>
        <w:rPr>
          <w:rFonts w:cs="Arial"/>
          <w:shd w:val="clear" w:color="auto" w:fill="FFFFFF"/>
        </w:rPr>
      </w:pPr>
      <w:r w:rsidRPr="007A3982">
        <w:rPr>
          <w:rFonts w:cs="Arial"/>
          <w:shd w:val="clear" w:color="auto" w:fill="FFFFFF"/>
        </w:rPr>
        <w:t>Выполнение мероприятия по данному разделу предусматривает:</w:t>
      </w:r>
    </w:p>
    <w:p w:rsidR="00ED4E8F" w:rsidRPr="007A3982" w:rsidRDefault="00ED4E8F" w:rsidP="00ED4E8F">
      <w:pPr>
        <w:shd w:val="clear" w:color="auto" w:fill="FFFFFF"/>
        <w:ind w:firstLine="567"/>
        <w:rPr>
          <w:rFonts w:cs="Arial"/>
          <w:spacing w:val="-5"/>
        </w:rPr>
      </w:pPr>
      <w:r w:rsidRPr="007A3982">
        <w:rPr>
          <w:rFonts w:cs="Arial"/>
          <w:spacing w:val="2"/>
        </w:rPr>
        <w:t>- проведение цикла «круглых столов», лекций, семинаров,</w:t>
      </w:r>
      <w:r w:rsidRPr="007A3982">
        <w:rPr>
          <w:rFonts w:cs="Arial"/>
        </w:rPr>
        <w:t xml:space="preserve"> организацию тематических выставок</w:t>
      </w:r>
      <w:r w:rsidRPr="007A3982">
        <w:rPr>
          <w:rFonts w:cs="Arial"/>
          <w:spacing w:val="2"/>
        </w:rPr>
        <w:t xml:space="preserve"> </w:t>
      </w:r>
      <w:r w:rsidRPr="007A3982">
        <w:rPr>
          <w:rFonts w:cs="Arial"/>
          <w:spacing w:val="1"/>
        </w:rPr>
        <w:t>и прочих общественных мероприя</w:t>
      </w:r>
      <w:r w:rsidRPr="007A3982">
        <w:rPr>
          <w:rFonts w:cs="Arial"/>
          <w:spacing w:val="1"/>
        </w:rPr>
        <w:softHyphen/>
        <w:t>тий по вопросам профилактики проявлений терроризма и экстремизма, ук</w:t>
      </w:r>
      <w:r w:rsidRPr="007A3982">
        <w:rPr>
          <w:rFonts w:cs="Arial"/>
          <w:spacing w:val="1"/>
        </w:rPr>
        <w:softHyphen/>
      </w:r>
      <w:r w:rsidRPr="007A3982">
        <w:rPr>
          <w:rFonts w:cs="Arial"/>
          <w:spacing w:val="2"/>
        </w:rPr>
        <w:t>репления нравственного здоровья в обществе, межнациональных отноше</w:t>
      </w:r>
      <w:r w:rsidRPr="007A3982">
        <w:rPr>
          <w:rFonts w:cs="Arial"/>
          <w:spacing w:val="2"/>
        </w:rPr>
        <w:softHyphen/>
      </w:r>
      <w:r w:rsidRPr="007A3982">
        <w:rPr>
          <w:rFonts w:cs="Arial"/>
          <w:spacing w:val="-5"/>
        </w:rPr>
        <w:t>ний;</w:t>
      </w:r>
    </w:p>
    <w:p w:rsidR="00ED4E8F" w:rsidRPr="007A3982" w:rsidRDefault="00ED4E8F" w:rsidP="00ED4E8F">
      <w:pPr>
        <w:shd w:val="clear" w:color="auto" w:fill="FFFFFF"/>
        <w:ind w:firstLine="567"/>
        <w:rPr>
          <w:rFonts w:cs="Arial"/>
        </w:rPr>
      </w:pPr>
      <w:r w:rsidRPr="007A3982">
        <w:rPr>
          <w:rFonts w:cs="Arial"/>
          <w:spacing w:val="1"/>
        </w:rPr>
        <w:t xml:space="preserve">- организацию цикла тематических материалов на телевидении </w:t>
      </w:r>
      <w:r w:rsidRPr="007A3982">
        <w:rPr>
          <w:rFonts w:cs="Arial"/>
          <w:spacing w:val="1"/>
        </w:rPr>
        <w:br/>
        <w:t xml:space="preserve">по информированию населения о безопасном поведении в экстремальных ситуациях, выпуск </w:t>
      </w:r>
      <w:r w:rsidRPr="007A3982">
        <w:rPr>
          <w:rFonts w:cs="Arial"/>
          <w:spacing w:val="1"/>
        </w:rPr>
        <w:lastRenderedPageBreak/>
        <w:t xml:space="preserve">телепроектов, нацеленных на развитие межнациональных отношений, активное участие населения в противодействии терроризму и </w:t>
      </w:r>
      <w:r w:rsidRPr="007A3982">
        <w:rPr>
          <w:rFonts w:cs="Arial"/>
        </w:rPr>
        <w:t>экстремизму;</w:t>
      </w:r>
    </w:p>
    <w:p w:rsidR="00ED4E8F" w:rsidRPr="007A3982" w:rsidRDefault="00ED4E8F" w:rsidP="00ED4E8F">
      <w:pPr>
        <w:shd w:val="clear" w:color="auto" w:fill="FFFFFF"/>
        <w:ind w:firstLine="567"/>
        <w:rPr>
          <w:rFonts w:cs="Arial"/>
        </w:rPr>
      </w:pPr>
      <w:r w:rsidRPr="007A3982">
        <w:rPr>
          <w:rFonts w:cs="Arial"/>
          <w:spacing w:val="1"/>
        </w:rPr>
        <w:t xml:space="preserve">- реализацию молодежных программ, направленных на профилактику насильственного поведения молодежи, встречи с молодежью с участием </w:t>
      </w:r>
      <w:r w:rsidRPr="007A3982">
        <w:rPr>
          <w:rFonts w:cs="Arial"/>
          <w:spacing w:val="2"/>
        </w:rPr>
        <w:t>представителей религиозных конфессий и общественных национальных о</w:t>
      </w:r>
      <w:r w:rsidRPr="007A3982">
        <w:rPr>
          <w:rFonts w:cs="Arial"/>
        </w:rPr>
        <w:t>бъединений;</w:t>
      </w:r>
    </w:p>
    <w:p w:rsidR="00ED4E8F" w:rsidRPr="007A3982" w:rsidRDefault="00ED4E8F" w:rsidP="00ED4E8F">
      <w:pPr>
        <w:shd w:val="clear" w:color="auto" w:fill="FFFFFF"/>
        <w:ind w:firstLine="567"/>
        <w:rPr>
          <w:rFonts w:cs="Arial"/>
          <w:spacing w:val="1"/>
        </w:rPr>
      </w:pPr>
      <w:r w:rsidRPr="007A3982">
        <w:rPr>
          <w:rFonts w:cs="Arial"/>
          <w:spacing w:val="3"/>
        </w:rPr>
        <w:t>- организацию и проведение мероприятий, направленных на повыше</w:t>
      </w:r>
      <w:r w:rsidRPr="007A3982">
        <w:rPr>
          <w:rFonts w:cs="Arial"/>
          <w:spacing w:val="3"/>
        </w:rPr>
        <w:softHyphen/>
      </w:r>
      <w:r w:rsidRPr="007A3982">
        <w:rPr>
          <w:rFonts w:cs="Arial"/>
          <w:spacing w:val="1"/>
        </w:rPr>
        <w:t>ние толерантности населения.</w:t>
      </w:r>
    </w:p>
    <w:p w:rsidR="00ED4E8F" w:rsidRPr="007A3982" w:rsidRDefault="00ED4E8F" w:rsidP="00ED4E8F">
      <w:pPr>
        <w:ind w:firstLine="567"/>
        <w:rPr>
          <w:rFonts w:cs="Arial"/>
        </w:rPr>
      </w:pPr>
      <w:r w:rsidRPr="007A3982">
        <w:rPr>
          <w:rFonts w:cs="Arial"/>
          <w:shd w:val="clear" w:color="auto" w:fill="FFFFFF"/>
        </w:rPr>
        <w:t>Исполнители:</w:t>
      </w:r>
    </w:p>
    <w:p w:rsidR="00ED4E8F" w:rsidRPr="007A3982" w:rsidRDefault="00ED4E8F" w:rsidP="00ED4E8F">
      <w:pPr>
        <w:ind w:firstLine="567"/>
        <w:rPr>
          <w:rFonts w:cs="Arial"/>
        </w:rPr>
      </w:pPr>
      <w:r w:rsidRPr="007A3982">
        <w:rPr>
          <w:rFonts w:cs="Arial"/>
        </w:rPr>
        <w:t xml:space="preserve">- отдел по организационной работе и делопроизводству администрации Богучарского муниципального района; </w:t>
      </w:r>
    </w:p>
    <w:p w:rsidR="00ED4E8F" w:rsidRPr="007A3982" w:rsidRDefault="00ED4E8F" w:rsidP="00ED4E8F">
      <w:pPr>
        <w:ind w:firstLine="567"/>
        <w:rPr>
          <w:rFonts w:cs="Arial"/>
        </w:rPr>
      </w:pPr>
      <w:r w:rsidRPr="007A3982">
        <w:rPr>
          <w:rFonts w:cs="Arial"/>
        </w:rPr>
        <w:t xml:space="preserve">- МКУ «Управление по образованию и молодежной политике  Богучарского муниципального района»; </w:t>
      </w:r>
    </w:p>
    <w:p w:rsidR="00ED4E8F" w:rsidRPr="007A3982" w:rsidRDefault="00ED4E8F" w:rsidP="00ED4E8F">
      <w:pPr>
        <w:ind w:firstLine="567"/>
        <w:rPr>
          <w:rFonts w:cs="Arial"/>
        </w:rPr>
      </w:pPr>
      <w:r w:rsidRPr="007A3982">
        <w:rPr>
          <w:rFonts w:cs="Arial"/>
        </w:rPr>
        <w:t>- МКУ «Управление культуры и архивного дела  Богучарского муниципального района»;</w:t>
      </w:r>
    </w:p>
    <w:p w:rsidR="00ED4E8F" w:rsidRPr="007A3982" w:rsidRDefault="00ED4E8F" w:rsidP="00ED4E8F">
      <w:pPr>
        <w:ind w:firstLine="567"/>
        <w:rPr>
          <w:rFonts w:cs="Arial"/>
        </w:rPr>
      </w:pPr>
      <w:r w:rsidRPr="007A3982">
        <w:rPr>
          <w:rFonts w:cs="Arial"/>
        </w:rPr>
        <w:t>- МКУ «Отдел физической культуры и спорта Богучарского муниципального района»;</w:t>
      </w:r>
    </w:p>
    <w:p w:rsidR="00ED4E8F" w:rsidRPr="007A3982" w:rsidRDefault="00ED4E8F" w:rsidP="00ED4E8F">
      <w:pPr>
        <w:ind w:firstLine="567"/>
        <w:rPr>
          <w:rFonts w:cs="Arial"/>
        </w:rPr>
      </w:pPr>
      <w:r w:rsidRPr="007A3982">
        <w:rPr>
          <w:rFonts w:cs="Arial"/>
        </w:rPr>
        <w:t xml:space="preserve">- рабочая группа антитеррористической комиссии Богучарского муниципального района. </w:t>
      </w:r>
    </w:p>
    <w:p w:rsidR="00ED4E8F" w:rsidRPr="007A3982" w:rsidRDefault="00ED4E8F" w:rsidP="00ED4E8F">
      <w:pPr>
        <w:ind w:firstLine="567"/>
        <w:rPr>
          <w:rFonts w:cs="Arial"/>
        </w:rPr>
      </w:pPr>
      <w:r w:rsidRPr="007A3982">
        <w:rPr>
          <w:rFonts w:cs="Arial"/>
          <w:shd w:val="clear" w:color="auto" w:fill="FFFFFF"/>
        </w:rPr>
        <w:t>Срок реализации: 2014 – 2020 г.г.</w:t>
      </w:r>
    </w:p>
    <w:p w:rsidR="00ED4E8F" w:rsidRPr="007A3982" w:rsidRDefault="00ED4E8F" w:rsidP="00ED4E8F">
      <w:pPr>
        <w:ind w:firstLine="567"/>
        <w:rPr>
          <w:rFonts w:cs="Arial"/>
          <w:shd w:val="clear" w:color="auto" w:fill="FFFFFF"/>
        </w:rPr>
      </w:pPr>
      <w:r w:rsidRPr="007A3982">
        <w:rPr>
          <w:rFonts w:cs="Arial"/>
          <w:shd w:val="clear" w:color="auto" w:fill="FFFFFF"/>
        </w:rPr>
        <w:t>Без финансирования.</w:t>
      </w:r>
    </w:p>
    <w:p w:rsidR="00ED4E8F" w:rsidRPr="007A3982" w:rsidRDefault="00ED4E8F" w:rsidP="00ED4E8F">
      <w:pPr>
        <w:ind w:firstLine="567"/>
        <w:jc w:val="center"/>
        <w:rPr>
          <w:rFonts w:cs="Arial"/>
          <w:b/>
          <w:bCs/>
        </w:rPr>
      </w:pPr>
      <w:r w:rsidRPr="007A3982">
        <w:rPr>
          <w:rFonts w:cs="Arial"/>
          <w:b/>
          <w:bCs/>
          <w:shd w:val="clear" w:color="auto" w:fill="FFFFFF"/>
        </w:rPr>
        <w:t xml:space="preserve">3.2 </w:t>
      </w:r>
      <w:r w:rsidRPr="007A3982">
        <w:rPr>
          <w:rFonts w:cs="Arial"/>
          <w:b/>
          <w:bCs/>
        </w:rPr>
        <w:t>Организационно-профилактические мероприятия</w:t>
      </w:r>
    </w:p>
    <w:p w:rsidR="00ED4E8F" w:rsidRPr="007A3982" w:rsidRDefault="00ED4E8F" w:rsidP="00ED4E8F">
      <w:pPr>
        <w:ind w:firstLine="567"/>
        <w:rPr>
          <w:rFonts w:cs="Arial"/>
        </w:rPr>
      </w:pPr>
      <w:r w:rsidRPr="007A3982">
        <w:rPr>
          <w:rFonts w:cs="Arial"/>
        </w:rPr>
        <w:t>Цель: проведение организационно-профилактических мероприятий по защите жизни граждан, проживающих на территории Богучарского муниципального района, от террористических и экстремистских актов.</w:t>
      </w:r>
    </w:p>
    <w:p w:rsidR="00ED4E8F" w:rsidRPr="007A3982" w:rsidRDefault="00ED4E8F" w:rsidP="00ED4E8F">
      <w:pPr>
        <w:ind w:firstLine="567"/>
        <w:rPr>
          <w:rFonts w:cs="Arial"/>
        </w:rPr>
      </w:pPr>
      <w:r w:rsidRPr="007A3982">
        <w:rPr>
          <w:rFonts w:cs="Arial"/>
        </w:rPr>
        <w:t>Выполнение мероприятий по данному разделу предусматривает:</w:t>
      </w:r>
    </w:p>
    <w:p w:rsidR="00ED4E8F" w:rsidRPr="007A3982" w:rsidRDefault="00ED4E8F" w:rsidP="00ED4E8F">
      <w:pPr>
        <w:shd w:val="clear" w:color="auto" w:fill="FFFFFF"/>
        <w:ind w:firstLine="567"/>
        <w:rPr>
          <w:rFonts w:cs="Arial"/>
          <w:spacing w:val="1"/>
        </w:rPr>
      </w:pPr>
      <w:r w:rsidRPr="007A3982">
        <w:rPr>
          <w:rFonts w:cs="Arial"/>
          <w:spacing w:val="2"/>
        </w:rPr>
        <w:t>- разработка планов мероприятий по предотвращению террористиче</w:t>
      </w:r>
      <w:r w:rsidRPr="007A3982">
        <w:rPr>
          <w:rFonts w:cs="Arial"/>
          <w:spacing w:val="2"/>
        </w:rPr>
        <w:softHyphen/>
      </w:r>
      <w:r w:rsidRPr="007A3982">
        <w:rPr>
          <w:rFonts w:cs="Arial"/>
          <w:spacing w:val="1"/>
        </w:rPr>
        <w:t>ских актов в учреждениях образования, здравоохранения и социальной сферы;</w:t>
      </w:r>
    </w:p>
    <w:p w:rsidR="00ED4E8F" w:rsidRPr="007A3982" w:rsidRDefault="00ED4E8F" w:rsidP="00ED4E8F">
      <w:pPr>
        <w:shd w:val="clear" w:color="auto" w:fill="FFFFFF"/>
        <w:ind w:firstLine="567"/>
        <w:rPr>
          <w:rFonts w:cs="Arial"/>
        </w:rPr>
      </w:pPr>
      <w:r w:rsidRPr="007A3982">
        <w:rPr>
          <w:rFonts w:cs="Arial"/>
          <w:spacing w:val="1"/>
        </w:rPr>
        <w:t xml:space="preserve">- проведение учебных тренировок с персоналом учреждений образования, здравоохранения и стационарных учреждений социальной защиты населения по вопросам  предупреждения террористических </w:t>
      </w:r>
      <w:r w:rsidRPr="007A3982">
        <w:rPr>
          <w:rFonts w:cs="Arial"/>
        </w:rPr>
        <w:t>актов и правилам поведения при их совершении;</w:t>
      </w:r>
    </w:p>
    <w:p w:rsidR="00ED4E8F" w:rsidRPr="007A3982" w:rsidRDefault="00ED4E8F" w:rsidP="00ED4E8F">
      <w:pPr>
        <w:shd w:val="clear" w:color="auto" w:fill="FFFFFF"/>
        <w:ind w:firstLine="567"/>
        <w:rPr>
          <w:rFonts w:cs="Arial"/>
          <w:spacing w:val="1"/>
        </w:rPr>
      </w:pPr>
      <w:r w:rsidRPr="007A3982">
        <w:rPr>
          <w:rFonts w:cs="Arial"/>
        </w:rPr>
        <w:t>- проведение антитер</w:t>
      </w:r>
      <w:r w:rsidRPr="007A3982">
        <w:rPr>
          <w:rFonts w:cs="Arial"/>
        </w:rPr>
        <w:softHyphen/>
      </w:r>
      <w:r w:rsidRPr="007A3982">
        <w:rPr>
          <w:rFonts w:cs="Arial"/>
          <w:spacing w:val="1"/>
        </w:rPr>
        <w:t>рористических учений, проверок состояния антитеррористической защи</w:t>
      </w:r>
      <w:r w:rsidRPr="007A3982">
        <w:rPr>
          <w:rFonts w:cs="Arial"/>
          <w:spacing w:val="1"/>
        </w:rPr>
        <w:softHyphen/>
        <w:t>щенности особо важных объектов, предприятий критиче</w:t>
      </w:r>
      <w:r w:rsidRPr="007A3982">
        <w:rPr>
          <w:rFonts w:cs="Arial"/>
          <w:spacing w:val="1"/>
        </w:rPr>
        <w:softHyphen/>
        <w:t>ской инфраструктуры, мест массового пребывания граждан;</w:t>
      </w:r>
    </w:p>
    <w:p w:rsidR="00ED4E8F" w:rsidRPr="007A3982" w:rsidRDefault="00ED4E8F" w:rsidP="00ED4E8F">
      <w:pPr>
        <w:ind w:firstLine="567"/>
        <w:rPr>
          <w:rFonts w:cs="Arial"/>
        </w:rPr>
      </w:pPr>
      <w:r w:rsidRPr="007A3982">
        <w:rPr>
          <w:rFonts w:cs="Arial"/>
          <w:spacing w:val="1"/>
        </w:rPr>
        <w:t xml:space="preserve">- проведение комплексных обследований объектов жизнеобеспечения, потенциально опасных объектов на предмет проверки режимно-охранных мер, режима хранения взрывчатых, отравляющих и других </w:t>
      </w:r>
      <w:r w:rsidRPr="007A3982">
        <w:rPr>
          <w:rFonts w:cs="Arial"/>
          <w:spacing w:val="2"/>
        </w:rPr>
        <w:t>веществ повышенной опасности, оценки состояния и степени оснащенно</w:t>
      </w:r>
      <w:r w:rsidRPr="007A3982">
        <w:rPr>
          <w:rFonts w:cs="Arial"/>
          <w:spacing w:val="2"/>
        </w:rPr>
        <w:softHyphen/>
        <w:t xml:space="preserve">сти средствами, определения потребностей в создании и замене запасов </w:t>
      </w:r>
      <w:r w:rsidRPr="007A3982">
        <w:rPr>
          <w:rFonts w:cs="Arial"/>
        </w:rPr>
        <w:t xml:space="preserve">средств индивидуальной и коллективной защиты населения от воздействия </w:t>
      </w:r>
      <w:r w:rsidRPr="007A3982">
        <w:rPr>
          <w:rFonts w:cs="Arial"/>
          <w:spacing w:val="2"/>
        </w:rPr>
        <w:t>последствий аварий техногенного, природного характера и террористиче</w:t>
      </w:r>
      <w:r w:rsidRPr="007A3982">
        <w:rPr>
          <w:rFonts w:cs="Arial"/>
          <w:spacing w:val="2"/>
        </w:rPr>
        <w:softHyphen/>
      </w:r>
      <w:r w:rsidRPr="007A3982">
        <w:rPr>
          <w:rFonts w:cs="Arial"/>
          <w:spacing w:val="3"/>
        </w:rPr>
        <w:t xml:space="preserve">ских актов в случае применения преступниками химически, биологически </w:t>
      </w:r>
      <w:r w:rsidRPr="007A3982">
        <w:rPr>
          <w:rFonts w:cs="Arial"/>
          <w:spacing w:val="2"/>
        </w:rPr>
        <w:t>и радиационно-опасных веществ;</w:t>
      </w:r>
    </w:p>
    <w:p w:rsidR="00ED4E8F" w:rsidRPr="007A3982" w:rsidRDefault="00ED4E8F" w:rsidP="00ED4E8F">
      <w:pPr>
        <w:ind w:firstLine="567"/>
        <w:rPr>
          <w:rFonts w:cs="Arial"/>
        </w:rPr>
      </w:pPr>
      <w:r w:rsidRPr="007A3982">
        <w:rPr>
          <w:rFonts w:cs="Arial"/>
        </w:rPr>
        <w:t>- выявление и пресечение изготовления и распространения литературы, аудио- и видеоматериалов экстремистского толка;</w:t>
      </w:r>
    </w:p>
    <w:p w:rsidR="00ED4E8F" w:rsidRPr="007A3982" w:rsidRDefault="00ED4E8F" w:rsidP="00ED4E8F">
      <w:pPr>
        <w:ind w:firstLine="567"/>
        <w:rPr>
          <w:rFonts w:cs="Arial"/>
        </w:rPr>
      </w:pPr>
      <w:r w:rsidRPr="007A3982">
        <w:rPr>
          <w:rFonts w:cs="Arial"/>
        </w:rPr>
        <w:t>- патрулирование в местах массового скопления людей и отдыха населения.</w:t>
      </w:r>
    </w:p>
    <w:p w:rsidR="00ED4E8F" w:rsidRPr="007A3982" w:rsidRDefault="00ED4E8F" w:rsidP="00ED4E8F">
      <w:pPr>
        <w:ind w:firstLine="567"/>
        <w:rPr>
          <w:rFonts w:cs="Arial"/>
        </w:rPr>
      </w:pPr>
      <w:r w:rsidRPr="007A3982">
        <w:rPr>
          <w:rFonts w:cs="Arial"/>
        </w:rPr>
        <w:t>Исполнитель:</w:t>
      </w:r>
    </w:p>
    <w:p w:rsidR="00ED4E8F" w:rsidRPr="007A3982" w:rsidRDefault="00ED4E8F" w:rsidP="00ED4E8F">
      <w:pPr>
        <w:ind w:firstLine="567"/>
        <w:rPr>
          <w:rFonts w:cs="Arial"/>
        </w:rPr>
      </w:pPr>
      <w:r w:rsidRPr="007A3982">
        <w:rPr>
          <w:rFonts w:cs="Arial"/>
        </w:rPr>
        <w:t>- отдел по организационной работе и делопроизводству администрации Богучарского муниципального района;</w:t>
      </w:r>
    </w:p>
    <w:p w:rsidR="00ED4E8F" w:rsidRPr="007A3982" w:rsidRDefault="00ED4E8F" w:rsidP="00ED4E8F">
      <w:pPr>
        <w:ind w:firstLine="567"/>
        <w:rPr>
          <w:rFonts w:cs="Arial"/>
        </w:rPr>
      </w:pPr>
      <w:r w:rsidRPr="007A3982">
        <w:rPr>
          <w:rFonts w:cs="Arial"/>
        </w:rPr>
        <w:t>- МКУ «Управление по образованию и молодежной политике Богучарского муниципального района»;</w:t>
      </w:r>
    </w:p>
    <w:p w:rsidR="00ED4E8F" w:rsidRPr="007A3982" w:rsidRDefault="00ED4E8F" w:rsidP="00ED4E8F">
      <w:pPr>
        <w:ind w:firstLine="567"/>
        <w:rPr>
          <w:rFonts w:cs="Arial"/>
        </w:rPr>
      </w:pPr>
      <w:r w:rsidRPr="007A3982">
        <w:rPr>
          <w:rFonts w:cs="Arial"/>
        </w:rPr>
        <w:t>- отдел по строительству и архитектуре, транспорту, топливно-энергетическому комплексу, ЖКХ администрации Богучарского муниципального района;</w:t>
      </w:r>
    </w:p>
    <w:p w:rsidR="00ED4E8F" w:rsidRPr="007A3982" w:rsidRDefault="00ED4E8F" w:rsidP="00ED4E8F">
      <w:pPr>
        <w:ind w:firstLine="567"/>
        <w:rPr>
          <w:rFonts w:cs="Arial"/>
        </w:rPr>
      </w:pPr>
      <w:r w:rsidRPr="007A3982">
        <w:rPr>
          <w:rFonts w:cs="Arial"/>
        </w:rPr>
        <w:t>- рабочая группа антитеррористической комиссии Богучарского муниципального района;</w:t>
      </w:r>
    </w:p>
    <w:p w:rsidR="00ED4E8F" w:rsidRPr="007A3982" w:rsidRDefault="00ED4E8F" w:rsidP="00ED4E8F">
      <w:pPr>
        <w:ind w:firstLine="567"/>
        <w:rPr>
          <w:rFonts w:cs="Arial"/>
        </w:rPr>
      </w:pPr>
      <w:r w:rsidRPr="007A3982">
        <w:rPr>
          <w:rFonts w:cs="Arial"/>
        </w:rPr>
        <w:t>- отдел МВД России  по Богучарскому району (по согласованию).</w:t>
      </w:r>
    </w:p>
    <w:p w:rsidR="00ED4E8F" w:rsidRPr="007A3982" w:rsidRDefault="00ED4E8F" w:rsidP="00ED4E8F">
      <w:pPr>
        <w:ind w:firstLine="567"/>
        <w:rPr>
          <w:rFonts w:cs="Arial"/>
        </w:rPr>
      </w:pPr>
      <w:r w:rsidRPr="007A3982">
        <w:rPr>
          <w:rFonts w:cs="Arial"/>
        </w:rPr>
        <w:t>Срок исполнения: 2014 – 2020 гг.</w:t>
      </w:r>
    </w:p>
    <w:p w:rsidR="00ED4E8F" w:rsidRPr="007A3982" w:rsidRDefault="00ED4E8F" w:rsidP="00ED4E8F">
      <w:pPr>
        <w:ind w:firstLine="567"/>
        <w:rPr>
          <w:rFonts w:cs="Arial"/>
        </w:rPr>
      </w:pPr>
      <w:r w:rsidRPr="007A3982">
        <w:rPr>
          <w:rFonts w:cs="Arial"/>
          <w:shd w:val="clear" w:color="auto" w:fill="FFFFFF"/>
        </w:rPr>
        <w:t>Финансирование мероприятия производится из районного бюджета:</w:t>
      </w:r>
    </w:p>
    <w:p w:rsidR="00ED4E8F" w:rsidRPr="007A3982" w:rsidRDefault="00ED4E8F" w:rsidP="00ED4E8F">
      <w:pPr>
        <w:ind w:firstLine="567"/>
        <w:rPr>
          <w:rFonts w:cs="Arial"/>
        </w:rPr>
      </w:pPr>
      <w:r w:rsidRPr="007A3982">
        <w:rPr>
          <w:rFonts w:cs="Arial"/>
          <w:shd w:val="clear" w:color="auto" w:fill="FFFFFF"/>
        </w:rPr>
        <w:t>всего  - 350,0 тыс. руб.</w:t>
      </w:r>
    </w:p>
    <w:p w:rsidR="00ED4E8F" w:rsidRPr="007A3982" w:rsidRDefault="00ED4E8F" w:rsidP="00ED4E8F">
      <w:pPr>
        <w:ind w:firstLine="567"/>
        <w:rPr>
          <w:rFonts w:cs="Arial"/>
        </w:rPr>
      </w:pPr>
      <w:r w:rsidRPr="007A3982">
        <w:rPr>
          <w:rFonts w:cs="Arial"/>
          <w:shd w:val="clear" w:color="auto" w:fill="FFFFFF"/>
        </w:rPr>
        <w:t xml:space="preserve">в т.ч. 2014 год – 50,0 тыс. руб.; 2015 год – 50,0 тыс. руб.; 2016 год – 50,0 тыс. руб., 2017 год – 50,0 тыс. руб., 2018 год – 50,0 тыс. руб., 2019 год – 50,0 тыс. руб., 2020 год – 50,0 тыс. руб. </w:t>
      </w:r>
    </w:p>
    <w:p w:rsidR="00ED4E8F" w:rsidRPr="007A3982" w:rsidRDefault="00ED4E8F" w:rsidP="00ED4E8F">
      <w:pPr>
        <w:ind w:firstLine="567"/>
        <w:jc w:val="center"/>
        <w:rPr>
          <w:rFonts w:cs="Arial"/>
          <w:b/>
          <w:bCs/>
        </w:rPr>
      </w:pPr>
      <w:r w:rsidRPr="007A3982">
        <w:rPr>
          <w:rFonts w:cs="Arial"/>
          <w:b/>
          <w:bCs/>
          <w:shd w:val="clear" w:color="auto" w:fill="FFFFFF"/>
        </w:rPr>
        <w:t>3.3</w:t>
      </w:r>
      <w:r w:rsidRPr="007A3982">
        <w:rPr>
          <w:rFonts w:cs="Arial"/>
          <w:b/>
          <w:bCs/>
        </w:rPr>
        <w:t xml:space="preserve"> Технические средства обеспечения безопасности</w:t>
      </w:r>
    </w:p>
    <w:p w:rsidR="00ED4E8F" w:rsidRPr="007A3982" w:rsidRDefault="00ED4E8F" w:rsidP="00ED4E8F">
      <w:pPr>
        <w:ind w:firstLine="567"/>
        <w:rPr>
          <w:rFonts w:cs="Arial"/>
        </w:rPr>
      </w:pPr>
      <w:r w:rsidRPr="007A3982">
        <w:rPr>
          <w:rFonts w:cs="Arial"/>
        </w:rPr>
        <w:t>Цель: обеспечение безопасности объектов социальной сферы.</w:t>
      </w:r>
    </w:p>
    <w:p w:rsidR="00ED4E8F" w:rsidRPr="007A3982" w:rsidRDefault="00ED4E8F" w:rsidP="00ED4E8F">
      <w:pPr>
        <w:ind w:firstLine="567"/>
        <w:rPr>
          <w:rFonts w:cs="Arial"/>
        </w:rPr>
      </w:pPr>
      <w:r w:rsidRPr="007A3982">
        <w:rPr>
          <w:rFonts w:cs="Arial"/>
        </w:rPr>
        <w:lastRenderedPageBreak/>
        <w:t>Выполнение мероприятий по данному разделу предусматривает:</w:t>
      </w:r>
    </w:p>
    <w:p w:rsidR="00ED4E8F" w:rsidRPr="007A3982" w:rsidRDefault="00ED4E8F" w:rsidP="00ED4E8F">
      <w:pPr>
        <w:ind w:firstLine="567"/>
        <w:rPr>
          <w:rFonts w:cs="Arial"/>
        </w:rPr>
      </w:pPr>
      <w:r w:rsidRPr="007A3982">
        <w:rPr>
          <w:rFonts w:cs="Arial"/>
        </w:rPr>
        <w:t>- установку ограждения общеобразовательных учреждений;</w:t>
      </w:r>
    </w:p>
    <w:p w:rsidR="00ED4E8F" w:rsidRPr="007A3982" w:rsidRDefault="00ED4E8F" w:rsidP="00ED4E8F">
      <w:pPr>
        <w:ind w:firstLine="567"/>
        <w:rPr>
          <w:rFonts w:cs="Arial"/>
        </w:rPr>
      </w:pPr>
      <w:r w:rsidRPr="007A3982">
        <w:rPr>
          <w:rFonts w:cs="Arial"/>
        </w:rPr>
        <w:t>- установку камер видеонаблюдения в общеобразовательных школах и детских садах;</w:t>
      </w:r>
    </w:p>
    <w:p w:rsidR="00ED4E8F" w:rsidRPr="007A3982" w:rsidRDefault="00ED4E8F" w:rsidP="00ED4E8F">
      <w:pPr>
        <w:ind w:firstLine="567"/>
        <w:rPr>
          <w:rFonts w:cs="Arial"/>
        </w:rPr>
      </w:pPr>
      <w:r w:rsidRPr="007A3982">
        <w:rPr>
          <w:rFonts w:cs="Arial"/>
        </w:rPr>
        <w:t>- установку тревожной кнопки в общеобразовательных учреждениях и учреждениях культуры;</w:t>
      </w:r>
    </w:p>
    <w:p w:rsidR="00ED4E8F" w:rsidRPr="007A3982" w:rsidRDefault="00ED4E8F" w:rsidP="00ED4E8F">
      <w:pPr>
        <w:ind w:firstLine="567"/>
        <w:rPr>
          <w:rFonts w:cs="Arial"/>
        </w:rPr>
      </w:pPr>
      <w:r w:rsidRPr="007A3982">
        <w:rPr>
          <w:rFonts w:cs="Arial"/>
        </w:rPr>
        <w:t>Исполнитель:</w:t>
      </w:r>
    </w:p>
    <w:p w:rsidR="00ED4E8F" w:rsidRPr="007A3982" w:rsidRDefault="00ED4E8F" w:rsidP="00ED4E8F">
      <w:pPr>
        <w:ind w:firstLine="567"/>
        <w:rPr>
          <w:rFonts w:cs="Arial"/>
        </w:rPr>
      </w:pPr>
      <w:r w:rsidRPr="007A3982">
        <w:rPr>
          <w:rFonts w:cs="Arial"/>
        </w:rPr>
        <w:t xml:space="preserve">- МКУ «Управление по образованию и молодежной политике Богучарского муниципального района»; </w:t>
      </w:r>
    </w:p>
    <w:p w:rsidR="00ED4E8F" w:rsidRPr="007A3982" w:rsidRDefault="00ED4E8F" w:rsidP="00ED4E8F">
      <w:pPr>
        <w:ind w:firstLine="567"/>
        <w:rPr>
          <w:rFonts w:cs="Arial"/>
        </w:rPr>
      </w:pPr>
      <w:r w:rsidRPr="007A3982">
        <w:rPr>
          <w:rFonts w:cs="Arial"/>
        </w:rPr>
        <w:t>- МКУ «Управление по культуре и архивному делу Богучарского муниципального района».</w:t>
      </w:r>
    </w:p>
    <w:p w:rsidR="00ED4E8F" w:rsidRPr="007A3982" w:rsidRDefault="00ED4E8F" w:rsidP="00ED4E8F">
      <w:pPr>
        <w:ind w:firstLine="567"/>
        <w:rPr>
          <w:rFonts w:cs="Arial"/>
        </w:rPr>
      </w:pPr>
      <w:r w:rsidRPr="007A3982">
        <w:rPr>
          <w:rFonts w:cs="Arial"/>
        </w:rPr>
        <w:t>Срок исполнения:  2014 – 2020 гг.</w:t>
      </w:r>
    </w:p>
    <w:p w:rsidR="00ED4E8F" w:rsidRPr="007A3982" w:rsidRDefault="00ED4E8F" w:rsidP="00ED4E8F">
      <w:pPr>
        <w:ind w:firstLine="567"/>
        <w:rPr>
          <w:rFonts w:cs="Arial"/>
        </w:rPr>
      </w:pPr>
      <w:r w:rsidRPr="007A3982">
        <w:rPr>
          <w:rFonts w:cs="Arial"/>
          <w:shd w:val="clear" w:color="auto" w:fill="FFFFFF"/>
        </w:rPr>
        <w:t>Финансирование мероприятий производится из районного бюджета:</w:t>
      </w:r>
    </w:p>
    <w:p w:rsidR="00ED4E8F" w:rsidRPr="007A3982" w:rsidRDefault="00ED4E8F" w:rsidP="00ED4E8F">
      <w:pPr>
        <w:ind w:firstLine="567"/>
        <w:rPr>
          <w:rFonts w:cs="Arial"/>
        </w:rPr>
      </w:pPr>
      <w:r w:rsidRPr="007A3982">
        <w:rPr>
          <w:rFonts w:cs="Arial"/>
          <w:shd w:val="clear" w:color="auto" w:fill="FFFFFF"/>
        </w:rPr>
        <w:t>всего  - 1050,0 тыс. руб.</w:t>
      </w:r>
    </w:p>
    <w:p w:rsidR="00ED4E8F" w:rsidRPr="007A3982" w:rsidRDefault="00ED4E8F" w:rsidP="00ED4E8F">
      <w:pPr>
        <w:ind w:firstLine="567"/>
        <w:rPr>
          <w:rFonts w:cs="Arial"/>
        </w:rPr>
      </w:pPr>
      <w:r w:rsidRPr="007A3982">
        <w:rPr>
          <w:rFonts w:cs="Arial"/>
          <w:shd w:val="clear" w:color="auto" w:fill="FFFFFF"/>
        </w:rPr>
        <w:t xml:space="preserve">в т.ч. 2014 год –150,0 тыс. руб.; 2015 год – 150,0 тыс. руб.; 2016 год – 150,0 тыс. руб., 2017 год – 150,0 тыс. руб., 2018 год – 150,0  тыс. руб., 2019 год – 150,0 тыс. руб., 2020 год – 150,0 тыс. руб.,  </w:t>
      </w:r>
    </w:p>
    <w:p w:rsidR="00ED4E8F" w:rsidRPr="007A3982" w:rsidRDefault="00ED4E8F" w:rsidP="00ED4E8F">
      <w:pPr>
        <w:ind w:firstLine="567"/>
        <w:jc w:val="center"/>
        <w:rPr>
          <w:rFonts w:eastAsia="SimSun" w:cs="Arial"/>
          <w:b/>
          <w:bCs/>
        </w:rPr>
      </w:pPr>
      <w:r w:rsidRPr="007A3982">
        <w:rPr>
          <w:rFonts w:eastAsia="SimSun" w:cs="Arial"/>
          <w:b/>
          <w:bCs/>
        </w:rPr>
        <w:t>Раздел 4. Основные меры муниципального и правового регулирования  Подпрограммы</w:t>
      </w:r>
    </w:p>
    <w:p w:rsidR="00ED4E8F" w:rsidRPr="007A3982" w:rsidRDefault="00ED4E8F" w:rsidP="00ED4E8F">
      <w:pPr>
        <w:ind w:firstLine="567"/>
        <w:rPr>
          <w:rFonts w:eastAsia="Times New Roman" w:cs="Arial"/>
        </w:rPr>
      </w:pPr>
      <w:r w:rsidRPr="007A3982">
        <w:rPr>
          <w:rFonts w:cs="Arial"/>
        </w:rPr>
        <w:t>Комплексное управление реализацией Подпрограммы осуществляется помощником главы администрации Богучарского муниципального района по ГО и ЧС.</w:t>
      </w:r>
    </w:p>
    <w:p w:rsidR="00ED4E8F" w:rsidRPr="007A3982" w:rsidRDefault="00ED4E8F" w:rsidP="00ED4E8F">
      <w:pPr>
        <w:ind w:firstLine="567"/>
        <w:rPr>
          <w:rFonts w:cs="Arial"/>
        </w:rPr>
      </w:pPr>
      <w:r w:rsidRPr="007A3982">
        <w:rPr>
          <w:rFonts w:cs="Arial"/>
        </w:rPr>
        <w:t>Помощник главы администрации Богучарского муниципального района по ГО и ЧС осуществляет мониторинг реализации Подпрограммы с целью получения объективной информации о ходе реализации, полученных результатах и достижении поставленных целей Подпрограммы, выявления проблем и трудностей, возникающих при реализации  муниципальной целевой программы.</w:t>
      </w:r>
    </w:p>
    <w:p w:rsidR="00ED4E8F" w:rsidRPr="007A3982" w:rsidRDefault="00ED4E8F" w:rsidP="00ED4E8F">
      <w:pPr>
        <w:ind w:firstLine="567"/>
        <w:rPr>
          <w:rFonts w:cs="Arial"/>
        </w:rPr>
      </w:pPr>
      <w:r w:rsidRPr="007A3982">
        <w:rPr>
          <w:rFonts w:cs="Arial"/>
        </w:rPr>
        <w:t>Помощник главы администрации Богучарского муниципального района по ГО и ЧС осуществляет подготовку и представление в установленном порядке справочно-аналитической информации о ходе реализации мероприятий  Подпрограммы.</w:t>
      </w:r>
    </w:p>
    <w:p w:rsidR="00ED4E8F" w:rsidRPr="007A3982" w:rsidRDefault="00ED4E8F" w:rsidP="00ED4E8F">
      <w:pPr>
        <w:ind w:firstLine="567"/>
        <w:rPr>
          <w:rFonts w:cs="Arial"/>
        </w:rPr>
      </w:pPr>
      <w:r w:rsidRPr="007A3982">
        <w:rPr>
          <w:rFonts w:cs="Arial"/>
        </w:rPr>
        <w:t>В целях текущего контроля за эффективным использованием бюджетных средств отдел по организационной работе и делопроизводству администрации Богучарского муниципального района представляет в отдел экономики администрации Богучарского муниципального района информацию о ходе реализации подпрограммных мероприятий, а также о финансировании и освоении бюджетных средств и отчет о ходе реализации программных мероприятий, а также о финансировании и освоении бюджетных средств, выделяемых на реализацию Подпрограммы ежеквартально, в срок до 10 числа месяца, следующего за отчётным. Годовой отчёт о выполнении Подпрограммы, включая меры по повышению эффективности их реализации, предоставляются в отдел экономики администрации Богучарского муниципального района ежегодно, не позднее 20 января.</w:t>
      </w:r>
    </w:p>
    <w:p w:rsidR="00ED4E8F" w:rsidRPr="007A3982" w:rsidRDefault="00ED4E8F" w:rsidP="00ED4E8F">
      <w:pPr>
        <w:ind w:firstLine="567"/>
        <w:rPr>
          <w:rFonts w:cs="Arial"/>
        </w:rPr>
      </w:pPr>
      <w:r w:rsidRPr="007A3982">
        <w:rPr>
          <w:rFonts w:cs="Arial"/>
        </w:rPr>
        <w:t>Правовое регулирование в области  профилактики терроризма и экстремизма  на территории Богучарского муниципального района обеспечивается нормативными правовыми актами Российской Федерации,  правовыми актами Воронежской области, администрации Богучарского муниципального района и должно носить определенный системный характер. Иное состояние правового регулирования данной сферы будет являться элементом нестабильности и понесет существенные риски, как для органов местного самоуправления, так и для населения. Отсутствие понятных и прозрачных правил игры, имеющих форму соответствующего нормативного правового акта, не позволяет создать условия для достижения необходимых результатов в данной сфере, стимулирования быстрого внедрения передовых технологий, повышения доверия к власти и прозрачности проводимых процедур.</w:t>
      </w:r>
    </w:p>
    <w:p w:rsidR="00ED4E8F" w:rsidRPr="007A3982" w:rsidRDefault="00ED4E8F" w:rsidP="00ED4E8F">
      <w:pPr>
        <w:ind w:firstLine="567"/>
        <w:rPr>
          <w:rFonts w:cs="Arial"/>
        </w:rPr>
      </w:pPr>
      <w:r w:rsidRPr="007A3982">
        <w:rPr>
          <w:rFonts w:cs="Arial"/>
        </w:rPr>
        <w:t>В рамках реализации Подпрограммы предполагается сформировать необходимую нормативную правовую базу и правовые механизмы, необходимые для обеспечения достижения целей Подпрограммы, а в необходимых случаях в установленном порядке инициировать принятие нормативных правовых актов администрации Богучарского муниципального района.</w:t>
      </w:r>
    </w:p>
    <w:p w:rsidR="00ED4E8F" w:rsidRPr="007A3982" w:rsidRDefault="00ED4E8F" w:rsidP="00ED4E8F">
      <w:pPr>
        <w:ind w:firstLine="567"/>
        <w:rPr>
          <w:rFonts w:cs="Arial"/>
        </w:rPr>
      </w:pPr>
      <w:r w:rsidRPr="007A3982">
        <w:rPr>
          <w:rFonts w:cs="Arial"/>
        </w:rPr>
        <w:t xml:space="preserve">Изменения и дополнения в Подпрограмму вносятся на основании постановления администрации Богучарского муниципального района. Изменения и уточнения в объёме бюджетных ассигнований на реализацию Подпрограммы производятся ежегодно с учётом утверждённого бюджета Богучарского муниципального района в соответствии со статьями расходов. При необходимости Подпрограмма подлежит корректировке в течение двух месяцев после принятия решения о районном бюджете на очередной финансовый год и плановый период. </w:t>
      </w:r>
    </w:p>
    <w:p w:rsidR="00ED4E8F" w:rsidRPr="007A3982" w:rsidRDefault="00ED4E8F" w:rsidP="00ED4E8F">
      <w:pPr>
        <w:ind w:firstLine="567"/>
        <w:jc w:val="center"/>
        <w:rPr>
          <w:rFonts w:eastAsia="SimSun" w:cs="Arial"/>
          <w:b/>
          <w:bCs/>
        </w:rPr>
      </w:pPr>
      <w:r w:rsidRPr="007A3982">
        <w:rPr>
          <w:rFonts w:eastAsia="SimSun" w:cs="Arial"/>
          <w:b/>
          <w:bCs/>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w:t>
      </w:r>
    </w:p>
    <w:p w:rsidR="00ED4E8F" w:rsidRPr="007A3982" w:rsidRDefault="00ED4E8F" w:rsidP="00ED4E8F">
      <w:pPr>
        <w:pStyle w:val="ConsPlusNormal0"/>
        <w:keepNext/>
        <w:suppressAutoHyphens/>
        <w:ind w:firstLine="567"/>
        <w:jc w:val="both"/>
        <w:rPr>
          <w:sz w:val="24"/>
          <w:szCs w:val="24"/>
          <w:shd w:val="clear" w:color="auto" w:fill="FFFFFF"/>
        </w:rPr>
      </w:pPr>
      <w:r w:rsidRPr="007A3982">
        <w:rPr>
          <w:rFonts w:eastAsia="SimSun"/>
          <w:sz w:val="24"/>
          <w:szCs w:val="24"/>
        </w:rPr>
        <w:t xml:space="preserve">Участие общественных, научных и иных организаций, а также внебюджетных фондов, юридических и физических лиц </w:t>
      </w:r>
      <w:r w:rsidRPr="007A3982">
        <w:rPr>
          <w:sz w:val="24"/>
          <w:szCs w:val="24"/>
          <w:shd w:val="clear" w:color="auto" w:fill="FFFFFF"/>
        </w:rPr>
        <w:t xml:space="preserve">как субъектов, осуществляющих реализацию мероприятий </w:t>
      </w:r>
      <w:r w:rsidRPr="007A3982">
        <w:rPr>
          <w:sz w:val="24"/>
          <w:szCs w:val="24"/>
          <w:shd w:val="clear" w:color="auto" w:fill="FFFFFF"/>
        </w:rPr>
        <w:lastRenderedPageBreak/>
        <w:t>муниципальной подпрограммы, не предполагается.</w:t>
      </w:r>
    </w:p>
    <w:p w:rsidR="00ED4E8F" w:rsidRPr="007A3982" w:rsidRDefault="00ED4E8F" w:rsidP="00ED4E8F">
      <w:pPr>
        <w:ind w:firstLine="567"/>
        <w:jc w:val="center"/>
        <w:rPr>
          <w:rFonts w:eastAsia="SimSun" w:cs="Arial"/>
          <w:b/>
          <w:bCs/>
          <w:sz w:val="24"/>
          <w:szCs w:val="24"/>
        </w:rPr>
      </w:pPr>
      <w:r w:rsidRPr="007A3982">
        <w:rPr>
          <w:rFonts w:eastAsia="SimSun" w:cs="Arial"/>
          <w:b/>
          <w:bCs/>
        </w:rPr>
        <w:t xml:space="preserve">Раздел 6. Анализ рисков реализации подпрограммы и описание мер </w:t>
      </w:r>
    </w:p>
    <w:p w:rsidR="00ED4E8F" w:rsidRPr="007A3982" w:rsidRDefault="00ED4E8F" w:rsidP="00ED4E8F">
      <w:pPr>
        <w:ind w:firstLine="567"/>
        <w:jc w:val="center"/>
        <w:rPr>
          <w:rFonts w:eastAsia="SimSun" w:cs="Arial"/>
          <w:b/>
          <w:bCs/>
        </w:rPr>
      </w:pPr>
      <w:r w:rsidRPr="007A3982">
        <w:rPr>
          <w:rFonts w:eastAsia="SimSun" w:cs="Arial"/>
          <w:b/>
          <w:bCs/>
        </w:rPr>
        <w:t>управления рисками реализации Подпрограммы</w:t>
      </w:r>
    </w:p>
    <w:p w:rsidR="00ED4E8F" w:rsidRPr="007A3982" w:rsidRDefault="00ED4E8F" w:rsidP="00ED4E8F">
      <w:pPr>
        <w:suppressAutoHyphens/>
        <w:ind w:firstLine="567"/>
        <w:rPr>
          <w:rFonts w:eastAsia="Times New Roman" w:cs="Arial"/>
        </w:rPr>
      </w:pPr>
      <w:r w:rsidRPr="007A3982">
        <w:rPr>
          <w:rFonts w:cs="Arial"/>
        </w:rPr>
        <w:t>Применение программно-целевого метода к решению проблемы профилактики терроризма и экстремизма на территории Богучарского муниципального района сопряжено с определенными рисками. Так, в процессе реализации Подпрограммы возможно выявление отклонений в достижении промежуточных результатов из-за несоответствия влияния отдельных мероприятий Подпрограммы на ситуацию в сфере профилактики терроризма и экстремизма, обусловленного использованием новых подходов к решению задач в этой области, а также недостаточной скоординированностью деятельности исполнителей Подпрограммы на начальных стадиях ее реализации.</w:t>
      </w:r>
    </w:p>
    <w:p w:rsidR="00ED4E8F" w:rsidRPr="007A3982" w:rsidRDefault="00ED4E8F" w:rsidP="00ED4E8F">
      <w:pPr>
        <w:ind w:firstLine="567"/>
        <w:rPr>
          <w:rFonts w:cs="Arial"/>
        </w:rPr>
      </w:pPr>
      <w:r w:rsidRPr="007A3982">
        <w:rPr>
          <w:rFonts w:cs="Arial"/>
        </w:rPr>
        <w:t>В целях решения указанной проблемы в процессе реализации Подпрограммы предусматриваются:</w:t>
      </w:r>
    </w:p>
    <w:p w:rsidR="00ED4E8F" w:rsidRPr="007A3982" w:rsidRDefault="00ED4E8F" w:rsidP="00ED4E8F">
      <w:pPr>
        <w:ind w:firstLine="567"/>
        <w:rPr>
          <w:rFonts w:cs="Arial"/>
        </w:rPr>
      </w:pPr>
      <w:r w:rsidRPr="007A3982">
        <w:rPr>
          <w:rFonts w:cs="Arial"/>
        </w:rPr>
        <w:t>- создание эффективной системы управления на основе четкого распределения функций, полномочий и ответственности основных исполнителей подпрограммы;</w:t>
      </w:r>
    </w:p>
    <w:p w:rsidR="00ED4E8F" w:rsidRPr="007A3982" w:rsidRDefault="00ED4E8F" w:rsidP="00ED4E8F">
      <w:pPr>
        <w:ind w:firstLine="567"/>
        <w:rPr>
          <w:rFonts w:cs="Arial"/>
        </w:rPr>
      </w:pPr>
      <w:r w:rsidRPr="007A3982">
        <w:rPr>
          <w:rFonts w:cs="Arial"/>
        </w:rPr>
        <w:t>- мониторинг выполнения Подпрограммы, регулярный анализ и при необходимости ежегодная корректировка и ранжирование индикаторов и показателей, а также мероприятий Подпрограммы;</w:t>
      </w:r>
    </w:p>
    <w:p w:rsidR="00ED4E8F" w:rsidRPr="007A3982" w:rsidRDefault="00ED4E8F" w:rsidP="00ED4E8F">
      <w:pPr>
        <w:ind w:firstLine="567"/>
        <w:rPr>
          <w:rFonts w:cs="Arial"/>
        </w:rPr>
      </w:pPr>
      <w:r w:rsidRPr="007A3982">
        <w:rPr>
          <w:rFonts w:cs="Arial"/>
        </w:rPr>
        <w:t>- перераспределение объемов финансирования в зависимости от динамики и темпов достижения поставленных целей, изменений во внешней среде.</w:t>
      </w:r>
    </w:p>
    <w:p w:rsidR="00ED4E8F" w:rsidRPr="007A3982" w:rsidRDefault="00ED4E8F" w:rsidP="00ED4E8F">
      <w:pPr>
        <w:ind w:firstLine="567"/>
        <w:rPr>
          <w:rFonts w:cs="Arial"/>
        </w:rPr>
      </w:pPr>
      <w:r w:rsidRPr="007A3982">
        <w:rPr>
          <w:rFonts w:cs="Arial"/>
        </w:rPr>
        <w:t>На ход выполнения и эффективность Подпрограммы существенное влияние будет оказывать совокупность факторов внутреннего и внешнего характера. В зависимости от этих факторов возможны два варианта выполнения Подпрограммы - реалистический и пессимистический.</w:t>
      </w:r>
    </w:p>
    <w:p w:rsidR="00ED4E8F" w:rsidRPr="007A3982" w:rsidRDefault="00ED4E8F" w:rsidP="00ED4E8F">
      <w:pPr>
        <w:ind w:firstLine="567"/>
        <w:rPr>
          <w:rFonts w:cs="Arial"/>
        </w:rPr>
      </w:pPr>
      <w:r w:rsidRPr="007A3982">
        <w:rPr>
          <w:rFonts w:cs="Arial"/>
          <w:b/>
          <w:bCs/>
        </w:rPr>
        <w:t>Реалистический вариант</w:t>
      </w:r>
      <w:r w:rsidRPr="007A3982">
        <w:rPr>
          <w:rFonts w:cs="Arial"/>
        </w:rPr>
        <w:t xml:space="preserve"> предполагает, что:</w:t>
      </w:r>
    </w:p>
    <w:p w:rsidR="00ED4E8F" w:rsidRPr="007A3982" w:rsidRDefault="00ED4E8F" w:rsidP="00ED4E8F">
      <w:pPr>
        <w:ind w:firstLine="567"/>
        <w:rPr>
          <w:rFonts w:cs="Arial"/>
        </w:rPr>
      </w:pPr>
      <w:r w:rsidRPr="007A3982">
        <w:rPr>
          <w:rFonts w:cs="Arial"/>
        </w:rPr>
        <w:t xml:space="preserve">- политическая обстановка в стране, регионе и районе  стабильная; </w:t>
      </w:r>
    </w:p>
    <w:p w:rsidR="00ED4E8F" w:rsidRPr="007A3982" w:rsidRDefault="00ED4E8F" w:rsidP="00ED4E8F">
      <w:pPr>
        <w:ind w:firstLine="567"/>
        <w:rPr>
          <w:rFonts w:cs="Arial"/>
        </w:rPr>
      </w:pPr>
      <w:r w:rsidRPr="007A3982">
        <w:rPr>
          <w:rFonts w:cs="Arial"/>
        </w:rPr>
        <w:t>- экономическая ситуация в стране, в Воронежской области и в Богучарском муниципальном районе  благоприятная</w:t>
      </w:r>
      <w:r w:rsidRPr="007A3982">
        <w:rPr>
          <w:rFonts w:cs="Arial"/>
          <w:spacing w:val="-13"/>
        </w:rPr>
        <w:t xml:space="preserve">; </w:t>
      </w:r>
    </w:p>
    <w:p w:rsidR="00ED4E8F" w:rsidRPr="007A3982" w:rsidRDefault="00ED4E8F" w:rsidP="00ED4E8F">
      <w:pPr>
        <w:shd w:val="clear" w:color="auto" w:fill="FFFFFF"/>
        <w:tabs>
          <w:tab w:val="left" w:pos="0"/>
        </w:tabs>
        <w:ind w:firstLine="567"/>
        <w:rPr>
          <w:rFonts w:cs="Arial"/>
        </w:rPr>
      </w:pPr>
      <w:r w:rsidRPr="007A3982">
        <w:rPr>
          <w:rFonts w:cs="Arial"/>
        </w:rPr>
        <w:t>- риски природных и техногенных аварий и катастроф находятся в пределах среднестатистических показателей;</w:t>
      </w:r>
    </w:p>
    <w:p w:rsidR="00ED4E8F" w:rsidRPr="007A3982" w:rsidRDefault="00ED4E8F" w:rsidP="00ED4E8F">
      <w:pPr>
        <w:shd w:val="clear" w:color="auto" w:fill="FFFFFF"/>
        <w:tabs>
          <w:tab w:val="left" w:pos="0"/>
        </w:tabs>
        <w:ind w:firstLine="567"/>
        <w:rPr>
          <w:rFonts w:cs="Arial"/>
        </w:rPr>
      </w:pPr>
      <w:r w:rsidRPr="007A3982">
        <w:rPr>
          <w:rFonts w:cs="Arial"/>
        </w:rPr>
        <w:t xml:space="preserve">- социальная напряженность в обществе относительно низкая. </w:t>
      </w:r>
    </w:p>
    <w:p w:rsidR="00ED4E8F" w:rsidRPr="007A3982" w:rsidRDefault="00ED4E8F" w:rsidP="00ED4E8F">
      <w:pPr>
        <w:shd w:val="clear" w:color="auto" w:fill="FFFFFF"/>
        <w:tabs>
          <w:tab w:val="left" w:pos="284"/>
        </w:tabs>
        <w:ind w:firstLine="567"/>
        <w:rPr>
          <w:rFonts w:cs="Arial"/>
        </w:rPr>
      </w:pPr>
      <w:r w:rsidRPr="007A3982">
        <w:rPr>
          <w:rFonts w:cs="Arial"/>
        </w:rPr>
        <w:t xml:space="preserve">В этом случае гарантировано эффективное проведение и выполнение подпрограммных мероприятий в срок и в полном объеме, что позволит достичь поставленной подпрограммной цели. </w:t>
      </w:r>
    </w:p>
    <w:p w:rsidR="00ED4E8F" w:rsidRPr="007A3982" w:rsidRDefault="00ED4E8F" w:rsidP="00ED4E8F">
      <w:pPr>
        <w:shd w:val="clear" w:color="auto" w:fill="FFFFFF"/>
        <w:ind w:firstLine="567"/>
        <w:rPr>
          <w:rFonts w:cs="Arial"/>
        </w:rPr>
      </w:pPr>
      <w:r w:rsidRPr="007A3982">
        <w:rPr>
          <w:rFonts w:cs="Arial"/>
          <w:b/>
          <w:bCs/>
        </w:rPr>
        <w:t>Пессимистический вариант</w:t>
      </w:r>
      <w:r w:rsidRPr="007A3982">
        <w:rPr>
          <w:rFonts w:cs="Arial"/>
        </w:rPr>
        <w:t xml:space="preserve"> предполагает: </w:t>
      </w:r>
    </w:p>
    <w:p w:rsidR="00ED4E8F" w:rsidRPr="007A3982" w:rsidRDefault="00ED4E8F" w:rsidP="00ED4E8F">
      <w:pPr>
        <w:shd w:val="clear" w:color="auto" w:fill="FFFFFF"/>
        <w:ind w:firstLine="567"/>
        <w:rPr>
          <w:rFonts w:cs="Arial"/>
        </w:rPr>
      </w:pPr>
      <w:r w:rsidRPr="007A3982">
        <w:rPr>
          <w:rFonts w:cs="Arial"/>
        </w:rPr>
        <w:t>- экономическая ситуация в стране, в Воронежской области и в Богучарском муниципальном районе  неблагоприятная</w:t>
      </w:r>
      <w:r w:rsidRPr="007A3982">
        <w:rPr>
          <w:rFonts w:cs="Arial"/>
          <w:spacing w:val="-13"/>
        </w:rPr>
        <w:t xml:space="preserve">; </w:t>
      </w:r>
    </w:p>
    <w:p w:rsidR="00ED4E8F" w:rsidRPr="007A3982" w:rsidRDefault="00ED4E8F" w:rsidP="00ED4E8F">
      <w:pPr>
        <w:shd w:val="clear" w:color="auto" w:fill="FFFFFF"/>
        <w:tabs>
          <w:tab w:val="left" w:pos="0"/>
        </w:tabs>
        <w:ind w:firstLine="567"/>
        <w:rPr>
          <w:rFonts w:cs="Arial"/>
        </w:rPr>
      </w:pPr>
      <w:r w:rsidRPr="007A3982">
        <w:rPr>
          <w:rFonts w:cs="Arial"/>
        </w:rPr>
        <w:t>- риски природных и техногенных аварий и катастроф выше среднестатистических. В период реализации подпрограммы возможно возникновение аварий на отдельных предприятиях, негативных и опасных процессов и явлений природного характера;</w:t>
      </w:r>
    </w:p>
    <w:p w:rsidR="00ED4E8F" w:rsidRPr="007A3982" w:rsidRDefault="00ED4E8F" w:rsidP="00ED4E8F">
      <w:pPr>
        <w:shd w:val="clear" w:color="auto" w:fill="FFFFFF"/>
        <w:tabs>
          <w:tab w:val="left" w:pos="0"/>
        </w:tabs>
        <w:ind w:firstLine="567"/>
        <w:rPr>
          <w:rFonts w:cs="Arial"/>
        </w:rPr>
      </w:pPr>
      <w:r w:rsidRPr="007A3982">
        <w:rPr>
          <w:rFonts w:cs="Arial"/>
        </w:rPr>
        <w:t xml:space="preserve">- социальная напряженность в обществе относительно высокая. </w:t>
      </w:r>
    </w:p>
    <w:p w:rsidR="00ED4E8F" w:rsidRPr="007A3982" w:rsidRDefault="00ED4E8F" w:rsidP="00ED4E8F">
      <w:pPr>
        <w:shd w:val="clear" w:color="auto" w:fill="FFFFFF"/>
        <w:ind w:firstLine="567"/>
        <w:rPr>
          <w:rFonts w:cs="Arial"/>
        </w:rPr>
      </w:pPr>
      <w:r w:rsidRPr="007A3982">
        <w:rPr>
          <w:rFonts w:cs="Arial"/>
        </w:rPr>
        <w:t>Наличие этих неблагоприятных факторов, а также дефицит финансирования, непопулярность среди населения отдельных мероприятий, затягивание сроков реализации мероприятий, пассивность и неэффективность действий органов местного самоуправления могут привести к тому, что  отдельные мероприятия будут выполнены в ограниченном объеме, что приведет к снижению эффективности Подпрограммы в целом.</w:t>
      </w:r>
    </w:p>
    <w:p w:rsidR="00ED4E8F" w:rsidRPr="007A3982" w:rsidRDefault="00ED4E8F" w:rsidP="00ED4E8F">
      <w:pPr>
        <w:shd w:val="clear" w:color="auto" w:fill="FFFFFF"/>
        <w:ind w:firstLine="567"/>
        <w:rPr>
          <w:rFonts w:cs="Arial"/>
          <w:b/>
          <w:bCs/>
          <w:u w:val="single"/>
        </w:rPr>
      </w:pPr>
      <w:r w:rsidRPr="007A3982">
        <w:rPr>
          <w:rFonts w:cs="Arial"/>
          <w:b/>
          <w:bCs/>
          <w:u w:val="single"/>
        </w:rPr>
        <w:t>Внутренние риски:</w:t>
      </w:r>
    </w:p>
    <w:p w:rsidR="00ED4E8F" w:rsidRPr="007A3982" w:rsidRDefault="00ED4E8F" w:rsidP="00ED4E8F">
      <w:pPr>
        <w:shd w:val="clear" w:color="auto" w:fill="FFFFFF"/>
        <w:ind w:firstLine="567"/>
        <w:rPr>
          <w:rFonts w:cs="Arial"/>
        </w:rPr>
      </w:pPr>
      <w:r w:rsidRPr="007A3982">
        <w:rPr>
          <w:rFonts w:cs="Arial"/>
        </w:rPr>
        <w:t>1. Неэффективность организации и управления процессом реализации положений подпрограммных мероприятий.</w:t>
      </w:r>
    </w:p>
    <w:p w:rsidR="00ED4E8F" w:rsidRPr="007A3982" w:rsidRDefault="00ED4E8F" w:rsidP="00ED4E8F">
      <w:pPr>
        <w:shd w:val="clear" w:color="auto" w:fill="FFFFFF"/>
        <w:ind w:firstLine="567"/>
        <w:rPr>
          <w:rFonts w:cs="Arial"/>
        </w:rPr>
      </w:pPr>
      <w:r w:rsidRPr="007A3982">
        <w:rPr>
          <w:rFonts w:cs="Arial"/>
        </w:rPr>
        <w:t>2. Низкая эффективность использования бюджетных средств.</w:t>
      </w:r>
    </w:p>
    <w:p w:rsidR="00ED4E8F" w:rsidRPr="007A3982" w:rsidRDefault="00ED4E8F" w:rsidP="00ED4E8F">
      <w:pPr>
        <w:shd w:val="clear" w:color="auto" w:fill="FFFFFF"/>
        <w:ind w:firstLine="567"/>
        <w:rPr>
          <w:rFonts w:cs="Arial"/>
        </w:rPr>
      </w:pPr>
      <w:r w:rsidRPr="007A3982">
        <w:rPr>
          <w:rFonts w:cs="Arial"/>
        </w:rPr>
        <w:t>3. Необоснованное перераспределение средств, определенных Подпрограммой  в ходе ее исполнения.</w:t>
      </w:r>
    </w:p>
    <w:p w:rsidR="00ED4E8F" w:rsidRPr="007A3982" w:rsidRDefault="00ED4E8F" w:rsidP="00ED4E8F">
      <w:pPr>
        <w:shd w:val="clear" w:color="auto" w:fill="FFFFFF"/>
        <w:ind w:firstLine="567"/>
        <w:rPr>
          <w:rFonts w:cs="Arial"/>
        </w:rPr>
      </w:pPr>
      <w:r w:rsidRPr="007A3982">
        <w:rPr>
          <w:rFonts w:cs="Arial"/>
        </w:rPr>
        <w:t>4. Отсутствие или недостаточность межведомственной координации в ходе реализации Подпрограммы.</w:t>
      </w:r>
    </w:p>
    <w:p w:rsidR="00ED4E8F" w:rsidRPr="007A3982" w:rsidRDefault="00ED4E8F" w:rsidP="00ED4E8F">
      <w:pPr>
        <w:ind w:firstLine="567"/>
        <w:rPr>
          <w:rFonts w:cs="Arial"/>
        </w:rPr>
      </w:pPr>
      <w:r w:rsidRPr="007A3982">
        <w:rPr>
          <w:rFonts w:cs="Arial"/>
        </w:rPr>
        <w:t>Варианты решения указанной проблемы:</w:t>
      </w:r>
    </w:p>
    <w:p w:rsidR="00ED4E8F" w:rsidRPr="007A3982" w:rsidRDefault="00ED4E8F" w:rsidP="00ED4E8F">
      <w:pPr>
        <w:ind w:firstLine="567"/>
        <w:rPr>
          <w:rFonts w:cs="Arial"/>
        </w:rPr>
      </w:pPr>
      <w:r w:rsidRPr="007A3982">
        <w:rPr>
          <w:rFonts w:cs="Arial"/>
        </w:rPr>
        <w:t>1.  Разработка и внедрение эффективной системы контроля реализации подпрограммных положений и мероприятий, а также эффективности использования бюджетных средств.</w:t>
      </w:r>
    </w:p>
    <w:p w:rsidR="00ED4E8F" w:rsidRPr="007A3982" w:rsidRDefault="00ED4E8F" w:rsidP="00ED4E8F">
      <w:pPr>
        <w:ind w:firstLine="567"/>
        <w:rPr>
          <w:rFonts w:cs="Arial"/>
        </w:rPr>
      </w:pPr>
      <w:r w:rsidRPr="007A3982">
        <w:rPr>
          <w:rFonts w:cs="Arial"/>
        </w:rPr>
        <w:t>2.  Проведение регулярной оценки результативности и эффективности реализации Подпрограммы.</w:t>
      </w:r>
    </w:p>
    <w:p w:rsidR="00ED4E8F" w:rsidRPr="007A3982" w:rsidRDefault="00ED4E8F" w:rsidP="00ED4E8F">
      <w:pPr>
        <w:ind w:firstLine="567"/>
        <w:rPr>
          <w:rFonts w:cs="Arial"/>
        </w:rPr>
      </w:pPr>
      <w:r w:rsidRPr="007A3982">
        <w:rPr>
          <w:rFonts w:cs="Arial"/>
        </w:rPr>
        <w:t>3.  Проведение подготовки и переподготовки кадров.</w:t>
      </w:r>
    </w:p>
    <w:p w:rsidR="00ED4E8F" w:rsidRPr="007A3982" w:rsidRDefault="00ED4E8F" w:rsidP="00ED4E8F">
      <w:pPr>
        <w:shd w:val="clear" w:color="auto" w:fill="FFFFFF"/>
        <w:ind w:firstLine="567"/>
        <w:rPr>
          <w:rFonts w:cs="Arial"/>
        </w:rPr>
      </w:pPr>
      <w:r w:rsidRPr="007A3982">
        <w:rPr>
          <w:rFonts w:cs="Arial"/>
        </w:rPr>
        <w:lastRenderedPageBreak/>
        <w:t>4.  Осуществление процесса информирования ответственных исполнителей по отдельным мероприятиям Подпрограммы с учетом допустимого уровня риска, а также разработка соответствующих регламентов.</w:t>
      </w:r>
    </w:p>
    <w:p w:rsidR="00ED4E8F" w:rsidRPr="007A3982" w:rsidRDefault="00ED4E8F" w:rsidP="00ED4E8F">
      <w:pPr>
        <w:shd w:val="clear" w:color="auto" w:fill="FFFFFF"/>
        <w:ind w:firstLine="567"/>
        <w:rPr>
          <w:rFonts w:cs="Arial"/>
          <w:b/>
          <w:bCs/>
          <w:u w:val="single"/>
        </w:rPr>
      </w:pPr>
      <w:r w:rsidRPr="007A3982">
        <w:rPr>
          <w:rFonts w:cs="Arial"/>
          <w:b/>
          <w:bCs/>
          <w:u w:val="single"/>
        </w:rPr>
        <w:t>Внешние риски:</w:t>
      </w:r>
    </w:p>
    <w:p w:rsidR="00ED4E8F" w:rsidRPr="007A3982" w:rsidRDefault="00ED4E8F" w:rsidP="00ED4E8F">
      <w:pPr>
        <w:shd w:val="clear" w:color="auto" w:fill="FFFFFF"/>
        <w:ind w:firstLine="567"/>
        <w:rPr>
          <w:rFonts w:cs="Arial"/>
        </w:rPr>
      </w:pPr>
      <w:r w:rsidRPr="007A3982">
        <w:rPr>
          <w:rFonts w:cs="Arial"/>
        </w:rPr>
        <w:t>1. Финансовые риски, связанные с недостаточным уровнем бюджетного финансирования Подпрограммы, вызванные различными причинами, в т.ч. возникновением бюджетного дефицита.</w:t>
      </w:r>
    </w:p>
    <w:p w:rsidR="00ED4E8F" w:rsidRPr="007A3982" w:rsidRDefault="00ED4E8F" w:rsidP="00ED4E8F">
      <w:pPr>
        <w:shd w:val="clear" w:color="auto" w:fill="FFFFFF"/>
        <w:ind w:firstLine="567"/>
        <w:rPr>
          <w:rFonts w:cs="Arial"/>
        </w:rPr>
      </w:pPr>
      <w:r w:rsidRPr="007A3982">
        <w:rPr>
          <w:rFonts w:cs="Arial"/>
        </w:rPr>
        <w:t>2.  Риски природных и техногенных аварий и катастроф. В период реализации Подпрограммы возможно возникновение аварий на отдельных предприятиях, негативных и опасных процессов и явлений природного характера.</w:t>
      </w:r>
    </w:p>
    <w:p w:rsidR="00ED4E8F" w:rsidRPr="007A3982" w:rsidRDefault="00ED4E8F" w:rsidP="00ED4E8F">
      <w:pPr>
        <w:ind w:firstLine="567"/>
        <w:rPr>
          <w:rFonts w:cs="Arial"/>
        </w:rPr>
      </w:pPr>
      <w:r w:rsidRPr="007A3982">
        <w:rPr>
          <w:rFonts w:cs="Arial"/>
        </w:rPr>
        <w:t>Варианты решения указанной проблемы:</w:t>
      </w:r>
    </w:p>
    <w:p w:rsidR="00ED4E8F" w:rsidRPr="007A3982" w:rsidRDefault="00ED4E8F" w:rsidP="00ED4E8F">
      <w:pPr>
        <w:ind w:firstLine="567"/>
        <w:rPr>
          <w:rFonts w:cs="Arial"/>
        </w:rPr>
      </w:pPr>
      <w:r w:rsidRPr="007A3982">
        <w:rPr>
          <w:rFonts w:cs="Arial"/>
        </w:rPr>
        <w:t>1. Проведение комплексного анализа внешней и внутренней среды исполнения Подпрограммы с дальнейшим пересмотром критериев оценки и отбора запланированных мероприятий.</w:t>
      </w:r>
    </w:p>
    <w:p w:rsidR="00ED4E8F" w:rsidRPr="007A3982" w:rsidRDefault="00ED4E8F" w:rsidP="00ED4E8F">
      <w:pPr>
        <w:ind w:firstLine="567"/>
        <w:rPr>
          <w:rFonts w:cs="Arial"/>
        </w:rPr>
      </w:pPr>
      <w:r w:rsidRPr="007A3982">
        <w:rPr>
          <w:rFonts w:cs="Arial"/>
        </w:rPr>
        <w:t>2. Оперативное реагирование и внесение изменений в Подпрограмму, снижающие воздействие негативных факторов на выполнение целевых показателей подпрограммы.</w:t>
      </w:r>
    </w:p>
    <w:p w:rsidR="00ED4E8F" w:rsidRPr="007A3982" w:rsidRDefault="00ED4E8F" w:rsidP="00ED4E8F">
      <w:pPr>
        <w:ind w:firstLine="567"/>
        <w:jc w:val="center"/>
        <w:rPr>
          <w:rFonts w:eastAsia="SimSun" w:cs="Arial"/>
          <w:b/>
          <w:bCs/>
        </w:rPr>
      </w:pPr>
    </w:p>
    <w:p w:rsidR="00ED4E8F" w:rsidRPr="007A3982" w:rsidRDefault="00ED4E8F" w:rsidP="00ED4E8F">
      <w:pPr>
        <w:shd w:val="clear" w:color="auto" w:fill="FFFFFF"/>
        <w:tabs>
          <w:tab w:val="left" w:pos="7181"/>
        </w:tabs>
        <w:ind w:firstLine="567"/>
        <w:rPr>
          <w:rFonts w:eastAsia="Times New Roman" w:cs="Arial"/>
        </w:rPr>
      </w:pPr>
      <w:r w:rsidRPr="007A3982">
        <w:rPr>
          <w:rFonts w:cs="Arial"/>
        </w:rPr>
        <w:t xml:space="preserve">Основным финансовым риском реализации муниципальной под программы является существенное ухудшение параметров экономической конъюнктуры района , что повлечет </w:t>
      </w:r>
      <w:r w:rsidRPr="007A3982">
        <w:rPr>
          <w:rFonts w:cs="Arial"/>
          <w:spacing w:val="-11"/>
        </w:rPr>
        <w:t xml:space="preserve">за собой увеличение дефицита районного бюджета, </w:t>
      </w:r>
      <w:r w:rsidRPr="007A3982">
        <w:rPr>
          <w:rFonts w:cs="Arial"/>
          <w:spacing w:val="-8"/>
        </w:rPr>
        <w:t>увеличение объема муниципального</w:t>
      </w:r>
      <w:r w:rsidRPr="007A3982">
        <w:rPr>
          <w:rFonts w:cs="Arial"/>
        </w:rPr>
        <w:t xml:space="preserve"> долга и стоимости его обслуживания. Кроме того, имеются риски </w:t>
      </w:r>
      <w:r w:rsidRPr="007A3982">
        <w:rPr>
          <w:rFonts w:cs="Arial"/>
          <w:spacing w:val="-1"/>
        </w:rPr>
        <w:t>использования при формировании документов стратегического планирования (в том числе муниципальных</w:t>
      </w:r>
      <w:r w:rsidRPr="007A3982">
        <w:rPr>
          <w:rFonts w:cs="Arial"/>
        </w:rPr>
        <w:t xml:space="preserve"> программ) прогноза расходов, не соответствующего прогнозу доходов районного бюджета.</w:t>
      </w:r>
    </w:p>
    <w:p w:rsidR="00ED4E8F" w:rsidRPr="007A3982" w:rsidRDefault="00ED4E8F" w:rsidP="00ED4E8F">
      <w:pPr>
        <w:shd w:val="clear" w:color="auto" w:fill="FFFFFF"/>
        <w:ind w:firstLine="567"/>
        <w:rPr>
          <w:rFonts w:cs="Arial"/>
        </w:rPr>
      </w:pPr>
      <w:r w:rsidRPr="007A3982">
        <w:rPr>
          <w:rFonts w:cs="Arial"/>
        </w:rPr>
        <w:t>Наряду с финансовыми рисками, имеются риски снижения эффективности планируемых мер правового регулирования, требующие выработки и реализации согласованных решений органов власти Богучарского района, а также увязки с мерами правового регулирования в рамках других муниципальных программ Богучарского района (прежде всего, в сфере стратегического планирования, экономического регулирования, управления муниципальным имуществом, муниципальных закупок и т.д.).</w:t>
      </w:r>
    </w:p>
    <w:p w:rsidR="00ED4E8F" w:rsidRPr="007A3982" w:rsidRDefault="00ED4E8F" w:rsidP="00ED4E8F">
      <w:pPr>
        <w:ind w:firstLine="567"/>
        <w:rPr>
          <w:rFonts w:cs="Arial"/>
        </w:rPr>
      </w:pPr>
      <w:r w:rsidRPr="007A3982">
        <w:rPr>
          <w:rFonts w:cs="Arial"/>
        </w:rPr>
        <w:t>На результат реализации подпрограммы может влиять изменение бюджетного и налогового законодательства Российской Федерации, воронежской области. В целях минимизации последствий риска будет осуществляться мониторинг изменений законодательства Российской Федерации на стадии разработки проектов правовых актов.</w:t>
      </w:r>
    </w:p>
    <w:p w:rsidR="00ED4E8F" w:rsidRPr="007A3982" w:rsidRDefault="00ED4E8F" w:rsidP="00ED4E8F">
      <w:pPr>
        <w:ind w:firstLine="567"/>
        <w:outlineLvl w:val="0"/>
        <w:rPr>
          <w:rFonts w:cs="Arial"/>
        </w:rPr>
      </w:pPr>
      <w:r w:rsidRPr="007A3982">
        <w:rPr>
          <w:rFonts w:cs="Arial"/>
        </w:rPr>
        <w:t>Для минимизации рисков реализации муниципальной подпрограммы необходима разработка программы повышения эффективности управления муниципальными  финансами Богучарского района на период до 2018 года, а также проведение оперативного мониторинга качества финансового менеджмента и анализа бюджетных расходов.</w:t>
      </w:r>
    </w:p>
    <w:p w:rsidR="00ED4E8F" w:rsidRPr="007A3982" w:rsidRDefault="00ED4E8F" w:rsidP="00ED4E8F">
      <w:pPr>
        <w:pStyle w:val="af1"/>
        <w:shd w:val="clear" w:color="auto" w:fill="FFFFFF"/>
        <w:ind w:left="0"/>
        <w:rPr>
          <w:rFonts w:cs="Arial"/>
        </w:rPr>
      </w:pPr>
      <w:r w:rsidRPr="007A3982">
        <w:rPr>
          <w:rFonts w:cs="Arial"/>
        </w:rPr>
        <w:t>Следует также учитывать, что качество управления муниципальными финансами, в том числе эффективность расходов районного бюджета, зависит от действий всех участников бюджетного процесса,  а также органов  местного самоуправления.</w:t>
      </w:r>
    </w:p>
    <w:p w:rsidR="00ED4E8F" w:rsidRPr="007A3982" w:rsidRDefault="00ED4E8F" w:rsidP="00ED4E8F">
      <w:pPr>
        <w:ind w:firstLine="567"/>
        <w:jc w:val="center"/>
        <w:rPr>
          <w:rFonts w:eastAsia="SimSun" w:cs="Arial"/>
          <w:b/>
          <w:bCs/>
        </w:rPr>
      </w:pPr>
      <w:r w:rsidRPr="007A3982">
        <w:rPr>
          <w:rFonts w:eastAsia="SimSun" w:cs="Arial"/>
          <w:b/>
          <w:bCs/>
        </w:rPr>
        <w:t xml:space="preserve">Раздел 7. Оценка эффективности реализации Подпрограммы   </w:t>
      </w:r>
    </w:p>
    <w:p w:rsidR="00ED4E8F" w:rsidRPr="007A3982" w:rsidRDefault="00ED4E8F" w:rsidP="00ED4E8F">
      <w:pPr>
        <w:ind w:firstLine="567"/>
        <w:rPr>
          <w:rFonts w:eastAsia="Times New Roman" w:cs="Arial"/>
        </w:rPr>
      </w:pPr>
      <w:r w:rsidRPr="007A3982">
        <w:rPr>
          <w:rFonts w:cs="Arial"/>
        </w:rPr>
        <w:t>Бюджетная эффективность Подпрограммы определяется как соотношение фактического использования средств, запланированных на реализацию программы, к утвержденному плану:</w:t>
      </w:r>
    </w:p>
    <w:p w:rsidR="00ED4E8F" w:rsidRPr="007A3982" w:rsidRDefault="00ED4E8F" w:rsidP="00ED4E8F">
      <w:pPr>
        <w:ind w:firstLine="567"/>
        <w:rPr>
          <w:rFonts w:cs="Arial"/>
        </w:rPr>
      </w:pPr>
      <w:r w:rsidRPr="007A3982">
        <w:rPr>
          <w:rFonts w:cs="Arial"/>
        </w:rPr>
        <w:t> </w:t>
      </w:r>
    </w:p>
    <w:tbl>
      <w:tblPr>
        <w:tblW w:w="0" w:type="auto"/>
        <w:jc w:val="center"/>
        <w:tblCellMar>
          <w:left w:w="0" w:type="dxa"/>
          <w:right w:w="0" w:type="dxa"/>
        </w:tblCellMar>
        <w:tblLook w:val="00A0" w:firstRow="1" w:lastRow="0" w:firstColumn="1" w:lastColumn="0" w:noHBand="0" w:noVBand="0"/>
      </w:tblPr>
      <w:tblGrid>
        <w:gridCol w:w="4608"/>
        <w:gridCol w:w="2304"/>
      </w:tblGrid>
      <w:tr w:rsidR="00ED4E8F" w:rsidRPr="007A3982" w:rsidTr="00AA78C4">
        <w:trPr>
          <w:cantSplit/>
          <w:trHeight w:val="332"/>
          <w:jc w:val="center"/>
        </w:trPr>
        <w:tc>
          <w:tcPr>
            <w:tcW w:w="4608" w:type="dxa"/>
            <w:tcBorders>
              <w:top w:val="nil"/>
              <w:left w:val="nil"/>
              <w:bottom w:val="single" w:sz="8" w:space="0" w:color="auto"/>
              <w:right w:val="nil"/>
            </w:tcBorders>
            <w:tcMar>
              <w:top w:w="0" w:type="dxa"/>
              <w:left w:w="108" w:type="dxa"/>
              <w:bottom w:w="0" w:type="dxa"/>
              <w:right w:w="108" w:type="dxa"/>
            </w:tcMar>
            <w:hideMark/>
          </w:tcPr>
          <w:p w:rsidR="00ED4E8F" w:rsidRPr="007A3982" w:rsidRDefault="00ED4E8F" w:rsidP="00AA78C4">
            <w:pPr>
              <w:ind w:firstLine="567"/>
              <w:rPr>
                <w:rFonts w:cs="Arial"/>
              </w:rPr>
            </w:pPr>
            <w:r w:rsidRPr="007A3982">
              <w:rPr>
                <w:rFonts w:cs="Arial"/>
              </w:rPr>
              <w:t>фактическое использование средств</w:t>
            </w:r>
          </w:p>
        </w:tc>
        <w:tc>
          <w:tcPr>
            <w:tcW w:w="2304" w:type="dxa"/>
            <w:vMerge w:val="restart"/>
            <w:tcMar>
              <w:top w:w="0" w:type="dxa"/>
              <w:left w:w="108" w:type="dxa"/>
              <w:bottom w:w="0" w:type="dxa"/>
              <w:right w:w="108" w:type="dxa"/>
            </w:tcMar>
            <w:vAlign w:val="center"/>
            <w:hideMark/>
          </w:tcPr>
          <w:p w:rsidR="00ED4E8F" w:rsidRPr="007A3982" w:rsidRDefault="00ED4E8F" w:rsidP="00AA78C4">
            <w:pPr>
              <w:ind w:firstLine="567"/>
              <w:rPr>
                <w:rFonts w:cs="Arial"/>
              </w:rPr>
            </w:pPr>
            <w:r w:rsidRPr="007A3982">
              <w:rPr>
                <w:rFonts w:cs="Arial"/>
              </w:rPr>
              <w:t>х 100 процентов</w:t>
            </w:r>
          </w:p>
        </w:tc>
      </w:tr>
      <w:tr w:rsidR="00ED4E8F" w:rsidRPr="007A3982" w:rsidTr="00AA78C4">
        <w:trPr>
          <w:cantSplit/>
          <w:trHeight w:val="332"/>
          <w:jc w:val="center"/>
        </w:trPr>
        <w:tc>
          <w:tcPr>
            <w:tcW w:w="4608" w:type="dxa"/>
            <w:tcMar>
              <w:top w:w="0" w:type="dxa"/>
              <w:left w:w="108" w:type="dxa"/>
              <w:bottom w:w="0" w:type="dxa"/>
              <w:right w:w="108" w:type="dxa"/>
            </w:tcMar>
            <w:hideMark/>
          </w:tcPr>
          <w:p w:rsidR="00ED4E8F" w:rsidRPr="007A3982" w:rsidRDefault="00ED4E8F" w:rsidP="00AA78C4">
            <w:pPr>
              <w:ind w:firstLine="567"/>
              <w:rPr>
                <w:rFonts w:cs="Arial"/>
              </w:rPr>
            </w:pPr>
            <w:r w:rsidRPr="007A3982">
              <w:rPr>
                <w:rFonts w:cs="Arial"/>
              </w:rPr>
              <w:t>утвержденный план</w:t>
            </w:r>
          </w:p>
        </w:tc>
        <w:tc>
          <w:tcPr>
            <w:tcW w:w="0" w:type="auto"/>
            <w:vMerge/>
            <w:vAlign w:val="center"/>
            <w:hideMark/>
          </w:tcPr>
          <w:p w:rsidR="00ED4E8F" w:rsidRPr="007A3982" w:rsidRDefault="00ED4E8F" w:rsidP="00AA78C4">
            <w:pPr>
              <w:ind w:firstLine="567"/>
              <w:rPr>
                <w:rFonts w:ascii="Arial" w:eastAsia="Times New Roman" w:hAnsi="Arial" w:cs="Arial"/>
                <w:sz w:val="24"/>
                <w:szCs w:val="24"/>
              </w:rPr>
            </w:pPr>
          </w:p>
        </w:tc>
      </w:tr>
    </w:tbl>
    <w:p w:rsidR="00ED4E8F" w:rsidRPr="007A3982" w:rsidRDefault="00ED4E8F" w:rsidP="00ED4E8F">
      <w:pPr>
        <w:ind w:firstLine="567"/>
        <w:rPr>
          <w:rFonts w:ascii="Arial" w:eastAsia="Times New Roman" w:hAnsi="Arial" w:cs="Arial"/>
        </w:rPr>
      </w:pPr>
      <w:r w:rsidRPr="007A3982">
        <w:rPr>
          <w:rFonts w:cs="Arial"/>
        </w:rPr>
        <w:t> </w:t>
      </w:r>
    </w:p>
    <w:p w:rsidR="00ED4E8F" w:rsidRPr="007A3982" w:rsidRDefault="00ED4E8F" w:rsidP="00ED4E8F">
      <w:pPr>
        <w:ind w:firstLine="567"/>
        <w:rPr>
          <w:rFonts w:cs="Arial"/>
        </w:rPr>
      </w:pPr>
      <w:r w:rsidRPr="007A3982">
        <w:rPr>
          <w:rFonts w:cs="Arial"/>
        </w:rPr>
        <w:t xml:space="preserve">При значении показателя эффективности: </w:t>
      </w:r>
    </w:p>
    <w:p w:rsidR="00ED4E8F" w:rsidRPr="007A3982" w:rsidRDefault="00ED4E8F" w:rsidP="00ED4E8F">
      <w:pPr>
        <w:ind w:firstLine="567"/>
        <w:rPr>
          <w:rFonts w:cs="Arial"/>
        </w:rPr>
      </w:pPr>
      <w:r w:rsidRPr="007A3982">
        <w:rPr>
          <w:rFonts w:cs="Arial"/>
        </w:rPr>
        <w:t>100 процентов – реализация программы считается эффективной;</w:t>
      </w:r>
    </w:p>
    <w:p w:rsidR="00ED4E8F" w:rsidRPr="007A3982" w:rsidRDefault="00ED4E8F" w:rsidP="00ED4E8F">
      <w:pPr>
        <w:ind w:firstLine="567"/>
        <w:rPr>
          <w:rFonts w:cs="Arial"/>
        </w:rPr>
      </w:pPr>
      <w:r w:rsidRPr="007A3982">
        <w:rPr>
          <w:rFonts w:cs="Arial"/>
        </w:rPr>
        <w:t>менее 100 процентов – реализация программы считается неэффективной;</w:t>
      </w:r>
    </w:p>
    <w:p w:rsidR="00ED4E8F" w:rsidRPr="007A3982" w:rsidRDefault="00ED4E8F" w:rsidP="00ED4E8F">
      <w:pPr>
        <w:ind w:firstLine="567"/>
        <w:rPr>
          <w:rFonts w:cs="Arial"/>
        </w:rPr>
      </w:pPr>
      <w:r w:rsidRPr="007A3982">
        <w:rPr>
          <w:rFonts w:cs="Arial"/>
        </w:rPr>
        <w:t>более 100 процентов – реализация программы считается наиболее эффективной.</w:t>
      </w:r>
    </w:p>
    <w:p w:rsidR="00ED4E8F" w:rsidRPr="007A3982" w:rsidRDefault="00ED4E8F" w:rsidP="00ED4E8F">
      <w:pPr>
        <w:ind w:firstLine="567"/>
        <w:rPr>
          <w:rFonts w:cs="Arial"/>
        </w:rPr>
      </w:pPr>
      <w:r w:rsidRPr="007A3982">
        <w:rPr>
          <w:rFonts w:cs="Arial"/>
        </w:rPr>
        <w:t>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w:t>
      </w:r>
    </w:p>
    <w:p w:rsidR="00ED4E8F" w:rsidRPr="007A3982" w:rsidRDefault="00ED4E8F" w:rsidP="00ED4E8F">
      <w:pPr>
        <w:ind w:firstLine="567"/>
        <w:rPr>
          <w:rFonts w:cs="Arial"/>
        </w:rPr>
      </w:pPr>
      <w:r w:rsidRPr="007A3982">
        <w:rPr>
          <w:rFonts w:cs="Arial"/>
        </w:rPr>
        <w:t>Социально-экономический эффект от реализации Подпрограммы выражается в:</w:t>
      </w:r>
    </w:p>
    <w:p w:rsidR="00ED4E8F" w:rsidRPr="007A3982" w:rsidRDefault="00ED4E8F" w:rsidP="00ED4E8F">
      <w:pPr>
        <w:ind w:firstLine="567"/>
        <w:rPr>
          <w:rFonts w:cs="Arial"/>
        </w:rPr>
      </w:pPr>
      <w:r w:rsidRPr="007A3982">
        <w:rPr>
          <w:rFonts w:cs="Arial"/>
        </w:rPr>
        <w:lastRenderedPageBreak/>
        <w:t>1.  Совершенствовании форм и методов работы органов местного самоуправле</w:t>
      </w:r>
      <w:r w:rsidRPr="007A3982">
        <w:rPr>
          <w:rFonts w:cs="Arial"/>
        </w:rPr>
        <w:softHyphen/>
        <w:t>ния по профилактике терроризма и экстремизма, проявлений ксенофобии, национальной и расовой нетерпимости, противодействию этнической дискрими</w:t>
      </w:r>
      <w:r w:rsidRPr="007A3982">
        <w:rPr>
          <w:rFonts w:cs="Arial"/>
        </w:rPr>
        <w:softHyphen/>
        <w:t>нации на территории Богучарского муниципального района.</w:t>
      </w:r>
    </w:p>
    <w:p w:rsidR="00ED4E8F" w:rsidRPr="007A3982" w:rsidRDefault="00ED4E8F" w:rsidP="00ED4E8F">
      <w:pPr>
        <w:ind w:firstLine="567"/>
        <w:rPr>
          <w:rFonts w:cs="Arial"/>
        </w:rPr>
      </w:pPr>
      <w:r w:rsidRPr="007A3982">
        <w:rPr>
          <w:rFonts w:cs="Arial"/>
        </w:rPr>
        <w:t>2.  Распространении культуры интернационализма, согласия, национальной и ре</w:t>
      </w:r>
      <w:r w:rsidRPr="007A3982">
        <w:rPr>
          <w:rFonts w:cs="Arial"/>
        </w:rPr>
        <w:softHyphen/>
        <w:t>лигиозной терпимости в среде учащихся общеобразовательных, средних специальных и высших учебных учреждений.</w:t>
      </w:r>
    </w:p>
    <w:p w:rsidR="00ED4E8F" w:rsidRPr="007A3982" w:rsidRDefault="00ED4E8F" w:rsidP="00ED4E8F">
      <w:pPr>
        <w:ind w:firstLine="567"/>
        <w:rPr>
          <w:rFonts w:cs="Arial"/>
        </w:rPr>
      </w:pPr>
      <w:r w:rsidRPr="007A3982">
        <w:rPr>
          <w:rFonts w:cs="Arial"/>
        </w:rPr>
        <w:t>3.  Гармонизации межнациональных отношений, повышении уровня этносоциальной комфортности.</w:t>
      </w:r>
    </w:p>
    <w:p w:rsidR="00ED4E8F" w:rsidRPr="007A3982" w:rsidRDefault="00ED4E8F" w:rsidP="00ED4E8F">
      <w:pPr>
        <w:ind w:firstLine="567"/>
        <w:rPr>
          <w:rFonts w:cs="Arial"/>
        </w:rPr>
      </w:pPr>
      <w:r w:rsidRPr="007A3982">
        <w:rPr>
          <w:rFonts w:cs="Arial"/>
        </w:rPr>
        <w:t>4.  Формировании нетерпимости ко всем фактам террористических и экстремистских проявлений, а также толерантного сознания, позитивных установок к представителям иных этнических и конфессиональных сообществ.</w:t>
      </w:r>
    </w:p>
    <w:p w:rsidR="00ED4E8F" w:rsidRPr="007A3982" w:rsidRDefault="00ED4E8F" w:rsidP="00ED4E8F">
      <w:pPr>
        <w:ind w:firstLine="567"/>
        <w:rPr>
          <w:rFonts w:cs="Arial"/>
        </w:rPr>
      </w:pPr>
      <w:r w:rsidRPr="007A3982">
        <w:rPr>
          <w:rFonts w:cs="Arial"/>
        </w:rPr>
        <w:t>5. Укреплении и культивировании в молодежной среде атмосферы межэтнического согласия и толерантности.</w:t>
      </w:r>
    </w:p>
    <w:p w:rsidR="00ED4E8F" w:rsidRPr="007A3982" w:rsidRDefault="00ED4E8F" w:rsidP="00ED4E8F">
      <w:pPr>
        <w:ind w:firstLine="567"/>
        <w:rPr>
          <w:rFonts w:cs="Arial"/>
        </w:rPr>
      </w:pPr>
      <w:r w:rsidRPr="007A3982">
        <w:rPr>
          <w:rFonts w:cs="Arial"/>
        </w:rPr>
        <w:t>6. Недопущении создания и деятельности националистических экстремистских молодежных группировок.</w:t>
      </w:r>
    </w:p>
    <w:p w:rsidR="00ED4E8F" w:rsidRPr="007A3982" w:rsidRDefault="00ED4E8F" w:rsidP="00ED4E8F">
      <w:pPr>
        <w:ind w:firstLine="567"/>
        <w:rPr>
          <w:rFonts w:cs="Arial"/>
        </w:rPr>
      </w:pPr>
      <w:r w:rsidRPr="007A3982">
        <w:rPr>
          <w:rFonts w:cs="Arial"/>
        </w:rPr>
        <w:t>7.  Формировании единого информационного пространства для пропаганды и распространения на территории Богучарского муниципального района идей толерантности, гражданской солидарности, уважения к другим культурам, в том числе через местные  средства массовой информации.</w:t>
      </w:r>
    </w:p>
    <w:p w:rsidR="00ED4E8F" w:rsidRPr="007A3982" w:rsidRDefault="00ED4E8F" w:rsidP="00ED4E8F">
      <w:pPr>
        <w:ind w:firstLine="567"/>
        <w:rPr>
          <w:rFonts w:cs="Arial"/>
          <w:shd w:val="clear" w:color="auto" w:fill="FFFFFF"/>
        </w:rPr>
      </w:pPr>
    </w:p>
    <w:p w:rsidR="00ED4E8F" w:rsidRPr="007A3982" w:rsidRDefault="00ED4E8F" w:rsidP="00ED4E8F">
      <w:pPr>
        <w:ind w:firstLine="567"/>
        <w:rPr>
          <w:rFonts w:cs="Arial"/>
        </w:rPr>
        <w:sectPr w:rsidR="00ED4E8F" w:rsidRPr="007A3982">
          <w:pgSz w:w="11909" w:h="16834"/>
          <w:pgMar w:top="1134" w:right="567" w:bottom="1134" w:left="1134" w:header="720" w:footer="720" w:gutter="0"/>
          <w:cols w:space="720"/>
        </w:sectPr>
      </w:pPr>
    </w:p>
    <w:p w:rsidR="00ED4E8F" w:rsidRPr="007A3982" w:rsidRDefault="00ED4E8F" w:rsidP="00ED4E8F">
      <w:pPr>
        <w:ind w:firstLine="9214"/>
        <w:rPr>
          <w:rFonts w:ascii="Times New Roman" w:hAnsi="Times New Roman"/>
          <w:sz w:val="20"/>
          <w:szCs w:val="20"/>
        </w:rPr>
      </w:pPr>
      <w:r w:rsidRPr="007A3982">
        <w:rPr>
          <w:rFonts w:ascii="Times New Roman" w:hAnsi="Times New Roman"/>
          <w:sz w:val="20"/>
          <w:szCs w:val="20"/>
        </w:rPr>
        <w:lastRenderedPageBreak/>
        <w:t xml:space="preserve">Приложение </w:t>
      </w:r>
    </w:p>
    <w:p w:rsidR="00ED4E8F" w:rsidRPr="007A3982" w:rsidRDefault="00ED4E8F" w:rsidP="00ED4E8F">
      <w:pPr>
        <w:ind w:firstLine="9214"/>
        <w:rPr>
          <w:rFonts w:ascii="Times New Roman" w:hAnsi="Times New Roman"/>
          <w:sz w:val="20"/>
          <w:szCs w:val="20"/>
        </w:rPr>
      </w:pPr>
      <w:r w:rsidRPr="007A3982">
        <w:rPr>
          <w:rFonts w:ascii="Times New Roman" w:hAnsi="Times New Roman"/>
          <w:sz w:val="20"/>
          <w:szCs w:val="20"/>
        </w:rPr>
        <w:t>к муниципальной подпрограмме</w:t>
      </w:r>
    </w:p>
    <w:p w:rsidR="00ED4E8F" w:rsidRPr="007A3982" w:rsidRDefault="00ED4E8F" w:rsidP="00ED4E8F">
      <w:pPr>
        <w:ind w:firstLine="9214"/>
        <w:rPr>
          <w:rFonts w:ascii="Times New Roman" w:hAnsi="Times New Roman"/>
          <w:sz w:val="20"/>
          <w:szCs w:val="20"/>
        </w:rPr>
      </w:pPr>
      <w:r w:rsidRPr="007A3982">
        <w:rPr>
          <w:rFonts w:ascii="Times New Roman" w:hAnsi="Times New Roman"/>
          <w:sz w:val="20"/>
          <w:szCs w:val="20"/>
        </w:rPr>
        <w:t xml:space="preserve">«Профилактика терроризма и экстремизма                </w:t>
      </w:r>
    </w:p>
    <w:p w:rsidR="00ED4E8F" w:rsidRPr="007A3982" w:rsidRDefault="00ED4E8F" w:rsidP="00ED4E8F">
      <w:pPr>
        <w:ind w:firstLine="9214"/>
        <w:rPr>
          <w:rFonts w:ascii="Times New Roman" w:hAnsi="Times New Roman"/>
          <w:sz w:val="20"/>
          <w:szCs w:val="20"/>
        </w:rPr>
      </w:pPr>
      <w:r w:rsidRPr="007A3982">
        <w:rPr>
          <w:rFonts w:ascii="Times New Roman" w:hAnsi="Times New Roman"/>
          <w:sz w:val="20"/>
          <w:szCs w:val="20"/>
        </w:rPr>
        <w:t>на территории Богучарского</w:t>
      </w:r>
    </w:p>
    <w:p w:rsidR="00ED4E8F" w:rsidRPr="007A3982" w:rsidRDefault="00ED4E8F" w:rsidP="00ED4E8F">
      <w:pPr>
        <w:ind w:firstLine="9214"/>
        <w:rPr>
          <w:rFonts w:ascii="Times New Roman" w:hAnsi="Times New Roman"/>
          <w:sz w:val="20"/>
          <w:szCs w:val="20"/>
        </w:rPr>
      </w:pPr>
      <w:r w:rsidRPr="007A3982">
        <w:rPr>
          <w:rFonts w:ascii="Times New Roman" w:hAnsi="Times New Roman"/>
          <w:sz w:val="20"/>
          <w:szCs w:val="20"/>
        </w:rPr>
        <w:t>муниципального района на 2014-2020 годы»</w:t>
      </w:r>
    </w:p>
    <w:p w:rsidR="00ED4E8F" w:rsidRPr="007A3982" w:rsidRDefault="00ED4E8F" w:rsidP="00ED4E8F">
      <w:pPr>
        <w:jc w:val="center"/>
        <w:rPr>
          <w:rFonts w:ascii="Times New Roman" w:hAnsi="Times New Roman"/>
          <w:b/>
          <w:sz w:val="20"/>
          <w:szCs w:val="20"/>
        </w:rPr>
      </w:pPr>
      <w:r w:rsidRPr="007A3982">
        <w:rPr>
          <w:rFonts w:ascii="Times New Roman" w:hAnsi="Times New Roman"/>
          <w:b/>
          <w:sz w:val="20"/>
          <w:szCs w:val="20"/>
        </w:rPr>
        <w:t>Перечень мероприятий</w:t>
      </w:r>
    </w:p>
    <w:p w:rsidR="00ED4E8F" w:rsidRPr="007A3982" w:rsidRDefault="00ED4E8F" w:rsidP="00ED4E8F">
      <w:pPr>
        <w:jc w:val="center"/>
        <w:rPr>
          <w:rFonts w:ascii="Times New Roman" w:hAnsi="Times New Roman"/>
          <w:b/>
          <w:sz w:val="20"/>
          <w:szCs w:val="20"/>
        </w:rPr>
      </w:pPr>
      <w:r w:rsidRPr="007A3982">
        <w:rPr>
          <w:rFonts w:ascii="Times New Roman" w:hAnsi="Times New Roman"/>
          <w:b/>
          <w:sz w:val="20"/>
          <w:szCs w:val="20"/>
        </w:rPr>
        <w:t xml:space="preserve">муниципальной подпрограммы «Профилактика терроризма и экстремизма </w:t>
      </w:r>
    </w:p>
    <w:p w:rsidR="00ED4E8F" w:rsidRPr="007A3982" w:rsidRDefault="00ED4E8F" w:rsidP="00ED4E8F">
      <w:pPr>
        <w:jc w:val="center"/>
        <w:rPr>
          <w:rFonts w:ascii="Times New Roman" w:hAnsi="Times New Roman"/>
          <w:b/>
          <w:sz w:val="20"/>
          <w:szCs w:val="20"/>
        </w:rPr>
      </w:pPr>
      <w:r w:rsidRPr="007A3982">
        <w:rPr>
          <w:rFonts w:ascii="Times New Roman" w:hAnsi="Times New Roman"/>
          <w:b/>
          <w:sz w:val="20"/>
          <w:szCs w:val="20"/>
        </w:rPr>
        <w:t>на территории Богучарского муниципального района на 2014 – 2020 годы»</w:t>
      </w:r>
    </w:p>
    <w:tbl>
      <w:tblPr>
        <w:tblW w:w="152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6"/>
        <w:gridCol w:w="4342"/>
        <w:gridCol w:w="1829"/>
        <w:gridCol w:w="10"/>
        <w:gridCol w:w="841"/>
        <w:gridCol w:w="10"/>
        <w:gridCol w:w="699"/>
        <w:gridCol w:w="708"/>
        <w:gridCol w:w="12"/>
        <w:gridCol w:w="706"/>
        <w:gridCol w:w="17"/>
        <w:gridCol w:w="696"/>
        <w:gridCol w:w="709"/>
        <w:gridCol w:w="708"/>
        <w:gridCol w:w="3257"/>
      </w:tblGrid>
      <w:tr w:rsidR="00ED4E8F" w:rsidRPr="007A3982" w:rsidTr="00AA78C4">
        <w:trPr>
          <w:trHeight w:val="300"/>
          <w:tblHeader/>
        </w:trPr>
        <w:tc>
          <w:tcPr>
            <w:tcW w:w="727" w:type="dxa"/>
            <w:vMerge w:val="restart"/>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п/п</w:t>
            </w:r>
          </w:p>
        </w:tc>
        <w:tc>
          <w:tcPr>
            <w:tcW w:w="4343" w:type="dxa"/>
            <w:vMerge w:val="restart"/>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Наименование</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 мероприятий</w:t>
            </w:r>
          </w:p>
        </w:tc>
        <w:tc>
          <w:tcPr>
            <w:tcW w:w="1830" w:type="dxa"/>
            <w:vMerge w:val="restart"/>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Общий объем</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финансирования</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(тыс. руб.)</w:t>
            </w:r>
          </w:p>
        </w:tc>
        <w:tc>
          <w:tcPr>
            <w:tcW w:w="5116" w:type="dxa"/>
            <w:gridSpan w:val="11"/>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в том числе по годам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(тыс. руб.)</w:t>
            </w:r>
          </w:p>
          <w:p w:rsidR="00ED4E8F" w:rsidRPr="007A3982" w:rsidRDefault="00ED4E8F" w:rsidP="00AA78C4">
            <w:pPr>
              <w:jc w:val="center"/>
              <w:rPr>
                <w:rFonts w:ascii="Times New Roman" w:hAnsi="Times New Roman"/>
                <w:sz w:val="20"/>
                <w:szCs w:val="20"/>
              </w:rPr>
            </w:pPr>
          </w:p>
        </w:tc>
        <w:tc>
          <w:tcPr>
            <w:tcW w:w="3258" w:type="dxa"/>
            <w:vMerge w:val="restart"/>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Исполнители</w:t>
            </w:r>
          </w:p>
        </w:tc>
      </w:tr>
      <w:tr w:rsidR="00ED4E8F" w:rsidRPr="007A3982" w:rsidTr="00AA78C4">
        <w:trPr>
          <w:trHeight w:val="255"/>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xml:space="preserve">2014 </w:t>
            </w:r>
          </w:p>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год</w:t>
            </w:r>
          </w:p>
          <w:p w:rsidR="00ED4E8F" w:rsidRPr="007A3982" w:rsidRDefault="00ED4E8F" w:rsidP="00AA78C4">
            <w:pPr>
              <w:ind w:left="-113" w:right="-113"/>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2015</w:t>
            </w:r>
          </w:p>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год</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2016</w:t>
            </w:r>
          </w:p>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год</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xml:space="preserve">2017 </w:t>
            </w:r>
          </w:p>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год</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xml:space="preserve">2018 </w:t>
            </w:r>
          </w:p>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год</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2019</w:t>
            </w:r>
          </w:p>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год</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2020</w:t>
            </w:r>
          </w:p>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год</w:t>
            </w:r>
          </w:p>
        </w:tc>
        <w:tc>
          <w:tcPr>
            <w:tcW w:w="3258"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r>
      <w:tr w:rsidR="00ED4E8F" w:rsidRPr="007A3982" w:rsidTr="00AA78C4">
        <w:tc>
          <w:tcPr>
            <w:tcW w:w="15274" w:type="dxa"/>
            <w:gridSpan w:val="15"/>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lang w:val="en-US"/>
              </w:rPr>
              <w:t>I</w:t>
            </w:r>
            <w:r w:rsidRPr="007A3982">
              <w:rPr>
                <w:rFonts w:ascii="Times New Roman" w:hAnsi="Times New Roman"/>
                <w:b/>
                <w:bCs/>
                <w:sz w:val="20"/>
                <w:szCs w:val="20"/>
              </w:rPr>
              <w:t>. Информационно-пропагандистские мероприятия</w:t>
            </w: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numPr>
                <w:ilvl w:val="0"/>
                <w:numId w:val="29"/>
              </w:numPr>
              <w:ind w:left="0" w:firstLine="0"/>
              <w:jc w:val="center"/>
              <w:rPr>
                <w:rFonts w:ascii="Times New Roman" w:hAnsi="Times New Roman"/>
                <w:sz w:val="20"/>
                <w:szCs w:val="20"/>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Разработка плана практических мер, направленных на предупреждение экстремистской деятельности, в том числе на выявление и последующее устранение причин и условий, способствующих осуществлению экстремистской деятельности на территории Богучарского муниципального района</w:t>
            </w:r>
          </w:p>
        </w:tc>
        <w:tc>
          <w:tcPr>
            <w:tcW w:w="183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«Управление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образованию и молодежной политике»,</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«Управление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культуры и архивного дела»,</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отдел по организационной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работе и  делопроизводству</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администрации района</w:t>
            </w: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numPr>
                <w:ilvl w:val="0"/>
                <w:numId w:val="29"/>
              </w:numPr>
              <w:ind w:left="0" w:firstLine="0"/>
              <w:jc w:val="both"/>
              <w:rPr>
                <w:rFonts w:ascii="Times New Roman" w:hAnsi="Times New Roman"/>
                <w:sz w:val="20"/>
                <w:szCs w:val="20"/>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Проведение цикла «Круглых столов», лекций, семинаров, организация тематических выставок по вопросам профилактики терроризма и экстремизма, укрепления нравственного здоровья в обществе, межнациональных отношений</w:t>
            </w:r>
          </w:p>
        </w:tc>
        <w:tc>
          <w:tcPr>
            <w:tcW w:w="183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«Управление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образованию и молодежной политике»,</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«Управление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 культуры и архивного дела»</w:t>
            </w: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numPr>
                <w:ilvl w:val="0"/>
                <w:numId w:val="29"/>
              </w:numPr>
              <w:ind w:left="0" w:firstLine="0"/>
              <w:jc w:val="both"/>
              <w:rPr>
                <w:rFonts w:ascii="Times New Roman" w:hAnsi="Times New Roman"/>
                <w:sz w:val="20"/>
                <w:szCs w:val="20"/>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Разработка и реализация молодежных программ, направленных профилактику насильственного поведения молодежи, организация встреч молодежи с представителями религиозных конфессий и общественных национальных объединений</w:t>
            </w:r>
          </w:p>
        </w:tc>
        <w:tc>
          <w:tcPr>
            <w:tcW w:w="183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«Управление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образованию и молодежной политике»,</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«Управление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культуры и архивного дела»</w:t>
            </w: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numPr>
                <w:ilvl w:val="0"/>
                <w:numId w:val="29"/>
              </w:numPr>
              <w:ind w:left="0" w:firstLine="0"/>
              <w:jc w:val="both"/>
              <w:rPr>
                <w:rFonts w:ascii="Times New Roman" w:hAnsi="Times New Roman"/>
                <w:sz w:val="20"/>
                <w:szCs w:val="20"/>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Организация цикла тематических материалов в районной общественно-политической газете «Сельская новь», на местном телевидении по информированию населения о безопасном поведении в экстремальных ситуациях, укреплению межнациональных отношений, активному участию населения в противодействии терроризму и экстремизму  </w:t>
            </w:r>
          </w:p>
        </w:tc>
        <w:tc>
          <w:tcPr>
            <w:tcW w:w="183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«Управление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образованию и молодежной политике»,</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«Управление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культуры и архивного дела»,</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отдел по организационной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работе и  делопроизводству</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администрации района</w:t>
            </w: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numPr>
                <w:ilvl w:val="0"/>
                <w:numId w:val="29"/>
              </w:numPr>
              <w:ind w:left="0" w:firstLine="0"/>
              <w:jc w:val="both"/>
              <w:rPr>
                <w:rFonts w:ascii="Times New Roman" w:hAnsi="Times New Roman"/>
                <w:sz w:val="20"/>
                <w:szCs w:val="20"/>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Подготовка и распространение методических пособий, включающих в себя подборку материалов по использованию активных </w:t>
            </w:r>
            <w:r w:rsidRPr="007A3982">
              <w:rPr>
                <w:rFonts w:ascii="Times New Roman" w:hAnsi="Times New Roman"/>
                <w:sz w:val="20"/>
                <w:szCs w:val="20"/>
              </w:rPr>
              <w:lastRenderedPageBreak/>
              <w:t>методов по преподаванию тем толерантности в условиях общеобразовательного учреждения, опыт проведения тренинговых занятий по толерантности и правам человека для учащихся старших классов</w:t>
            </w:r>
          </w:p>
        </w:tc>
        <w:tc>
          <w:tcPr>
            <w:tcW w:w="183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lastRenderedPageBreak/>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«Управление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образованию и молодежной политике»</w:t>
            </w:r>
          </w:p>
          <w:p w:rsidR="00ED4E8F" w:rsidRPr="007A3982" w:rsidRDefault="00ED4E8F" w:rsidP="00AA78C4">
            <w:pPr>
              <w:jc w:val="center"/>
              <w:rPr>
                <w:rFonts w:ascii="Times New Roman" w:hAnsi="Times New Roman"/>
                <w:sz w:val="20"/>
                <w:szCs w:val="20"/>
              </w:rPr>
            </w:pP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numPr>
                <w:ilvl w:val="0"/>
                <w:numId w:val="29"/>
              </w:numPr>
              <w:ind w:left="0" w:firstLine="0"/>
              <w:jc w:val="both"/>
              <w:rPr>
                <w:rFonts w:ascii="Times New Roman" w:hAnsi="Times New Roman"/>
                <w:sz w:val="20"/>
                <w:szCs w:val="20"/>
              </w:rPr>
            </w:pPr>
          </w:p>
        </w:tc>
        <w:tc>
          <w:tcPr>
            <w:tcW w:w="4343"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Использование  и распространение опыта проведения просветительских мероприятий в учреждениях, культуры, спорта,  образования Воронежской области по формированию толерантности и преодолению ксенофобии</w:t>
            </w:r>
          </w:p>
          <w:p w:rsidR="00ED4E8F" w:rsidRPr="007A3982" w:rsidRDefault="00ED4E8F" w:rsidP="00AA78C4">
            <w:pPr>
              <w:rPr>
                <w:rFonts w:ascii="Times New Roman" w:hAnsi="Times New Roman"/>
                <w:sz w:val="20"/>
                <w:szCs w:val="20"/>
              </w:rPr>
            </w:pPr>
          </w:p>
        </w:tc>
        <w:tc>
          <w:tcPr>
            <w:tcW w:w="183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«Управление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образованию и молодежной политике»,</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«Управление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культуры и архивного дела»,</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«Отдел физической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культуре и спорта»</w:t>
            </w: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numPr>
                <w:ilvl w:val="0"/>
                <w:numId w:val="29"/>
              </w:numPr>
              <w:ind w:left="0" w:firstLine="0"/>
              <w:jc w:val="both"/>
              <w:rPr>
                <w:rFonts w:ascii="Times New Roman" w:hAnsi="Times New Roman"/>
                <w:sz w:val="20"/>
                <w:szCs w:val="20"/>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Использование творческого потенциала педагогов образовательных учреждений района для разработки уроков и мероприятий, направленных на развитие уровня толерантного сознания молодежи</w:t>
            </w:r>
          </w:p>
        </w:tc>
        <w:tc>
          <w:tcPr>
            <w:tcW w:w="183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«Управление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образованию и молодежной политике»</w:t>
            </w:r>
          </w:p>
          <w:p w:rsidR="00ED4E8F" w:rsidRPr="007A3982" w:rsidRDefault="00ED4E8F" w:rsidP="00AA78C4">
            <w:pPr>
              <w:jc w:val="center"/>
              <w:rPr>
                <w:rFonts w:ascii="Times New Roman" w:hAnsi="Times New Roman"/>
                <w:sz w:val="20"/>
                <w:szCs w:val="20"/>
              </w:rPr>
            </w:pP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numPr>
                <w:ilvl w:val="0"/>
                <w:numId w:val="29"/>
              </w:numPr>
              <w:ind w:left="0" w:firstLine="0"/>
              <w:jc w:val="both"/>
              <w:rPr>
                <w:rFonts w:ascii="Times New Roman" w:hAnsi="Times New Roman"/>
                <w:sz w:val="20"/>
                <w:szCs w:val="20"/>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Проведение уроков и мероприятий для учащихся с использованием видеоматериалов «Обыкновенный фашизм», «Список Шиндлера» и т.д.</w:t>
            </w:r>
          </w:p>
        </w:tc>
        <w:tc>
          <w:tcPr>
            <w:tcW w:w="183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МКУ</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 «Управление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образованию и молодежной политике»</w:t>
            </w:r>
          </w:p>
          <w:p w:rsidR="00ED4E8F" w:rsidRPr="007A3982" w:rsidRDefault="00ED4E8F" w:rsidP="00AA78C4">
            <w:pPr>
              <w:jc w:val="center"/>
              <w:rPr>
                <w:rFonts w:ascii="Times New Roman" w:hAnsi="Times New Roman"/>
                <w:sz w:val="20"/>
                <w:szCs w:val="20"/>
              </w:rPr>
            </w:pP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numPr>
                <w:ilvl w:val="0"/>
                <w:numId w:val="29"/>
              </w:numPr>
              <w:ind w:left="0" w:firstLine="0"/>
              <w:jc w:val="both"/>
              <w:rPr>
                <w:rFonts w:ascii="Times New Roman" w:hAnsi="Times New Roman"/>
                <w:sz w:val="20"/>
                <w:szCs w:val="20"/>
              </w:rPr>
            </w:pPr>
          </w:p>
        </w:tc>
        <w:tc>
          <w:tcPr>
            <w:tcW w:w="4343"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Обобщение и распространение опыта проведения уроков и мероприятий, направленных на развитие толерантного сознания у молодежи</w:t>
            </w:r>
          </w:p>
          <w:p w:rsidR="00ED4E8F" w:rsidRPr="007A3982" w:rsidRDefault="00ED4E8F" w:rsidP="00AA78C4">
            <w:pPr>
              <w:rPr>
                <w:rFonts w:ascii="Times New Roman" w:hAnsi="Times New Roman"/>
                <w:sz w:val="20"/>
                <w:szCs w:val="20"/>
              </w:rPr>
            </w:pPr>
          </w:p>
        </w:tc>
        <w:tc>
          <w:tcPr>
            <w:tcW w:w="183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МКУ</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 «Управление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образованию и молодежной политике»</w:t>
            </w:r>
          </w:p>
          <w:p w:rsidR="00ED4E8F" w:rsidRPr="007A3982" w:rsidRDefault="00ED4E8F" w:rsidP="00AA78C4">
            <w:pPr>
              <w:jc w:val="center"/>
              <w:rPr>
                <w:rFonts w:ascii="Times New Roman" w:hAnsi="Times New Roman"/>
                <w:sz w:val="20"/>
                <w:szCs w:val="20"/>
              </w:rPr>
            </w:pP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numPr>
                <w:ilvl w:val="0"/>
                <w:numId w:val="29"/>
              </w:numPr>
              <w:ind w:left="0" w:firstLine="0"/>
              <w:jc w:val="both"/>
              <w:rPr>
                <w:rFonts w:ascii="Times New Roman" w:hAnsi="Times New Roman"/>
                <w:sz w:val="20"/>
                <w:szCs w:val="20"/>
              </w:rPr>
            </w:pPr>
          </w:p>
        </w:tc>
        <w:tc>
          <w:tcPr>
            <w:tcW w:w="4343"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Распространение среди педагогов и библиотекарей информации и материалов, содействующих повышению уровня толерантного сознания молодежи</w:t>
            </w:r>
          </w:p>
          <w:p w:rsidR="00ED4E8F" w:rsidRPr="007A3982" w:rsidRDefault="00ED4E8F" w:rsidP="00AA78C4">
            <w:pPr>
              <w:rPr>
                <w:rFonts w:ascii="Times New Roman" w:hAnsi="Times New Roman"/>
                <w:sz w:val="20"/>
                <w:szCs w:val="20"/>
              </w:rPr>
            </w:pPr>
          </w:p>
        </w:tc>
        <w:tc>
          <w:tcPr>
            <w:tcW w:w="183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«Управление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образованию и молодежной политике»,</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«Управление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культуры и архивного дела»</w:t>
            </w: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numPr>
                <w:ilvl w:val="0"/>
                <w:numId w:val="29"/>
              </w:numPr>
              <w:ind w:left="0" w:firstLine="0"/>
              <w:jc w:val="both"/>
              <w:rPr>
                <w:rFonts w:ascii="Times New Roman" w:hAnsi="Times New Roman"/>
                <w:sz w:val="20"/>
                <w:szCs w:val="20"/>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Организация работы учреждений образования, культуры, спорта  по утверждению в сознании молодых людей идей личной и коллективной обязанности уважать права человека и разнообразие в нашем обществе (как проявление культурных, этнических, религиозных, политических и иных различий </w:t>
            </w:r>
            <w:r w:rsidRPr="007A3982">
              <w:rPr>
                <w:rFonts w:ascii="Times New Roman" w:hAnsi="Times New Roman"/>
                <w:sz w:val="20"/>
                <w:szCs w:val="20"/>
              </w:rPr>
              <w:lastRenderedPageBreak/>
              <w:t>между людьми), формированию нетерпимости к любым проявлениям экстремизма</w:t>
            </w:r>
          </w:p>
        </w:tc>
        <w:tc>
          <w:tcPr>
            <w:tcW w:w="183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lastRenderedPageBreak/>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«Управление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образованию и молодежной политике»,</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«Управление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культуры и архивного дела»,</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МКУ «Отдел физической</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 культуры и спорта»</w:t>
            </w: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numPr>
                <w:ilvl w:val="0"/>
                <w:numId w:val="29"/>
              </w:numPr>
              <w:ind w:left="0" w:firstLine="0"/>
              <w:jc w:val="both"/>
              <w:rPr>
                <w:rFonts w:ascii="Times New Roman" w:hAnsi="Times New Roman"/>
                <w:sz w:val="20"/>
                <w:szCs w:val="20"/>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Разработка в образовательных учебных заведениях Богучарского муниципального района оригинальных методик активного обучения и учебных материалов по тематике расизма, ксенофобии, дискриминации</w:t>
            </w:r>
          </w:p>
        </w:tc>
        <w:tc>
          <w:tcPr>
            <w:tcW w:w="183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«Управление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образованию и молодежной политике»</w:t>
            </w:r>
          </w:p>
          <w:p w:rsidR="00ED4E8F" w:rsidRPr="007A3982" w:rsidRDefault="00ED4E8F" w:rsidP="00AA78C4">
            <w:pPr>
              <w:jc w:val="center"/>
              <w:rPr>
                <w:rFonts w:ascii="Times New Roman" w:hAnsi="Times New Roman"/>
                <w:sz w:val="20"/>
                <w:szCs w:val="20"/>
              </w:rPr>
            </w:pP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numPr>
                <w:ilvl w:val="0"/>
                <w:numId w:val="29"/>
              </w:numPr>
              <w:ind w:left="0" w:firstLine="0"/>
              <w:jc w:val="both"/>
              <w:rPr>
                <w:rFonts w:ascii="Times New Roman" w:hAnsi="Times New Roman"/>
                <w:sz w:val="20"/>
                <w:szCs w:val="20"/>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Комплексные проверки потенциально опасного объекта ОАО «Богучармолоко»  на предмет профилактики и предупреждения террористических актов и техногенных аварий </w:t>
            </w:r>
          </w:p>
        </w:tc>
        <w:tc>
          <w:tcPr>
            <w:tcW w:w="183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Рабочая группа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антитеррористической</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 комиссии района,</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 отдел МВД России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Богучарскому району,</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 отдел УФСБ России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по Воронежской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области в г.Россошь</w:t>
            </w: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numPr>
                <w:ilvl w:val="0"/>
                <w:numId w:val="29"/>
              </w:numPr>
              <w:ind w:left="0" w:firstLine="0"/>
              <w:jc w:val="both"/>
              <w:rPr>
                <w:rFonts w:ascii="Times New Roman" w:hAnsi="Times New Roman"/>
                <w:sz w:val="20"/>
                <w:szCs w:val="20"/>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Информирование населения района через администрации городского и сельских поселений  муниципального района, сотрудников отдела МВД России по Богучарскому району, средства массовой информации  по вопросам противодействия терроризму, предупреждению террористических актов, поведения в чрезвычайных ситуациях </w:t>
            </w:r>
          </w:p>
        </w:tc>
        <w:tc>
          <w:tcPr>
            <w:tcW w:w="183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Администрация</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 Богучарского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муниципального района,</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рабочая группа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антитеррористической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комиссии района</w:t>
            </w: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numPr>
                <w:ilvl w:val="0"/>
                <w:numId w:val="29"/>
              </w:numPr>
              <w:ind w:left="0" w:firstLine="0"/>
              <w:jc w:val="both"/>
              <w:rPr>
                <w:rFonts w:ascii="Times New Roman" w:hAnsi="Times New Roman"/>
                <w:sz w:val="20"/>
                <w:szCs w:val="20"/>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Проведение заседаний антитеррористической комиссии Богучарского муниципального района по вопросам профилактики террористических угроз на территории Богучарского муниципального района</w:t>
            </w:r>
          </w:p>
        </w:tc>
        <w:tc>
          <w:tcPr>
            <w:tcW w:w="183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Председатель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антитеррористической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комиссии района</w:t>
            </w: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numPr>
                <w:ilvl w:val="0"/>
                <w:numId w:val="29"/>
              </w:numPr>
              <w:ind w:left="0" w:firstLine="0"/>
              <w:jc w:val="both"/>
              <w:rPr>
                <w:rFonts w:ascii="Times New Roman" w:hAnsi="Times New Roman"/>
                <w:sz w:val="20"/>
                <w:szCs w:val="20"/>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Организация взаимодействия с отделом МВД России по Богучарскому району, отделом УФСБ России по Воронежской области в г.Россошь по вопросам координации действий в профилактике терроризма и экстремизма</w:t>
            </w:r>
          </w:p>
        </w:tc>
        <w:tc>
          <w:tcPr>
            <w:tcW w:w="183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Администрация</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 Богучарского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муниципального района,</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рабочая группа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антитеррористической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комиссии района</w:t>
            </w:r>
          </w:p>
        </w:tc>
      </w:tr>
      <w:tr w:rsidR="00ED4E8F" w:rsidRPr="007A3982" w:rsidTr="00AA78C4">
        <w:tc>
          <w:tcPr>
            <w:tcW w:w="15274" w:type="dxa"/>
            <w:gridSpan w:val="15"/>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lang w:val="en-US"/>
              </w:rPr>
              <w:t>II</w:t>
            </w:r>
            <w:r w:rsidRPr="007A3982">
              <w:rPr>
                <w:rFonts w:ascii="Times New Roman" w:hAnsi="Times New Roman"/>
                <w:b/>
                <w:bCs/>
                <w:sz w:val="20"/>
                <w:szCs w:val="20"/>
              </w:rPr>
              <w:t>. Организационно-профилактические мероприятия</w:t>
            </w: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w:t>
            </w:r>
          </w:p>
        </w:tc>
        <w:tc>
          <w:tcPr>
            <w:tcW w:w="434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Разработка плана мероприятий по предупреждению террористических актов в учреждения образования, культуры и социальной сферы</w:t>
            </w:r>
          </w:p>
        </w:tc>
        <w:tc>
          <w:tcPr>
            <w:tcW w:w="1830"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«Управление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образованию и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молодежной политике»,</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МКУ «Управление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lastRenderedPageBreak/>
              <w:t>культуры и архивного дела»</w:t>
            </w: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lastRenderedPageBreak/>
              <w:t>2.</w:t>
            </w:r>
          </w:p>
        </w:tc>
        <w:tc>
          <w:tcPr>
            <w:tcW w:w="434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Проведение учений и тренировок на объектах образования, культуры и спорта по отработке взаимодействия территориальных органов исполнительной власти и правоохранительных органов при угрозе совершения террористического акта</w:t>
            </w:r>
          </w:p>
        </w:tc>
        <w:tc>
          <w:tcPr>
            <w:tcW w:w="1830"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Рабочая группа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антитеррористической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комиссии района,</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 отдел МВД России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Богучарскому району,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отдел УФСБ России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Воронежской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области в г.Россошь</w:t>
            </w: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3.</w:t>
            </w:r>
          </w:p>
        </w:tc>
        <w:tc>
          <w:tcPr>
            <w:tcW w:w="434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pacing w:val="1"/>
                <w:sz w:val="20"/>
                <w:szCs w:val="20"/>
              </w:rPr>
              <w:t xml:space="preserve">Проведение учебных тренировок с персоналом учреждений образования, здравоохранения и стационарных учреждений социальной защиты населения по вопросам  предупреждения террористических </w:t>
            </w:r>
            <w:r w:rsidRPr="007A3982">
              <w:rPr>
                <w:rFonts w:ascii="Times New Roman" w:hAnsi="Times New Roman"/>
                <w:sz w:val="20"/>
                <w:szCs w:val="20"/>
              </w:rPr>
              <w:t>актов и правилам поведения при их совершении</w:t>
            </w:r>
          </w:p>
        </w:tc>
        <w:tc>
          <w:tcPr>
            <w:tcW w:w="1830"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Рабочая группа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антитеррористической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комиссии района,</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 отдел МВД России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Богучарскому району,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отдел УФСБ России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Воронежской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области в г.Россошь</w:t>
            </w: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w:t>
            </w:r>
          </w:p>
        </w:tc>
        <w:tc>
          <w:tcPr>
            <w:tcW w:w="434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Проведение антитер</w:t>
            </w:r>
            <w:r w:rsidRPr="007A3982">
              <w:rPr>
                <w:rFonts w:ascii="Times New Roman" w:hAnsi="Times New Roman"/>
                <w:sz w:val="20"/>
                <w:szCs w:val="20"/>
              </w:rPr>
              <w:softHyphen/>
            </w:r>
            <w:r w:rsidRPr="007A3982">
              <w:rPr>
                <w:rFonts w:ascii="Times New Roman" w:hAnsi="Times New Roman"/>
                <w:spacing w:val="1"/>
                <w:sz w:val="20"/>
                <w:szCs w:val="20"/>
              </w:rPr>
              <w:t>рористических учений, проверок состояния антитеррористической защи</w:t>
            </w:r>
            <w:r w:rsidRPr="007A3982">
              <w:rPr>
                <w:rFonts w:ascii="Times New Roman" w:hAnsi="Times New Roman"/>
                <w:spacing w:val="1"/>
                <w:sz w:val="20"/>
                <w:szCs w:val="20"/>
              </w:rPr>
              <w:softHyphen/>
              <w:t>щенности особо важных объектов, предприятий критиче</w:t>
            </w:r>
            <w:r w:rsidRPr="007A3982">
              <w:rPr>
                <w:rFonts w:ascii="Times New Roman" w:hAnsi="Times New Roman"/>
                <w:spacing w:val="1"/>
                <w:sz w:val="20"/>
                <w:szCs w:val="20"/>
              </w:rPr>
              <w:softHyphen/>
              <w:t>ской инфраструктуры, мест массового пребывания граждан</w:t>
            </w:r>
          </w:p>
        </w:tc>
        <w:tc>
          <w:tcPr>
            <w:tcW w:w="1830"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Рабочая группа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антитеррористической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комиссии района,</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 отдел МВД России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Богучарскому району,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отдел УФСБ России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Воронежской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области в г.Россошь</w:t>
            </w:r>
          </w:p>
          <w:p w:rsidR="00ED4E8F" w:rsidRPr="007A3982" w:rsidRDefault="00ED4E8F" w:rsidP="00AA78C4">
            <w:pPr>
              <w:jc w:val="center"/>
              <w:rPr>
                <w:rFonts w:ascii="Times New Roman" w:hAnsi="Times New Roman"/>
                <w:sz w:val="20"/>
                <w:szCs w:val="20"/>
              </w:rPr>
            </w:pP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5.</w:t>
            </w:r>
          </w:p>
        </w:tc>
        <w:tc>
          <w:tcPr>
            <w:tcW w:w="434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pacing w:val="1"/>
                <w:sz w:val="20"/>
                <w:szCs w:val="20"/>
              </w:rPr>
              <w:t xml:space="preserve">Проведение комплексных обследований объектов жизнеобеспечения, потенциально опасных объектов на предмет проверки режимно-охранных мер, режима хранения взрывчатых, отравляющих и других </w:t>
            </w:r>
            <w:r w:rsidRPr="007A3982">
              <w:rPr>
                <w:rFonts w:ascii="Times New Roman" w:hAnsi="Times New Roman"/>
                <w:spacing w:val="2"/>
                <w:sz w:val="20"/>
                <w:szCs w:val="20"/>
              </w:rPr>
              <w:t>веществ повышенной опасности, оценки состояния и степени оснащенно</w:t>
            </w:r>
            <w:r w:rsidRPr="007A3982">
              <w:rPr>
                <w:rFonts w:ascii="Times New Roman" w:hAnsi="Times New Roman"/>
                <w:spacing w:val="2"/>
                <w:sz w:val="20"/>
                <w:szCs w:val="20"/>
              </w:rPr>
              <w:softHyphen/>
              <w:t xml:space="preserve">сти средствами, определения потребностей в создании и замене запасов </w:t>
            </w:r>
            <w:r w:rsidRPr="007A3982">
              <w:rPr>
                <w:rFonts w:ascii="Times New Roman" w:hAnsi="Times New Roman"/>
                <w:sz w:val="20"/>
                <w:szCs w:val="20"/>
              </w:rPr>
              <w:t xml:space="preserve">средств индивидуальной и коллективной защиты населения от воздействия </w:t>
            </w:r>
            <w:r w:rsidRPr="007A3982">
              <w:rPr>
                <w:rFonts w:ascii="Times New Roman" w:hAnsi="Times New Roman"/>
                <w:spacing w:val="2"/>
                <w:sz w:val="20"/>
                <w:szCs w:val="20"/>
              </w:rPr>
              <w:t>последствий аварий техногенного, природного характера и террористиче</w:t>
            </w:r>
            <w:r w:rsidRPr="007A3982">
              <w:rPr>
                <w:rFonts w:ascii="Times New Roman" w:hAnsi="Times New Roman"/>
                <w:spacing w:val="2"/>
                <w:sz w:val="20"/>
                <w:szCs w:val="20"/>
              </w:rPr>
              <w:softHyphen/>
            </w:r>
            <w:r w:rsidRPr="007A3982">
              <w:rPr>
                <w:rFonts w:ascii="Times New Roman" w:hAnsi="Times New Roman"/>
                <w:spacing w:val="3"/>
                <w:sz w:val="20"/>
                <w:szCs w:val="20"/>
              </w:rPr>
              <w:t xml:space="preserve">ских актов в случае применения преступниками </w:t>
            </w:r>
            <w:r w:rsidRPr="007A3982">
              <w:rPr>
                <w:rFonts w:ascii="Times New Roman" w:hAnsi="Times New Roman"/>
                <w:spacing w:val="3"/>
                <w:sz w:val="20"/>
                <w:szCs w:val="20"/>
              </w:rPr>
              <w:lastRenderedPageBreak/>
              <w:t xml:space="preserve">химически, биологически </w:t>
            </w:r>
            <w:r w:rsidRPr="007A3982">
              <w:rPr>
                <w:rFonts w:ascii="Times New Roman" w:hAnsi="Times New Roman"/>
                <w:spacing w:val="2"/>
                <w:sz w:val="20"/>
                <w:szCs w:val="20"/>
              </w:rPr>
              <w:t>и радиационно-опасных веществ</w:t>
            </w:r>
          </w:p>
        </w:tc>
        <w:tc>
          <w:tcPr>
            <w:tcW w:w="1830"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lastRenderedPageBreak/>
              <w:t>-</w:t>
            </w:r>
          </w:p>
          <w:p w:rsidR="00ED4E8F" w:rsidRPr="007A3982" w:rsidRDefault="00ED4E8F" w:rsidP="00AA78C4">
            <w:pPr>
              <w:jc w:val="center"/>
              <w:rPr>
                <w:rFonts w:ascii="Times New Roman" w:hAnsi="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13" w:type="dxa"/>
            <w:gridSpan w:val="2"/>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Рабочая группа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антитеррористической</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 комиссии района,</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 отдел МВД России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Богучарскому району,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отдел УФСБ России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по Воронежской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области в г.Россошь</w:t>
            </w: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lastRenderedPageBreak/>
              <w:t>6.</w:t>
            </w:r>
          </w:p>
        </w:tc>
        <w:tc>
          <w:tcPr>
            <w:tcW w:w="4343"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Выявление и пресечение изготовления и распространения литературы, аудио- и видеоматериалов экстремистского толка</w:t>
            </w:r>
          </w:p>
          <w:p w:rsidR="00ED4E8F" w:rsidRPr="007A3982" w:rsidRDefault="00ED4E8F" w:rsidP="00AA78C4">
            <w:pPr>
              <w:rPr>
                <w:rFonts w:ascii="Times New Roman" w:hAnsi="Times New Roman"/>
                <w:sz w:val="20"/>
                <w:szCs w:val="20"/>
              </w:rPr>
            </w:pPr>
          </w:p>
        </w:tc>
        <w:tc>
          <w:tcPr>
            <w:tcW w:w="1830"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p w:rsidR="00ED4E8F" w:rsidRPr="007A3982" w:rsidRDefault="00ED4E8F" w:rsidP="00AA78C4">
            <w:pPr>
              <w:jc w:val="center"/>
              <w:rPr>
                <w:rFonts w:ascii="Times New Roman" w:hAnsi="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35" w:type="dxa"/>
            <w:gridSpan w:val="3"/>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696"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Рабочая группа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антитеррористической</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 комиссии района,</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 отдел МВД России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Богучарскому району,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отдел УФСБ России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по Воронежской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области в г.Россошь</w:t>
            </w: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w:t>
            </w:r>
          </w:p>
        </w:tc>
        <w:tc>
          <w:tcPr>
            <w:tcW w:w="4343"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Патрулирование в местах массового скопления людей и отдыха населения.</w:t>
            </w:r>
          </w:p>
          <w:p w:rsidR="00ED4E8F" w:rsidRPr="007A3982" w:rsidRDefault="00ED4E8F" w:rsidP="00AA78C4">
            <w:pPr>
              <w:rPr>
                <w:rFonts w:ascii="Times New Roman" w:hAnsi="Times New Roman"/>
                <w:sz w:val="20"/>
                <w:szCs w:val="20"/>
              </w:rPr>
            </w:pPr>
          </w:p>
        </w:tc>
        <w:tc>
          <w:tcPr>
            <w:tcW w:w="183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районный </w:t>
            </w:r>
          </w:p>
          <w:p w:rsidR="00ED4E8F" w:rsidRPr="007A3982" w:rsidRDefault="00ED4E8F" w:rsidP="00AA78C4">
            <w:pPr>
              <w:rPr>
                <w:rFonts w:ascii="Times New Roman" w:hAnsi="Times New Roman"/>
                <w:sz w:val="20"/>
                <w:szCs w:val="20"/>
              </w:rPr>
            </w:pPr>
            <w:r w:rsidRPr="007A3982">
              <w:rPr>
                <w:rFonts w:ascii="Times New Roman" w:hAnsi="Times New Roman"/>
                <w:sz w:val="20"/>
                <w:szCs w:val="20"/>
              </w:rPr>
              <w:t>бюджет -844,2</w:t>
            </w: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735" w:type="dxa"/>
            <w:gridSpan w:val="3"/>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69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325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Рабочая группа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антитеррористической</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 комиссии района,</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 отдел МВД России по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Богучарскому району,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отдел УФСБ России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по Воронежской </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области в г.Россошь</w:t>
            </w:r>
          </w:p>
        </w:tc>
      </w:tr>
      <w:tr w:rsidR="00ED4E8F" w:rsidRPr="007A3982" w:rsidTr="00AA78C4">
        <w:tc>
          <w:tcPr>
            <w:tcW w:w="727"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w:t>
            </w:r>
          </w:p>
        </w:tc>
        <w:tc>
          <w:tcPr>
            <w:tcW w:w="434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830"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районный </w:t>
            </w:r>
          </w:p>
          <w:p w:rsidR="00ED4E8F" w:rsidRPr="007A3982" w:rsidRDefault="00ED4E8F" w:rsidP="00AA78C4">
            <w:pPr>
              <w:rPr>
                <w:rFonts w:ascii="Times New Roman" w:hAnsi="Times New Roman"/>
                <w:sz w:val="20"/>
                <w:szCs w:val="20"/>
              </w:rPr>
            </w:pPr>
            <w:r w:rsidRPr="007A3982">
              <w:rPr>
                <w:rFonts w:ascii="Times New Roman" w:hAnsi="Times New Roman"/>
                <w:sz w:val="20"/>
                <w:szCs w:val="20"/>
              </w:rPr>
              <w:t>бюджет – 555,8</w:t>
            </w: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735" w:type="dxa"/>
            <w:gridSpan w:val="3"/>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69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3258"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sz w:val="20"/>
                <w:szCs w:val="20"/>
              </w:rPr>
            </w:pPr>
          </w:p>
        </w:tc>
      </w:tr>
      <w:tr w:rsidR="00ED4E8F" w:rsidRPr="007A3982" w:rsidTr="00AA78C4">
        <w:tc>
          <w:tcPr>
            <w:tcW w:w="5070"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Итого :</w:t>
            </w:r>
          </w:p>
        </w:tc>
        <w:tc>
          <w:tcPr>
            <w:tcW w:w="1840"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 xml:space="preserve">районный </w:t>
            </w:r>
          </w:p>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бюджет – 1400,0</w:t>
            </w: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200,0</w:t>
            </w:r>
          </w:p>
        </w:tc>
        <w:tc>
          <w:tcPr>
            <w:tcW w:w="69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200,0</w:t>
            </w:r>
          </w:p>
        </w:tc>
        <w:tc>
          <w:tcPr>
            <w:tcW w:w="720"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200,0</w:t>
            </w:r>
          </w:p>
        </w:tc>
        <w:tc>
          <w:tcPr>
            <w:tcW w:w="706"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200,0</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200,0</w:t>
            </w:r>
          </w:p>
        </w:tc>
        <w:tc>
          <w:tcPr>
            <w:tcW w:w="709"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200,0</w:t>
            </w:r>
          </w:p>
        </w:tc>
        <w:tc>
          <w:tcPr>
            <w:tcW w:w="708"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200,0</w:t>
            </w:r>
          </w:p>
        </w:tc>
        <w:tc>
          <w:tcPr>
            <w:tcW w:w="3258" w:type="dxa"/>
            <w:tcBorders>
              <w:top w:val="single" w:sz="4" w:space="0" w:color="auto"/>
              <w:left w:val="single" w:sz="4" w:space="0" w:color="auto"/>
              <w:bottom w:val="single" w:sz="4" w:space="0" w:color="auto"/>
              <w:right w:val="single" w:sz="4" w:space="0" w:color="auto"/>
            </w:tcBorders>
          </w:tcPr>
          <w:p w:rsidR="00ED4E8F" w:rsidRPr="007A3982" w:rsidRDefault="00ED4E8F" w:rsidP="00AA78C4">
            <w:pPr>
              <w:jc w:val="center"/>
              <w:rPr>
                <w:rFonts w:ascii="Times New Roman" w:hAnsi="Times New Roman"/>
                <w:b/>
                <w:bCs/>
                <w:sz w:val="20"/>
                <w:szCs w:val="20"/>
              </w:rPr>
            </w:pPr>
          </w:p>
        </w:tc>
      </w:tr>
    </w:tbl>
    <w:p w:rsidR="00ED4E8F" w:rsidRPr="007A3982" w:rsidRDefault="00ED4E8F" w:rsidP="00ED4E8F">
      <w:pPr>
        <w:rPr>
          <w:rFonts w:ascii="Times New Roman" w:eastAsia="Times New Roman" w:hAnsi="Times New Roman"/>
          <w:sz w:val="20"/>
          <w:szCs w:val="20"/>
        </w:rPr>
      </w:pPr>
    </w:p>
    <w:p w:rsidR="00ED4E8F" w:rsidRPr="007A3982" w:rsidRDefault="00ED4E8F" w:rsidP="00ED4E8F">
      <w:pPr>
        <w:ind w:firstLine="709"/>
        <w:jc w:val="center"/>
        <w:rPr>
          <w:rFonts w:ascii="Times New Roman" w:hAnsi="Times New Roman"/>
          <w:sz w:val="20"/>
          <w:szCs w:val="20"/>
          <w:lang w:val="en-US"/>
        </w:rPr>
      </w:pPr>
    </w:p>
    <w:p w:rsidR="00ED4E8F" w:rsidRPr="007A3982" w:rsidRDefault="00ED4E8F" w:rsidP="00ED4E8F">
      <w:pPr>
        <w:rPr>
          <w:rFonts w:ascii="Times New Roman" w:hAnsi="Times New Roman"/>
          <w:sz w:val="20"/>
          <w:szCs w:val="20"/>
        </w:rPr>
        <w:sectPr w:rsidR="00ED4E8F" w:rsidRPr="007A3982">
          <w:pgSz w:w="16838" w:h="11906" w:orient="landscape"/>
          <w:pgMar w:top="567" w:right="567" w:bottom="567" w:left="1134" w:header="709" w:footer="709" w:gutter="0"/>
          <w:cols w:space="720"/>
        </w:sectPr>
      </w:pPr>
    </w:p>
    <w:p w:rsidR="00ED4E8F" w:rsidRPr="007A3982" w:rsidRDefault="00ED4E8F" w:rsidP="00ED4E8F">
      <w:pPr>
        <w:jc w:val="center"/>
        <w:rPr>
          <w:rFonts w:cs="Arial"/>
          <w:b/>
          <w:bCs/>
        </w:rPr>
      </w:pPr>
      <w:r w:rsidRPr="007A3982">
        <w:rPr>
          <w:rFonts w:cs="Arial"/>
          <w:b/>
          <w:bCs/>
        </w:rPr>
        <w:lastRenderedPageBreak/>
        <w:t>4.7. Муниципальная подпрограмма</w:t>
      </w:r>
    </w:p>
    <w:p w:rsidR="00ED4E8F" w:rsidRPr="007A3982" w:rsidRDefault="00ED4E8F" w:rsidP="00ED4E8F">
      <w:pPr>
        <w:jc w:val="center"/>
        <w:rPr>
          <w:rFonts w:cs="Arial"/>
          <w:b/>
          <w:bCs/>
        </w:rPr>
      </w:pPr>
    </w:p>
    <w:p w:rsidR="00ED4E8F" w:rsidRPr="007A3982" w:rsidRDefault="00ED4E8F" w:rsidP="00ED4E8F">
      <w:pPr>
        <w:jc w:val="center"/>
        <w:rPr>
          <w:rFonts w:cs="Arial"/>
          <w:b/>
          <w:bCs/>
        </w:rPr>
      </w:pPr>
      <w:r w:rsidRPr="007A3982">
        <w:rPr>
          <w:rFonts w:cs="Arial"/>
          <w:b/>
          <w:bCs/>
        </w:rPr>
        <w:t>«Профилактика правонарушений на территории</w:t>
      </w:r>
    </w:p>
    <w:p w:rsidR="00ED4E8F" w:rsidRPr="007A3982" w:rsidRDefault="00ED4E8F" w:rsidP="00ED4E8F">
      <w:pPr>
        <w:jc w:val="center"/>
        <w:rPr>
          <w:rFonts w:cs="Arial"/>
          <w:b/>
          <w:bCs/>
        </w:rPr>
      </w:pPr>
      <w:r w:rsidRPr="007A3982">
        <w:rPr>
          <w:rFonts w:cs="Arial"/>
          <w:b/>
          <w:bCs/>
        </w:rPr>
        <w:t xml:space="preserve"> Богучарского муниципального района на  2014 - 2020 годы»</w:t>
      </w:r>
    </w:p>
    <w:p w:rsidR="00ED4E8F" w:rsidRPr="007A3982" w:rsidRDefault="00ED4E8F" w:rsidP="00ED4E8F">
      <w:pPr>
        <w:rPr>
          <w:rFonts w:cs="Arial"/>
          <w:b/>
          <w:bCs/>
        </w:rPr>
      </w:pPr>
      <w:r w:rsidRPr="007A3982">
        <w:rPr>
          <w:rFonts w:cs="Arial"/>
          <w:b/>
          <w:bCs/>
        </w:rPr>
        <w:t> </w:t>
      </w:r>
    </w:p>
    <w:p w:rsidR="00ED4E8F" w:rsidRPr="007A3982" w:rsidRDefault="00ED4E8F" w:rsidP="00ED4E8F">
      <w:pPr>
        <w:jc w:val="center"/>
        <w:rPr>
          <w:rFonts w:cs="Arial"/>
          <w:b/>
          <w:bCs/>
        </w:rPr>
      </w:pPr>
      <w:r w:rsidRPr="007A3982">
        <w:rPr>
          <w:rFonts w:cs="Arial"/>
          <w:b/>
          <w:bCs/>
        </w:rPr>
        <w:t>ПАСПОРТ</w:t>
      </w:r>
    </w:p>
    <w:p w:rsidR="00ED4E8F" w:rsidRPr="007A3982" w:rsidRDefault="00ED4E8F" w:rsidP="00ED4E8F">
      <w:pPr>
        <w:jc w:val="center"/>
        <w:rPr>
          <w:rFonts w:cs="Arial"/>
          <w:b/>
          <w:bCs/>
        </w:rPr>
      </w:pPr>
      <w:r w:rsidRPr="007A3982">
        <w:rPr>
          <w:rFonts w:cs="Arial"/>
          <w:b/>
          <w:bCs/>
        </w:rPr>
        <w:t>муниципальной подпрограммы</w:t>
      </w:r>
    </w:p>
    <w:p w:rsidR="00ED4E8F" w:rsidRPr="007A3982" w:rsidRDefault="00ED4E8F" w:rsidP="00ED4E8F">
      <w:pPr>
        <w:jc w:val="center"/>
        <w:rPr>
          <w:rFonts w:cs="Arial"/>
        </w:rPr>
      </w:pPr>
      <w:r w:rsidRPr="007A3982">
        <w:rPr>
          <w:rFonts w:cs="Arial"/>
          <w:b/>
          <w:bCs/>
        </w:rPr>
        <w:t>«Профилактика правонарушений на территории Богучарского муниципального района  на  2014 - 2020 годы»</w:t>
      </w:r>
    </w:p>
    <w:p w:rsidR="00ED4E8F" w:rsidRPr="007A3982" w:rsidRDefault="00ED4E8F" w:rsidP="00ED4E8F">
      <w:pPr>
        <w:jc w:val="center"/>
        <w:rPr>
          <w:rFonts w:cs="Arial"/>
        </w:rPr>
      </w:pPr>
    </w:p>
    <w:tbl>
      <w:tblPr>
        <w:tblW w:w="994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5"/>
        <w:gridCol w:w="7896"/>
      </w:tblGrid>
      <w:tr w:rsidR="00ED4E8F" w:rsidRPr="007A3982" w:rsidTr="00AA78C4">
        <w:tc>
          <w:tcPr>
            <w:tcW w:w="388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pStyle w:val="ConsNonformat"/>
              <w:widowControl/>
              <w:suppressAutoHyphens/>
              <w:ind w:right="0"/>
              <w:rPr>
                <w:rFonts w:ascii="Arial" w:hAnsi="Arial" w:cs="Arial"/>
                <w:sz w:val="24"/>
                <w:szCs w:val="24"/>
              </w:rPr>
            </w:pPr>
            <w:r w:rsidRPr="007A3982">
              <w:rPr>
                <w:rFonts w:ascii="Arial" w:hAnsi="Arial" w:cs="Arial"/>
                <w:sz w:val="24"/>
                <w:szCs w:val="24"/>
              </w:rPr>
              <w:t>Ответственный исполнитель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pStyle w:val="ConsPlusNormal0"/>
              <w:ind w:firstLine="61"/>
              <w:jc w:val="both"/>
              <w:outlineLvl w:val="0"/>
              <w:rPr>
                <w:sz w:val="24"/>
                <w:szCs w:val="24"/>
              </w:rPr>
            </w:pPr>
            <w:r w:rsidRPr="007A3982">
              <w:rPr>
                <w:sz w:val="24"/>
                <w:szCs w:val="24"/>
              </w:rPr>
              <w:t>Межведомственная комиссия по профилактике правонарушений на территории Богучарского муниципального района</w:t>
            </w:r>
          </w:p>
          <w:p w:rsidR="00ED4E8F" w:rsidRPr="007A3982" w:rsidRDefault="00ED4E8F" w:rsidP="00AA78C4">
            <w:pPr>
              <w:jc w:val="center"/>
              <w:rPr>
                <w:rFonts w:cs="Arial"/>
                <w:sz w:val="24"/>
                <w:szCs w:val="24"/>
              </w:rPr>
            </w:pPr>
          </w:p>
        </w:tc>
      </w:tr>
      <w:tr w:rsidR="00ED4E8F" w:rsidRPr="007A3982" w:rsidTr="00AA78C4">
        <w:tc>
          <w:tcPr>
            <w:tcW w:w="388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pStyle w:val="ConsNonformat"/>
              <w:widowControl/>
              <w:suppressAutoHyphens/>
              <w:ind w:right="0"/>
              <w:rPr>
                <w:rFonts w:ascii="Arial" w:hAnsi="Arial" w:cs="Arial"/>
                <w:sz w:val="24"/>
                <w:szCs w:val="24"/>
              </w:rPr>
            </w:pPr>
            <w:r w:rsidRPr="007A3982">
              <w:rPr>
                <w:rFonts w:ascii="Arial" w:hAnsi="Arial" w:cs="Arial"/>
                <w:sz w:val="24"/>
                <w:szCs w:val="24"/>
              </w:rPr>
              <w:t>Исполнители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suppressAutoHyphens/>
              <w:ind w:firstLine="425"/>
              <w:rPr>
                <w:rFonts w:ascii="Arial" w:hAnsi="Arial" w:cs="Arial"/>
                <w:sz w:val="24"/>
                <w:szCs w:val="24"/>
              </w:rPr>
            </w:pPr>
            <w:r w:rsidRPr="007A3982">
              <w:rPr>
                <w:rFonts w:cs="Arial"/>
              </w:rPr>
              <w:t>Отдел по организационной работе и делопроизводству администрации Богучарского муниципального района.</w:t>
            </w:r>
          </w:p>
          <w:p w:rsidR="00ED4E8F" w:rsidRPr="007A3982" w:rsidRDefault="00ED4E8F" w:rsidP="00AA78C4">
            <w:pPr>
              <w:pStyle w:val="ConsPlusNormal0"/>
              <w:ind w:firstLine="0"/>
              <w:jc w:val="both"/>
              <w:outlineLvl w:val="0"/>
              <w:rPr>
                <w:sz w:val="24"/>
                <w:szCs w:val="24"/>
              </w:rPr>
            </w:pPr>
            <w:r w:rsidRPr="007A3982">
              <w:rPr>
                <w:sz w:val="24"/>
                <w:szCs w:val="24"/>
              </w:rPr>
              <w:t xml:space="preserve">      Рабочая группа  межведомственной комиссии по профилактике правонарушений на территории Богучарского муниципального района. </w:t>
            </w:r>
          </w:p>
          <w:p w:rsidR="00ED4E8F" w:rsidRPr="007A3982" w:rsidRDefault="00ED4E8F" w:rsidP="00AA78C4">
            <w:pPr>
              <w:suppressAutoHyphens/>
              <w:ind w:firstLine="425"/>
              <w:rPr>
                <w:rFonts w:cs="Arial"/>
                <w:sz w:val="24"/>
                <w:szCs w:val="24"/>
              </w:rPr>
            </w:pPr>
            <w:r w:rsidRPr="007A3982">
              <w:rPr>
                <w:rFonts w:cs="Arial"/>
              </w:rPr>
              <w:t xml:space="preserve">Ведущий специалист – ответственный секретарь комиссии по делам несовершеннолетних и защите их прав администрации Богучарского муниципального района. </w:t>
            </w:r>
          </w:p>
          <w:p w:rsidR="00ED4E8F" w:rsidRPr="007A3982" w:rsidRDefault="00ED4E8F" w:rsidP="00AA78C4">
            <w:pPr>
              <w:suppressAutoHyphens/>
              <w:ind w:firstLine="425"/>
              <w:rPr>
                <w:rFonts w:cs="Arial"/>
              </w:rPr>
            </w:pPr>
            <w:r w:rsidRPr="007A3982">
              <w:rPr>
                <w:rFonts w:cs="Arial"/>
              </w:rPr>
              <w:t>МКУ «Управление по образованию и молодежной политике Богучарского муниципального района Воронежской области».</w:t>
            </w:r>
          </w:p>
          <w:p w:rsidR="00ED4E8F" w:rsidRPr="007A3982" w:rsidRDefault="00ED4E8F" w:rsidP="00AA78C4">
            <w:pPr>
              <w:suppressAutoHyphens/>
              <w:ind w:firstLine="425"/>
              <w:rPr>
                <w:rFonts w:cs="Arial"/>
              </w:rPr>
            </w:pPr>
            <w:r w:rsidRPr="007A3982">
              <w:rPr>
                <w:rFonts w:cs="Arial"/>
              </w:rPr>
              <w:t>МКУ «Управление по культуре и архивному делу Богучарского муниципального района Воронежской области».</w:t>
            </w:r>
          </w:p>
          <w:p w:rsidR="00ED4E8F" w:rsidRPr="007A3982" w:rsidRDefault="00ED4E8F" w:rsidP="00AA78C4">
            <w:pPr>
              <w:rPr>
                <w:rFonts w:cs="Arial"/>
              </w:rPr>
            </w:pPr>
            <w:r w:rsidRPr="007A3982">
              <w:rPr>
                <w:rFonts w:cs="Arial"/>
              </w:rPr>
              <w:t>Отдел МВД России по Богучарскому району.</w:t>
            </w:r>
          </w:p>
        </w:tc>
      </w:tr>
      <w:tr w:rsidR="00ED4E8F" w:rsidRPr="007A3982" w:rsidTr="00AA78C4">
        <w:tc>
          <w:tcPr>
            <w:tcW w:w="388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pStyle w:val="ConsNonformat"/>
              <w:widowControl/>
              <w:suppressAutoHyphens/>
              <w:ind w:right="0"/>
              <w:rPr>
                <w:rFonts w:ascii="Arial" w:hAnsi="Arial" w:cs="Arial"/>
                <w:sz w:val="24"/>
                <w:szCs w:val="24"/>
              </w:rPr>
            </w:pPr>
            <w:r w:rsidRPr="007A3982">
              <w:rPr>
                <w:rFonts w:ascii="Arial" w:hAnsi="Arial" w:cs="Arial"/>
                <w:sz w:val="24"/>
                <w:szCs w:val="24"/>
              </w:rPr>
              <w:t>Основные разработчики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suppressAutoHyphens/>
              <w:ind w:firstLine="425"/>
              <w:rPr>
                <w:rFonts w:ascii="Arial" w:hAnsi="Arial" w:cs="Arial"/>
                <w:sz w:val="24"/>
                <w:szCs w:val="24"/>
              </w:rPr>
            </w:pPr>
            <w:r w:rsidRPr="007A3982">
              <w:rPr>
                <w:rFonts w:cs="Arial"/>
              </w:rPr>
              <w:t xml:space="preserve">Ведущий специалист – ответственный секретарь комиссии по делам несовершеннолетних и защите их прав администрации Богучарского муниципального района. </w:t>
            </w:r>
          </w:p>
        </w:tc>
      </w:tr>
      <w:tr w:rsidR="00ED4E8F" w:rsidRPr="007A3982" w:rsidTr="00AA78C4">
        <w:tc>
          <w:tcPr>
            <w:tcW w:w="388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pStyle w:val="ConsNonformat"/>
              <w:widowControl/>
              <w:suppressAutoHyphens/>
              <w:ind w:right="0"/>
              <w:rPr>
                <w:rFonts w:ascii="Arial" w:hAnsi="Arial" w:cs="Arial"/>
                <w:sz w:val="24"/>
                <w:szCs w:val="24"/>
              </w:rPr>
            </w:pPr>
            <w:r w:rsidRPr="007A3982">
              <w:rPr>
                <w:rFonts w:ascii="Arial" w:hAnsi="Arial" w:cs="Arial"/>
                <w:sz w:val="24"/>
                <w:szCs w:val="24"/>
              </w:rPr>
              <w:t>Цель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suppressAutoHyphens/>
              <w:ind w:firstLine="425"/>
              <w:rPr>
                <w:rFonts w:ascii="Arial" w:hAnsi="Arial" w:cs="Arial"/>
                <w:sz w:val="24"/>
                <w:szCs w:val="24"/>
              </w:rPr>
            </w:pPr>
            <w:r w:rsidRPr="007A3982">
              <w:rPr>
                <w:rFonts w:cs="Arial"/>
              </w:rPr>
              <w:t xml:space="preserve">Цель подпрограммы – обеспечение безопасности граждан на территории муниципального образования. </w:t>
            </w:r>
          </w:p>
        </w:tc>
      </w:tr>
      <w:tr w:rsidR="00ED4E8F" w:rsidRPr="007A3982" w:rsidTr="00AA78C4">
        <w:tc>
          <w:tcPr>
            <w:tcW w:w="388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pStyle w:val="ConsNonformat"/>
              <w:widowControl/>
              <w:suppressAutoHyphens/>
              <w:ind w:right="0"/>
              <w:rPr>
                <w:rFonts w:ascii="Arial" w:hAnsi="Arial" w:cs="Arial"/>
                <w:sz w:val="24"/>
                <w:szCs w:val="24"/>
              </w:rPr>
            </w:pPr>
            <w:r w:rsidRPr="007A3982">
              <w:rPr>
                <w:rFonts w:ascii="Arial" w:hAnsi="Arial" w:cs="Arial"/>
                <w:sz w:val="24"/>
                <w:szCs w:val="24"/>
              </w:rPr>
              <w:t>Задачи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tcPr>
          <w:p w:rsidR="00ED4E8F" w:rsidRPr="007A3982" w:rsidRDefault="00ED4E8F" w:rsidP="00ED4E8F">
            <w:pPr>
              <w:pStyle w:val="1a"/>
              <w:numPr>
                <w:ilvl w:val="0"/>
                <w:numId w:val="30"/>
              </w:numPr>
              <w:suppressAutoHyphens/>
              <w:ind w:left="0" w:hanging="284"/>
              <w:rPr>
                <w:rFonts w:cs="Arial"/>
              </w:rPr>
            </w:pPr>
            <w:r w:rsidRPr="007A3982">
              <w:rPr>
                <w:rFonts w:cs="Arial"/>
              </w:rPr>
              <w:t>Снижение уровня преступности на территории муниципального образования;</w:t>
            </w:r>
          </w:p>
          <w:p w:rsidR="00ED4E8F" w:rsidRPr="007A3982" w:rsidRDefault="00ED4E8F" w:rsidP="00ED4E8F">
            <w:pPr>
              <w:pStyle w:val="1a"/>
              <w:numPr>
                <w:ilvl w:val="0"/>
                <w:numId w:val="30"/>
              </w:numPr>
              <w:suppressAutoHyphens/>
              <w:ind w:left="0" w:hanging="284"/>
              <w:rPr>
                <w:rFonts w:cs="Arial"/>
              </w:rPr>
            </w:pPr>
            <w:r w:rsidRPr="007A3982">
              <w:rPr>
                <w:rFonts w:cs="Arial"/>
              </w:rPr>
              <w:t>профилактика правонарушений среди несовершеннолетних;</w:t>
            </w:r>
          </w:p>
          <w:p w:rsidR="00ED4E8F" w:rsidRPr="007A3982" w:rsidRDefault="00ED4E8F" w:rsidP="00ED4E8F">
            <w:pPr>
              <w:pStyle w:val="1a"/>
              <w:numPr>
                <w:ilvl w:val="0"/>
                <w:numId w:val="30"/>
              </w:numPr>
              <w:suppressAutoHyphens/>
              <w:ind w:left="0" w:hanging="284"/>
              <w:rPr>
                <w:rFonts w:cs="Arial"/>
              </w:rPr>
            </w:pPr>
            <w:r w:rsidRPr="007A3982">
              <w:rPr>
                <w:rFonts w:cs="Arial"/>
              </w:rPr>
              <w:t>оптимизация работы по предупреждению и профилактике правонарушений, совершаемых на улицах и в общественных местах;</w:t>
            </w:r>
          </w:p>
          <w:p w:rsidR="00ED4E8F" w:rsidRPr="007A3982" w:rsidRDefault="00ED4E8F" w:rsidP="00ED4E8F">
            <w:pPr>
              <w:pStyle w:val="1a"/>
              <w:numPr>
                <w:ilvl w:val="0"/>
                <w:numId w:val="30"/>
              </w:numPr>
              <w:suppressAutoHyphens/>
              <w:ind w:left="0" w:hanging="284"/>
              <w:rPr>
                <w:rFonts w:cs="Arial"/>
              </w:rPr>
            </w:pPr>
            <w:r w:rsidRPr="007A3982">
              <w:rPr>
                <w:rFonts w:cs="Arial"/>
              </w:rPr>
              <w:t>выявление и устранение причин и условий, способствующих совершению правонарушений</w:t>
            </w:r>
          </w:p>
          <w:p w:rsidR="00ED4E8F" w:rsidRPr="007A3982" w:rsidRDefault="00ED4E8F" w:rsidP="00AA78C4">
            <w:pPr>
              <w:pStyle w:val="1a"/>
              <w:suppressAutoHyphens/>
              <w:ind w:left="0"/>
              <w:rPr>
                <w:rFonts w:cs="Arial"/>
              </w:rPr>
            </w:pPr>
          </w:p>
        </w:tc>
      </w:tr>
      <w:tr w:rsidR="00ED4E8F" w:rsidRPr="007A3982" w:rsidTr="00AA78C4">
        <w:tc>
          <w:tcPr>
            <w:tcW w:w="388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pStyle w:val="ConsNonformat"/>
              <w:widowControl/>
              <w:suppressAutoHyphens/>
              <w:ind w:right="0"/>
              <w:rPr>
                <w:rFonts w:ascii="Arial" w:hAnsi="Arial" w:cs="Arial"/>
                <w:sz w:val="24"/>
                <w:szCs w:val="24"/>
              </w:rPr>
            </w:pPr>
            <w:r w:rsidRPr="007A3982">
              <w:rPr>
                <w:rFonts w:ascii="Arial" w:hAnsi="Arial" w:cs="Arial"/>
                <w:sz w:val="24"/>
                <w:szCs w:val="24"/>
              </w:rPr>
              <w:t>Целевые индикаторы и показатели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ED4E8F">
            <w:pPr>
              <w:pStyle w:val="ConsNonformat"/>
              <w:widowControl/>
              <w:numPr>
                <w:ilvl w:val="0"/>
                <w:numId w:val="31"/>
              </w:numPr>
              <w:suppressAutoHyphens/>
              <w:ind w:left="0" w:right="0" w:hanging="284"/>
              <w:jc w:val="both"/>
              <w:rPr>
                <w:rFonts w:ascii="Arial" w:hAnsi="Arial" w:cs="Arial"/>
                <w:sz w:val="24"/>
                <w:szCs w:val="24"/>
              </w:rPr>
            </w:pPr>
            <w:r w:rsidRPr="007A3982">
              <w:rPr>
                <w:rFonts w:ascii="Arial" w:hAnsi="Arial" w:cs="Arial"/>
                <w:sz w:val="24"/>
                <w:szCs w:val="24"/>
              </w:rPr>
              <w:t>сокращение общего количества преступлений, совершаемых на территории Богучарского муниципального района;</w:t>
            </w:r>
          </w:p>
          <w:p w:rsidR="00ED4E8F" w:rsidRPr="007A3982" w:rsidRDefault="00ED4E8F" w:rsidP="00ED4E8F">
            <w:pPr>
              <w:pStyle w:val="ConsNonformat"/>
              <w:widowControl/>
              <w:numPr>
                <w:ilvl w:val="0"/>
                <w:numId w:val="31"/>
              </w:numPr>
              <w:suppressAutoHyphens/>
              <w:ind w:left="0" w:right="0" w:hanging="284"/>
              <w:jc w:val="both"/>
              <w:rPr>
                <w:rFonts w:ascii="Arial" w:hAnsi="Arial" w:cs="Arial"/>
                <w:sz w:val="24"/>
                <w:szCs w:val="24"/>
              </w:rPr>
            </w:pPr>
            <w:r w:rsidRPr="007A3982">
              <w:rPr>
                <w:rFonts w:ascii="Arial" w:hAnsi="Arial" w:cs="Arial"/>
                <w:sz w:val="24"/>
                <w:szCs w:val="24"/>
              </w:rPr>
              <w:t>сокращение количества преступлений, совершаемых в общественных местах на территории Богучарского муниципального района;</w:t>
            </w:r>
          </w:p>
          <w:p w:rsidR="00ED4E8F" w:rsidRPr="007A3982" w:rsidRDefault="00ED4E8F" w:rsidP="00ED4E8F">
            <w:pPr>
              <w:pStyle w:val="ConsNonformat"/>
              <w:widowControl/>
              <w:numPr>
                <w:ilvl w:val="0"/>
                <w:numId w:val="31"/>
              </w:numPr>
              <w:suppressAutoHyphens/>
              <w:ind w:left="0" w:right="0" w:hanging="284"/>
              <w:jc w:val="both"/>
              <w:rPr>
                <w:rFonts w:ascii="Arial" w:hAnsi="Arial" w:cs="Arial"/>
                <w:sz w:val="24"/>
                <w:szCs w:val="24"/>
              </w:rPr>
            </w:pPr>
            <w:r w:rsidRPr="007A3982">
              <w:rPr>
                <w:rFonts w:ascii="Arial" w:hAnsi="Arial" w:cs="Arial"/>
                <w:sz w:val="24"/>
                <w:szCs w:val="24"/>
              </w:rPr>
              <w:t>сокращение количества преступлений, совершаемых несовершеннолетними.</w:t>
            </w:r>
          </w:p>
        </w:tc>
      </w:tr>
      <w:tr w:rsidR="00ED4E8F" w:rsidRPr="007A3982" w:rsidTr="00AA78C4">
        <w:trPr>
          <w:trHeight w:val="3727"/>
        </w:trPr>
        <w:tc>
          <w:tcPr>
            <w:tcW w:w="388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pStyle w:val="ConsNonformat"/>
              <w:widowControl/>
              <w:suppressAutoHyphens/>
              <w:ind w:right="0"/>
              <w:rPr>
                <w:rFonts w:ascii="Arial" w:hAnsi="Arial" w:cs="Arial"/>
                <w:sz w:val="24"/>
                <w:szCs w:val="24"/>
              </w:rPr>
            </w:pPr>
            <w:r w:rsidRPr="007A3982">
              <w:rPr>
                <w:rFonts w:ascii="Arial" w:hAnsi="Arial" w:cs="Arial"/>
                <w:sz w:val="24"/>
                <w:szCs w:val="24"/>
              </w:rPr>
              <w:lastRenderedPageBreak/>
              <w:t>Объемы и источники финансирования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tcPr>
          <w:tbl>
            <w:tblPr>
              <w:tblpPr w:leftFromText="180" w:rightFromText="180" w:vertAnchor="page" w:horzAnchor="margin" w:tblpY="1662"/>
              <w:tblOverlap w:val="never"/>
              <w:tblW w:w="76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724"/>
              <w:gridCol w:w="1527"/>
              <w:gridCol w:w="1926"/>
              <w:gridCol w:w="2487"/>
            </w:tblGrid>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ascii="Arial" w:hAnsi="Arial" w:cs="Arial"/>
                      <w:sz w:val="24"/>
                      <w:szCs w:val="24"/>
                    </w:rPr>
                  </w:pPr>
                  <w:r w:rsidRPr="007A3982">
                    <w:rPr>
                      <w:rFonts w:cs="Arial"/>
                    </w:rPr>
                    <w:t>Год</w:t>
                  </w:r>
                </w:p>
              </w:tc>
              <w:tc>
                <w:tcPr>
                  <w:tcW w:w="152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cs="Arial"/>
                    </w:rPr>
                  </w:pPr>
                  <w:r w:rsidRPr="007A3982">
                    <w:rPr>
                      <w:rFonts w:cs="Arial"/>
                    </w:rPr>
                    <w:t>Всего</w:t>
                  </w:r>
                </w:p>
              </w:tc>
              <w:tc>
                <w:tcPr>
                  <w:tcW w:w="192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cs="Arial"/>
                    </w:rPr>
                  </w:pPr>
                  <w:r w:rsidRPr="007A3982">
                    <w:rPr>
                      <w:rFonts w:cs="Arial"/>
                    </w:rPr>
                    <w:t>Областной бюджет</w:t>
                  </w:r>
                </w:p>
              </w:tc>
              <w:tc>
                <w:tcPr>
                  <w:tcW w:w="248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cs="Arial"/>
                    </w:rPr>
                  </w:pPr>
                  <w:r w:rsidRPr="007A3982">
                    <w:rPr>
                      <w:rFonts w:cs="Arial"/>
                    </w:rPr>
                    <w:t xml:space="preserve">Районный </w:t>
                  </w:r>
                </w:p>
                <w:p w:rsidR="00ED4E8F" w:rsidRPr="007A3982" w:rsidRDefault="00ED4E8F" w:rsidP="00AA78C4">
                  <w:pPr>
                    <w:shd w:val="clear" w:color="auto" w:fill="FFFFFF"/>
                    <w:jc w:val="center"/>
                    <w:rPr>
                      <w:rFonts w:cs="Arial"/>
                    </w:rPr>
                  </w:pPr>
                  <w:r w:rsidRPr="007A3982">
                    <w:rPr>
                      <w:rFonts w:cs="Arial"/>
                    </w:rPr>
                    <w:t>бюджет</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cs="Arial"/>
                    </w:rPr>
                  </w:pPr>
                  <w:r w:rsidRPr="007A3982">
                    <w:rPr>
                      <w:rFonts w:cs="Arial"/>
                    </w:rPr>
                    <w:t>2014</w:t>
                  </w:r>
                </w:p>
              </w:tc>
              <w:tc>
                <w:tcPr>
                  <w:tcW w:w="152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387,0</w:t>
                  </w:r>
                </w:p>
              </w:tc>
              <w:tc>
                <w:tcPr>
                  <w:tcW w:w="192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387,0</w:t>
                  </w:r>
                </w:p>
              </w:tc>
              <w:tc>
                <w:tcPr>
                  <w:tcW w:w="248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cs="Arial"/>
                    </w:rPr>
                  </w:pPr>
                  <w:r w:rsidRPr="007A3982">
                    <w:rPr>
                      <w:rFonts w:cs="Arial"/>
                    </w:rPr>
                    <w:t>2015</w:t>
                  </w:r>
                </w:p>
              </w:tc>
              <w:tc>
                <w:tcPr>
                  <w:tcW w:w="152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404,0</w:t>
                  </w:r>
                </w:p>
              </w:tc>
              <w:tc>
                <w:tcPr>
                  <w:tcW w:w="192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404,0</w:t>
                  </w:r>
                </w:p>
              </w:tc>
              <w:tc>
                <w:tcPr>
                  <w:tcW w:w="248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cs="Arial"/>
                    </w:rPr>
                  </w:pPr>
                  <w:r w:rsidRPr="007A3982">
                    <w:rPr>
                      <w:rFonts w:cs="Arial"/>
                    </w:rPr>
                    <w:t>2016</w:t>
                  </w:r>
                </w:p>
              </w:tc>
              <w:tc>
                <w:tcPr>
                  <w:tcW w:w="152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421,0</w:t>
                  </w:r>
                </w:p>
              </w:tc>
              <w:tc>
                <w:tcPr>
                  <w:tcW w:w="192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421,0</w:t>
                  </w:r>
                </w:p>
              </w:tc>
              <w:tc>
                <w:tcPr>
                  <w:tcW w:w="248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cs="Arial"/>
                    </w:rPr>
                  </w:pPr>
                  <w:r w:rsidRPr="007A3982">
                    <w:rPr>
                      <w:rFonts w:cs="Arial"/>
                    </w:rPr>
                    <w:t>2017</w:t>
                  </w:r>
                </w:p>
              </w:tc>
              <w:tc>
                <w:tcPr>
                  <w:tcW w:w="152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421,0</w:t>
                  </w:r>
                </w:p>
              </w:tc>
              <w:tc>
                <w:tcPr>
                  <w:tcW w:w="192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421,0</w:t>
                  </w:r>
                </w:p>
              </w:tc>
              <w:tc>
                <w:tcPr>
                  <w:tcW w:w="248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cs="Arial"/>
                    </w:rPr>
                  </w:pPr>
                  <w:r w:rsidRPr="007A3982">
                    <w:rPr>
                      <w:rFonts w:cs="Arial"/>
                    </w:rPr>
                    <w:t>2018</w:t>
                  </w:r>
                </w:p>
              </w:tc>
              <w:tc>
                <w:tcPr>
                  <w:tcW w:w="152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421,0</w:t>
                  </w:r>
                </w:p>
              </w:tc>
              <w:tc>
                <w:tcPr>
                  <w:tcW w:w="192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421,0</w:t>
                  </w:r>
                </w:p>
              </w:tc>
              <w:tc>
                <w:tcPr>
                  <w:tcW w:w="248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cs="Arial"/>
                    </w:rPr>
                  </w:pPr>
                  <w:r w:rsidRPr="007A3982">
                    <w:rPr>
                      <w:rFonts w:cs="Arial"/>
                    </w:rPr>
                    <w:t>2019</w:t>
                  </w:r>
                </w:p>
              </w:tc>
              <w:tc>
                <w:tcPr>
                  <w:tcW w:w="152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421,0</w:t>
                  </w:r>
                </w:p>
              </w:tc>
              <w:tc>
                <w:tcPr>
                  <w:tcW w:w="192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421,0</w:t>
                  </w:r>
                </w:p>
              </w:tc>
              <w:tc>
                <w:tcPr>
                  <w:tcW w:w="248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0</w:t>
                  </w:r>
                </w:p>
              </w:tc>
            </w:tr>
            <w:tr w:rsidR="00ED4E8F" w:rsidRPr="007A3982" w:rsidTr="00AA78C4">
              <w:tc>
                <w:tcPr>
                  <w:tcW w:w="1724"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shd w:val="clear" w:color="auto" w:fill="FFFFFF"/>
                    <w:jc w:val="center"/>
                    <w:rPr>
                      <w:rFonts w:cs="Arial"/>
                    </w:rPr>
                  </w:pPr>
                  <w:r w:rsidRPr="007A3982">
                    <w:rPr>
                      <w:rFonts w:cs="Arial"/>
                    </w:rPr>
                    <w:t>2020</w:t>
                  </w:r>
                </w:p>
              </w:tc>
              <w:tc>
                <w:tcPr>
                  <w:tcW w:w="152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421,0</w:t>
                  </w:r>
                </w:p>
              </w:tc>
              <w:tc>
                <w:tcPr>
                  <w:tcW w:w="1926"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421,0</w:t>
                  </w:r>
                </w:p>
              </w:tc>
              <w:tc>
                <w:tcPr>
                  <w:tcW w:w="2487" w:type="dxa"/>
                  <w:tcBorders>
                    <w:top w:val="single" w:sz="6" w:space="0" w:color="auto"/>
                    <w:left w:val="single" w:sz="6" w:space="0" w:color="auto"/>
                    <w:bottom w:val="single" w:sz="6" w:space="0" w:color="auto"/>
                    <w:right w:val="single" w:sz="6" w:space="0" w:color="auto"/>
                  </w:tcBorders>
                  <w:hideMark/>
                </w:tcPr>
                <w:p w:rsidR="00ED4E8F" w:rsidRPr="007A3982" w:rsidRDefault="00ED4E8F" w:rsidP="00AA78C4">
                  <w:pPr>
                    <w:jc w:val="center"/>
                    <w:rPr>
                      <w:rFonts w:cs="Arial"/>
                    </w:rPr>
                  </w:pPr>
                  <w:r w:rsidRPr="007A3982">
                    <w:rPr>
                      <w:rFonts w:cs="Arial"/>
                    </w:rPr>
                    <w:t>0</w:t>
                  </w:r>
                </w:p>
              </w:tc>
            </w:tr>
          </w:tbl>
          <w:p w:rsidR="00ED4E8F" w:rsidRPr="007A3982" w:rsidRDefault="00ED4E8F" w:rsidP="00AA78C4">
            <w:pPr>
              <w:rPr>
                <w:rFonts w:ascii="Arial" w:eastAsia="Times New Roman" w:hAnsi="Arial" w:cs="Arial"/>
                <w:sz w:val="24"/>
                <w:szCs w:val="24"/>
              </w:rPr>
            </w:pPr>
            <w:r w:rsidRPr="007A3982">
              <w:rPr>
                <w:rFonts w:cs="Arial"/>
              </w:rPr>
              <w:t>Объем бюджетных ассигнований на реализацию муниципальной подпрограммы составляет 2 896,0  тыс. рублей, в том числе средства  областного бюджета – 2 896,0 тыс. рублей, средства районного бюджета составляет – 0 тыс. руб.;</w:t>
            </w:r>
          </w:p>
          <w:p w:rsidR="00ED4E8F" w:rsidRPr="007A3982" w:rsidRDefault="00ED4E8F" w:rsidP="00AA78C4">
            <w:pPr>
              <w:rPr>
                <w:rFonts w:cs="Arial"/>
              </w:rPr>
            </w:pPr>
          </w:p>
          <w:p w:rsidR="00ED4E8F" w:rsidRPr="007A3982" w:rsidRDefault="00ED4E8F" w:rsidP="00AA78C4">
            <w:pPr>
              <w:pStyle w:val="ConsNonformat"/>
              <w:widowControl/>
              <w:suppressAutoHyphens/>
              <w:ind w:right="0"/>
              <w:jc w:val="both"/>
              <w:rPr>
                <w:rFonts w:ascii="Arial" w:hAnsi="Arial" w:cs="Arial"/>
                <w:sz w:val="24"/>
                <w:szCs w:val="24"/>
              </w:rPr>
            </w:pPr>
          </w:p>
        </w:tc>
      </w:tr>
      <w:tr w:rsidR="00ED4E8F" w:rsidRPr="007A3982" w:rsidTr="00AA78C4">
        <w:tc>
          <w:tcPr>
            <w:tcW w:w="388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pStyle w:val="ConsNonformat"/>
              <w:widowControl/>
              <w:suppressAutoHyphens/>
              <w:ind w:right="0"/>
              <w:rPr>
                <w:rFonts w:ascii="Arial" w:hAnsi="Arial" w:cs="Arial"/>
                <w:sz w:val="24"/>
                <w:szCs w:val="24"/>
              </w:rPr>
            </w:pPr>
            <w:r w:rsidRPr="007A3982">
              <w:rPr>
                <w:rFonts w:ascii="Arial" w:hAnsi="Arial" w:cs="Arial"/>
                <w:sz w:val="24"/>
                <w:szCs w:val="24"/>
              </w:rPr>
              <w:t>Этапы и сроки реализации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ind w:firstLine="284"/>
              <w:rPr>
                <w:rFonts w:ascii="Arial" w:hAnsi="Arial" w:cs="Arial"/>
                <w:spacing w:val="3"/>
                <w:sz w:val="24"/>
                <w:szCs w:val="24"/>
              </w:rPr>
            </w:pPr>
            <w:r w:rsidRPr="007A3982">
              <w:rPr>
                <w:rFonts w:cs="Arial"/>
                <w:spacing w:val="6"/>
              </w:rPr>
              <w:t>Реализация муниципальной подпрограммы  будет осуществлена</w:t>
            </w:r>
            <w:r w:rsidRPr="007A3982">
              <w:rPr>
                <w:rFonts w:cs="Arial"/>
              </w:rPr>
              <w:t xml:space="preserve"> в </w:t>
            </w:r>
            <w:r w:rsidRPr="007A3982">
              <w:rPr>
                <w:rFonts w:cs="Arial"/>
                <w:spacing w:val="3"/>
              </w:rPr>
              <w:t>течение 2014-2020 годов в 1 этап.</w:t>
            </w:r>
          </w:p>
          <w:p w:rsidR="00ED4E8F" w:rsidRPr="007A3982" w:rsidRDefault="00ED4E8F" w:rsidP="00AA78C4">
            <w:pPr>
              <w:ind w:firstLine="284"/>
              <w:rPr>
                <w:rFonts w:cs="Arial"/>
              </w:rPr>
            </w:pPr>
          </w:p>
        </w:tc>
      </w:tr>
      <w:tr w:rsidR="00ED4E8F" w:rsidRPr="007A3982" w:rsidTr="00AA78C4">
        <w:tc>
          <w:tcPr>
            <w:tcW w:w="3888"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pStyle w:val="ConsNonformat"/>
              <w:widowControl/>
              <w:suppressAutoHyphens/>
              <w:ind w:right="0"/>
              <w:rPr>
                <w:rFonts w:ascii="Arial" w:hAnsi="Arial" w:cs="Arial"/>
                <w:sz w:val="24"/>
                <w:szCs w:val="24"/>
              </w:rPr>
            </w:pPr>
            <w:r w:rsidRPr="007A3982">
              <w:rPr>
                <w:rFonts w:ascii="Arial" w:hAnsi="Arial" w:cs="Arial"/>
                <w:sz w:val="24"/>
                <w:szCs w:val="24"/>
              </w:rPr>
              <w:t>Ожидаемые конечные результаты реализации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ED4E8F">
            <w:pPr>
              <w:pStyle w:val="1a"/>
              <w:numPr>
                <w:ilvl w:val="0"/>
                <w:numId w:val="33"/>
              </w:numPr>
              <w:ind w:left="0"/>
              <w:rPr>
                <w:rFonts w:cs="Arial"/>
                <w:spacing w:val="6"/>
              </w:rPr>
            </w:pPr>
            <w:r w:rsidRPr="007A3982">
              <w:rPr>
                <w:rFonts w:cs="Arial"/>
                <w:spacing w:val="6"/>
              </w:rPr>
              <w:t>Улучшение профилактики правонарушений в среде несовершеннолетних.</w:t>
            </w:r>
          </w:p>
          <w:p w:rsidR="00ED4E8F" w:rsidRPr="007A3982" w:rsidRDefault="00ED4E8F" w:rsidP="00ED4E8F">
            <w:pPr>
              <w:pStyle w:val="1a"/>
              <w:numPr>
                <w:ilvl w:val="0"/>
                <w:numId w:val="33"/>
              </w:numPr>
              <w:ind w:left="0"/>
              <w:rPr>
                <w:rFonts w:cs="Arial"/>
                <w:spacing w:val="6"/>
              </w:rPr>
            </w:pPr>
            <w:r w:rsidRPr="007A3982">
              <w:rPr>
                <w:rFonts w:cs="Arial"/>
                <w:spacing w:val="6"/>
              </w:rPr>
              <w:t xml:space="preserve"> Снижение уровня преступности среди населения муниципального района.</w:t>
            </w:r>
          </w:p>
          <w:p w:rsidR="00ED4E8F" w:rsidRPr="007A3982" w:rsidRDefault="00ED4E8F" w:rsidP="00ED4E8F">
            <w:pPr>
              <w:pStyle w:val="1a"/>
              <w:numPr>
                <w:ilvl w:val="0"/>
                <w:numId w:val="33"/>
              </w:numPr>
              <w:ind w:left="0"/>
              <w:rPr>
                <w:rFonts w:cs="Arial"/>
                <w:spacing w:val="6"/>
              </w:rPr>
            </w:pPr>
            <w:r w:rsidRPr="007A3982">
              <w:rPr>
                <w:rFonts w:cs="Arial"/>
                <w:spacing w:val="6"/>
              </w:rPr>
              <w:t xml:space="preserve"> Повышение уровня доверия населения к правоохранительным органам.</w:t>
            </w:r>
          </w:p>
        </w:tc>
      </w:tr>
    </w:tbl>
    <w:p w:rsidR="00ED4E8F" w:rsidRPr="007A3982" w:rsidRDefault="00ED4E8F" w:rsidP="00ED4E8F">
      <w:pPr>
        <w:jc w:val="center"/>
        <w:rPr>
          <w:rFonts w:ascii="Arial" w:eastAsia="Times New Roman" w:hAnsi="Arial" w:cs="Arial"/>
          <w:b/>
          <w:bCs/>
        </w:rPr>
      </w:pPr>
    </w:p>
    <w:p w:rsidR="00ED4E8F" w:rsidRPr="007A3982" w:rsidRDefault="00ED4E8F" w:rsidP="00ED4E8F">
      <w:pPr>
        <w:jc w:val="center"/>
        <w:rPr>
          <w:rFonts w:cs="Arial"/>
          <w:b/>
          <w:bCs/>
        </w:rPr>
      </w:pPr>
      <w:r w:rsidRPr="007A3982">
        <w:rPr>
          <w:rFonts w:cs="Arial"/>
          <w:b/>
          <w:bCs/>
        </w:rPr>
        <w:t>Раздел 1. Характеристика сферы реализации  муниципальной подпрограммы, описание основных проблем в указанной сфере  и прогноз ее развития</w:t>
      </w:r>
    </w:p>
    <w:p w:rsidR="00ED4E8F" w:rsidRPr="007A3982" w:rsidRDefault="00ED4E8F" w:rsidP="00ED4E8F">
      <w:pPr>
        <w:rPr>
          <w:rFonts w:cs="Arial"/>
        </w:rPr>
      </w:pPr>
      <w:r w:rsidRPr="007A3982">
        <w:rPr>
          <w:rFonts w:cs="Arial"/>
        </w:rPr>
        <w:t>Разработка подпрограммы «Профилактика правонарушений на территории Богучарского муниципального района  на  2014 - 2020 годы»  и последующая ее реализация вызвана необходимостью принятия эффективных мер по борьбе с криминогенной ситуацией и профилактики правонарушений и преступлений на территории Богучарского муниципального района.</w:t>
      </w:r>
    </w:p>
    <w:p w:rsidR="00ED4E8F" w:rsidRPr="007A3982" w:rsidRDefault="00ED4E8F" w:rsidP="00ED4E8F">
      <w:pPr>
        <w:rPr>
          <w:rFonts w:cs="Arial"/>
        </w:rPr>
      </w:pPr>
      <w:r w:rsidRPr="007A3982">
        <w:rPr>
          <w:rFonts w:cs="Arial"/>
        </w:rPr>
        <w:t xml:space="preserve">В Богучарском муниципальном районе в целом уже сформирована организационная основа по созданию единой районной системы профилактики правонарушений и преступлений. </w:t>
      </w:r>
    </w:p>
    <w:p w:rsidR="00ED4E8F" w:rsidRPr="007A3982" w:rsidRDefault="00ED4E8F" w:rsidP="00ED4E8F">
      <w:pPr>
        <w:rPr>
          <w:rFonts w:ascii="Times New Roman" w:hAnsi="Times New Roman"/>
          <w:sz w:val="20"/>
          <w:szCs w:val="20"/>
        </w:rPr>
      </w:pPr>
      <w:r w:rsidRPr="007A3982">
        <w:rPr>
          <w:rFonts w:cs="Arial"/>
        </w:rPr>
        <w:t xml:space="preserve">Так, решением Совета народных депутатов Богучарского муниципального района Воронежской области от 25.12.2007 г. № 359 была утверждена комплексная программа «Профилактика правонарушений на территории Богучарского муниципального района на 2007- 2011 годы», которая предусматривала максимальное использование возможностей органов местного самоуправления района, правоохранительных органов, населения  для решения вопросов по профилактике правонарушений и преступлений на территории Богучарского муниципального района. В системе деятельности комиссии по профилактике правонарушений был осуществлен анализ положения дел в районе в сфере профилактики правонарушений, определены актуальные проблемы, регулярно осуществлялся контроль за их </w:t>
      </w:r>
      <w:r w:rsidRPr="007A3982">
        <w:rPr>
          <w:rFonts w:ascii="Times New Roman" w:hAnsi="Times New Roman"/>
          <w:sz w:val="20"/>
          <w:szCs w:val="20"/>
        </w:rPr>
        <w:t>исполнением. Однако проблем и задач остается немало, требующих комплексного межведомственного решения:</w:t>
      </w:r>
    </w:p>
    <w:p w:rsidR="00ED4E8F" w:rsidRPr="007A3982" w:rsidRDefault="00ED4E8F" w:rsidP="00ED4E8F">
      <w:pPr>
        <w:pStyle w:val="1a"/>
        <w:numPr>
          <w:ilvl w:val="0"/>
          <w:numId w:val="34"/>
        </w:numPr>
        <w:ind w:left="0" w:firstLine="567"/>
        <w:rPr>
          <w:rFonts w:ascii="Times New Roman" w:hAnsi="Times New Roman"/>
          <w:sz w:val="20"/>
          <w:szCs w:val="20"/>
        </w:rPr>
      </w:pPr>
      <w:r w:rsidRPr="007A3982">
        <w:rPr>
          <w:rFonts w:ascii="Times New Roman" w:hAnsi="Times New Roman"/>
          <w:sz w:val="20"/>
          <w:szCs w:val="20"/>
        </w:rPr>
        <w:t xml:space="preserve">необходимо усилить работу по привлечению общественности к мероприятиям по охране общественного порядка на территории Богучарского муниципального района; </w:t>
      </w:r>
    </w:p>
    <w:p w:rsidR="00ED4E8F" w:rsidRPr="007A3982" w:rsidRDefault="00ED4E8F" w:rsidP="00ED4E8F">
      <w:pPr>
        <w:pStyle w:val="1a"/>
        <w:numPr>
          <w:ilvl w:val="0"/>
          <w:numId w:val="34"/>
        </w:numPr>
        <w:ind w:left="0" w:firstLine="567"/>
        <w:rPr>
          <w:rFonts w:ascii="Times New Roman" w:hAnsi="Times New Roman"/>
          <w:sz w:val="20"/>
          <w:szCs w:val="20"/>
        </w:rPr>
      </w:pPr>
      <w:r w:rsidRPr="007A3982">
        <w:rPr>
          <w:rFonts w:ascii="Times New Roman" w:hAnsi="Times New Roman"/>
          <w:sz w:val="20"/>
          <w:szCs w:val="20"/>
        </w:rPr>
        <w:t xml:space="preserve"> оказывать содействие в трудоустройстве несовершеннолетних, в том числе подросткам «группы риска», детям – сиротам, детям, оставшимся без попечения родителей, на постоянные и временные рабочие места в свободное от учебы время; </w:t>
      </w:r>
    </w:p>
    <w:p w:rsidR="00ED4E8F" w:rsidRPr="007A3982" w:rsidRDefault="00ED4E8F" w:rsidP="00ED4E8F">
      <w:pPr>
        <w:pStyle w:val="1a"/>
        <w:numPr>
          <w:ilvl w:val="0"/>
          <w:numId w:val="34"/>
        </w:numPr>
        <w:ind w:left="0" w:firstLine="567"/>
        <w:rPr>
          <w:rFonts w:ascii="Times New Roman" w:hAnsi="Times New Roman"/>
          <w:sz w:val="20"/>
          <w:szCs w:val="20"/>
        </w:rPr>
      </w:pPr>
      <w:r w:rsidRPr="007A3982">
        <w:rPr>
          <w:rFonts w:ascii="Times New Roman" w:hAnsi="Times New Roman"/>
          <w:sz w:val="20"/>
          <w:szCs w:val="20"/>
        </w:rPr>
        <w:t>необходимо активизировать работу по социальной адаптации лиц, освободившихся из мест лишения свободы; </w:t>
      </w:r>
    </w:p>
    <w:p w:rsidR="00ED4E8F" w:rsidRPr="007A3982" w:rsidRDefault="00ED4E8F" w:rsidP="00ED4E8F">
      <w:pPr>
        <w:pStyle w:val="1a"/>
        <w:numPr>
          <w:ilvl w:val="0"/>
          <w:numId w:val="34"/>
        </w:numPr>
        <w:ind w:left="0" w:firstLine="567"/>
        <w:rPr>
          <w:rFonts w:ascii="Times New Roman" w:hAnsi="Times New Roman"/>
          <w:sz w:val="20"/>
          <w:szCs w:val="20"/>
        </w:rPr>
      </w:pPr>
      <w:r w:rsidRPr="007A3982">
        <w:rPr>
          <w:rFonts w:ascii="Times New Roman" w:hAnsi="Times New Roman"/>
          <w:sz w:val="20"/>
          <w:szCs w:val="20"/>
        </w:rPr>
        <w:t>следует активизировать работу по пропаганде здорового образа жизни и законопослушного поведения с помощью кино, спорта, культуры. </w:t>
      </w:r>
    </w:p>
    <w:p w:rsidR="00ED4E8F" w:rsidRPr="007A3982" w:rsidRDefault="00ED4E8F" w:rsidP="00ED4E8F">
      <w:pPr>
        <w:pStyle w:val="af4"/>
        <w:spacing w:before="0" w:beforeAutospacing="0" w:after="0" w:afterAutospacing="0"/>
        <w:ind w:firstLine="0"/>
        <w:rPr>
          <w:color w:val="auto"/>
          <w:sz w:val="20"/>
          <w:szCs w:val="20"/>
        </w:rPr>
      </w:pPr>
      <w:r w:rsidRPr="007A3982">
        <w:rPr>
          <w:color w:val="auto"/>
          <w:sz w:val="20"/>
          <w:szCs w:val="20"/>
        </w:rPr>
        <w:t>Организация работы по профилактике правонарушений на территории района требует комплексного программного подхода, является одним из актуальных и значимых направлений деятельности в интересах жителей района. Итогом настоящая подпрограмма позволит максимально скоординировать деятельность и активизировать участие органов государственной власти, органов местного самоуправления Богучарского муниципального района и общественных организаций в решении проблемы снижения преступности в районе.</w:t>
      </w:r>
    </w:p>
    <w:p w:rsidR="00ED4E8F" w:rsidRPr="007A3982" w:rsidRDefault="00ED4E8F" w:rsidP="00ED4E8F">
      <w:pPr>
        <w:pStyle w:val="af4"/>
        <w:spacing w:before="0" w:beforeAutospacing="0" w:after="0" w:afterAutospacing="0"/>
        <w:ind w:firstLine="0"/>
        <w:jc w:val="center"/>
        <w:rPr>
          <w:rStyle w:val="afc"/>
          <w:color w:val="auto"/>
          <w:sz w:val="20"/>
          <w:szCs w:val="20"/>
        </w:rPr>
      </w:pPr>
      <w:r w:rsidRPr="007A3982">
        <w:rPr>
          <w:rStyle w:val="afc"/>
          <w:color w:val="auto"/>
          <w:sz w:val="20"/>
          <w:szCs w:val="20"/>
        </w:rPr>
        <w:lastRenderedPageBreak/>
        <w:t>2. Основы организации профилактики правонарушений в рамках подпрограммы</w:t>
      </w:r>
    </w:p>
    <w:p w:rsidR="00ED4E8F" w:rsidRPr="007A3982" w:rsidRDefault="00ED4E8F" w:rsidP="00ED4E8F">
      <w:pPr>
        <w:pStyle w:val="ab"/>
        <w:spacing w:after="0"/>
        <w:rPr>
          <w:rFonts w:ascii="Times New Roman" w:hAnsi="Times New Roman"/>
          <w:sz w:val="20"/>
          <w:szCs w:val="20"/>
        </w:rPr>
      </w:pPr>
      <w:r w:rsidRPr="007A3982">
        <w:rPr>
          <w:rStyle w:val="afc"/>
          <w:rFonts w:ascii="Times New Roman" w:hAnsi="Times New Roman"/>
          <w:sz w:val="20"/>
          <w:szCs w:val="20"/>
        </w:rPr>
        <w:t xml:space="preserve">2.1. Систему субъектов </w:t>
      </w:r>
      <w:r w:rsidRPr="007A3982">
        <w:rPr>
          <w:rFonts w:ascii="Times New Roman" w:hAnsi="Times New Roman"/>
          <w:sz w:val="20"/>
          <w:szCs w:val="20"/>
        </w:rPr>
        <w:t>профилактики правонарушений составляют:</w:t>
      </w:r>
    </w:p>
    <w:p w:rsidR="00ED4E8F" w:rsidRPr="007A3982" w:rsidRDefault="00ED4E8F" w:rsidP="00ED4E8F">
      <w:pPr>
        <w:pStyle w:val="ab"/>
        <w:spacing w:after="0"/>
        <w:rPr>
          <w:rFonts w:ascii="Times New Roman" w:hAnsi="Times New Roman"/>
          <w:sz w:val="20"/>
          <w:szCs w:val="20"/>
        </w:rPr>
      </w:pPr>
      <w:r w:rsidRPr="007A3982">
        <w:rPr>
          <w:rFonts w:ascii="Times New Roman" w:hAnsi="Times New Roman"/>
          <w:sz w:val="20"/>
          <w:szCs w:val="20"/>
        </w:rPr>
        <w:t>администрация муниципального образования Богучарский район;</w:t>
      </w:r>
    </w:p>
    <w:p w:rsidR="00ED4E8F" w:rsidRPr="007A3982" w:rsidRDefault="00ED4E8F" w:rsidP="00ED4E8F">
      <w:pPr>
        <w:pStyle w:val="ab"/>
        <w:spacing w:after="0"/>
        <w:rPr>
          <w:rFonts w:ascii="Times New Roman" w:hAnsi="Times New Roman"/>
          <w:sz w:val="20"/>
          <w:szCs w:val="20"/>
        </w:rPr>
      </w:pPr>
      <w:r w:rsidRPr="007A3982">
        <w:rPr>
          <w:rFonts w:ascii="Times New Roman" w:hAnsi="Times New Roman"/>
          <w:sz w:val="20"/>
          <w:szCs w:val="20"/>
        </w:rPr>
        <w:t>организации, предприятия, учреждения различных форм собственности,</w:t>
      </w:r>
    </w:p>
    <w:p w:rsidR="00ED4E8F" w:rsidRPr="007A3982" w:rsidRDefault="00ED4E8F" w:rsidP="00ED4E8F">
      <w:pPr>
        <w:pStyle w:val="ab"/>
        <w:spacing w:after="0"/>
        <w:rPr>
          <w:rFonts w:ascii="Times New Roman" w:hAnsi="Times New Roman"/>
          <w:sz w:val="20"/>
          <w:szCs w:val="20"/>
        </w:rPr>
      </w:pPr>
      <w:r w:rsidRPr="007A3982">
        <w:rPr>
          <w:rFonts w:ascii="Times New Roman" w:hAnsi="Times New Roman"/>
          <w:sz w:val="20"/>
          <w:szCs w:val="20"/>
        </w:rPr>
        <w:t>политические партии и движения, общественные организации, различные ассоциации и фонды; </w:t>
      </w:r>
    </w:p>
    <w:p w:rsidR="00ED4E8F" w:rsidRPr="007A3982" w:rsidRDefault="00ED4E8F" w:rsidP="00ED4E8F">
      <w:pPr>
        <w:pStyle w:val="ab"/>
        <w:spacing w:after="0"/>
        <w:rPr>
          <w:rFonts w:ascii="Times New Roman" w:hAnsi="Times New Roman"/>
          <w:sz w:val="20"/>
          <w:szCs w:val="20"/>
        </w:rPr>
      </w:pPr>
      <w:r w:rsidRPr="007A3982">
        <w:rPr>
          <w:rFonts w:ascii="Times New Roman" w:hAnsi="Times New Roman"/>
          <w:sz w:val="20"/>
          <w:szCs w:val="20"/>
        </w:rPr>
        <w:t>граждане.</w:t>
      </w:r>
    </w:p>
    <w:p w:rsidR="00ED4E8F" w:rsidRPr="007A3982" w:rsidRDefault="00ED4E8F" w:rsidP="00ED4E8F">
      <w:pPr>
        <w:pStyle w:val="ab"/>
        <w:spacing w:after="0"/>
        <w:rPr>
          <w:rFonts w:ascii="Times New Roman" w:hAnsi="Times New Roman"/>
          <w:sz w:val="20"/>
          <w:szCs w:val="20"/>
        </w:rPr>
      </w:pPr>
      <w:r w:rsidRPr="007A3982">
        <w:rPr>
          <w:rFonts w:ascii="Times New Roman" w:hAnsi="Times New Roman"/>
          <w:sz w:val="20"/>
          <w:szCs w:val="20"/>
        </w:rPr>
        <w:t xml:space="preserve"> 2.2. Основными функциями субъектов профилактики правонарушений в рамках своей компетенции являются:</w:t>
      </w:r>
    </w:p>
    <w:p w:rsidR="00ED4E8F" w:rsidRPr="007A3982" w:rsidRDefault="00ED4E8F" w:rsidP="00ED4E8F">
      <w:pPr>
        <w:pStyle w:val="ab"/>
        <w:spacing w:after="0"/>
        <w:rPr>
          <w:rFonts w:ascii="Times New Roman" w:hAnsi="Times New Roman"/>
          <w:sz w:val="20"/>
          <w:szCs w:val="20"/>
        </w:rPr>
      </w:pPr>
      <w:r w:rsidRPr="007A3982">
        <w:rPr>
          <w:rFonts w:ascii="Times New Roman" w:hAnsi="Times New Roman"/>
          <w:sz w:val="20"/>
          <w:szCs w:val="20"/>
        </w:rPr>
        <w:t>- определение (конкретизация) приоритетных направлений, целей и задач профилактики правонарушений с учетом складывающейся криминогенной ситуации, особенностей района и т.п.;</w:t>
      </w:r>
    </w:p>
    <w:p w:rsidR="00ED4E8F" w:rsidRPr="007A3982" w:rsidRDefault="00ED4E8F" w:rsidP="00ED4E8F">
      <w:pPr>
        <w:pStyle w:val="af4"/>
        <w:spacing w:before="0" w:beforeAutospacing="0" w:after="0" w:afterAutospacing="0"/>
        <w:rPr>
          <w:color w:val="auto"/>
          <w:sz w:val="20"/>
          <w:szCs w:val="20"/>
        </w:rPr>
      </w:pPr>
      <w:r w:rsidRPr="007A3982">
        <w:rPr>
          <w:color w:val="auto"/>
          <w:sz w:val="20"/>
          <w:szCs w:val="20"/>
        </w:rPr>
        <w:t>- планирование в сфере профилактики правонарушений;</w:t>
      </w:r>
    </w:p>
    <w:p w:rsidR="00ED4E8F" w:rsidRPr="007A3982" w:rsidRDefault="00ED4E8F" w:rsidP="00ED4E8F">
      <w:pPr>
        <w:pStyle w:val="af4"/>
        <w:spacing w:before="0" w:beforeAutospacing="0" w:after="0" w:afterAutospacing="0"/>
        <w:rPr>
          <w:color w:val="auto"/>
          <w:sz w:val="20"/>
          <w:szCs w:val="20"/>
        </w:rPr>
      </w:pPr>
      <w:r w:rsidRPr="007A3982">
        <w:rPr>
          <w:color w:val="auto"/>
          <w:sz w:val="20"/>
          <w:szCs w:val="20"/>
        </w:rPr>
        <w:t>- разработка и принятие соответствующих нормативных правовых актов;</w:t>
      </w:r>
    </w:p>
    <w:p w:rsidR="00ED4E8F" w:rsidRPr="007A3982" w:rsidRDefault="00ED4E8F" w:rsidP="00ED4E8F">
      <w:pPr>
        <w:pStyle w:val="af4"/>
        <w:spacing w:before="0" w:beforeAutospacing="0" w:after="0" w:afterAutospacing="0"/>
        <w:rPr>
          <w:color w:val="auto"/>
          <w:sz w:val="20"/>
          <w:szCs w:val="20"/>
        </w:rPr>
      </w:pPr>
      <w:r w:rsidRPr="007A3982">
        <w:rPr>
          <w:color w:val="auto"/>
          <w:sz w:val="20"/>
          <w:szCs w:val="20"/>
        </w:rPr>
        <w:t>- реализация программ профилактики правонарушений;</w:t>
      </w:r>
    </w:p>
    <w:p w:rsidR="00ED4E8F" w:rsidRPr="007A3982" w:rsidRDefault="00ED4E8F" w:rsidP="00ED4E8F">
      <w:pPr>
        <w:pStyle w:val="af4"/>
        <w:spacing w:before="0" w:beforeAutospacing="0" w:after="0" w:afterAutospacing="0"/>
        <w:rPr>
          <w:color w:val="auto"/>
          <w:sz w:val="20"/>
          <w:szCs w:val="20"/>
        </w:rPr>
      </w:pPr>
      <w:r w:rsidRPr="007A3982">
        <w:rPr>
          <w:color w:val="auto"/>
          <w:sz w:val="20"/>
          <w:szCs w:val="20"/>
        </w:rPr>
        <w:t>- непосредственное осуществление профилактической работы;</w:t>
      </w:r>
    </w:p>
    <w:p w:rsidR="00ED4E8F" w:rsidRPr="007A3982" w:rsidRDefault="00ED4E8F" w:rsidP="00ED4E8F">
      <w:pPr>
        <w:pStyle w:val="af4"/>
        <w:spacing w:before="0" w:beforeAutospacing="0" w:after="0" w:afterAutospacing="0"/>
        <w:rPr>
          <w:color w:val="auto"/>
          <w:sz w:val="20"/>
          <w:szCs w:val="20"/>
        </w:rPr>
      </w:pPr>
      <w:r w:rsidRPr="007A3982">
        <w:rPr>
          <w:color w:val="auto"/>
          <w:sz w:val="20"/>
          <w:szCs w:val="20"/>
        </w:rPr>
        <w:t>- координация деятельности подчиненных (нижестоящих) субъектов профилактики правонарушений;</w:t>
      </w:r>
    </w:p>
    <w:p w:rsidR="00ED4E8F" w:rsidRPr="007A3982" w:rsidRDefault="00ED4E8F" w:rsidP="00ED4E8F">
      <w:pPr>
        <w:pStyle w:val="af4"/>
        <w:spacing w:before="0" w:beforeAutospacing="0" w:after="0" w:afterAutospacing="0"/>
        <w:rPr>
          <w:color w:val="auto"/>
          <w:sz w:val="20"/>
          <w:szCs w:val="20"/>
        </w:rPr>
      </w:pPr>
      <w:r w:rsidRPr="007A3982">
        <w:rPr>
          <w:color w:val="auto"/>
          <w:sz w:val="20"/>
          <w:szCs w:val="20"/>
        </w:rPr>
        <w:t>- материальное, финансовое, кадровое обеспечение деятельности по профилактике правонарушений;</w:t>
      </w:r>
    </w:p>
    <w:p w:rsidR="00ED4E8F" w:rsidRPr="007A3982" w:rsidRDefault="00ED4E8F" w:rsidP="00ED4E8F">
      <w:pPr>
        <w:pStyle w:val="af4"/>
        <w:spacing w:before="0" w:beforeAutospacing="0" w:after="0" w:afterAutospacing="0"/>
        <w:rPr>
          <w:color w:val="auto"/>
          <w:sz w:val="20"/>
          <w:szCs w:val="20"/>
        </w:rPr>
      </w:pPr>
      <w:r w:rsidRPr="007A3982">
        <w:rPr>
          <w:color w:val="auto"/>
          <w:sz w:val="20"/>
          <w:szCs w:val="20"/>
        </w:rPr>
        <w:t>- контроль за деятельностью подчиненных (нижестоящих) субъектов профилактики правонарушений и оказание им необходимой помощи;</w:t>
      </w:r>
    </w:p>
    <w:p w:rsidR="00ED4E8F" w:rsidRPr="007A3982" w:rsidRDefault="00ED4E8F" w:rsidP="00ED4E8F">
      <w:pPr>
        <w:pStyle w:val="af4"/>
        <w:spacing w:before="0" w:beforeAutospacing="0" w:after="0" w:afterAutospacing="0"/>
        <w:rPr>
          <w:color w:val="auto"/>
          <w:sz w:val="20"/>
          <w:szCs w:val="20"/>
        </w:rPr>
      </w:pPr>
      <w:r w:rsidRPr="007A3982">
        <w:rPr>
          <w:color w:val="auto"/>
          <w:sz w:val="20"/>
          <w:szCs w:val="20"/>
        </w:rPr>
        <w:t>- организация обмена опытом профилактической работы.</w:t>
      </w:r>
      <w:r w:rsidRPr="007A3982">
        <w:rPr>
          <w:color w:val="auto"/>
          <w:sz w:val="20"/>
          <w:szCs w:val="20"/>
        </w:rPr>
        <w:br/>
        <w:t xml:space="preserve">         2.3. Координация деятельности субъектов профилактики правонарушений возлагается на созданную межведомственную комиссию по профилактике правонарушений. </w:t>
      </w:r>
    </w:p>
    <w:p w:rsidR="00ED4E8F" w:rsidRPr="007A3982" w:rsidRDefault="00ED4E8F" w:rsidP="00ED4E8F">
      <w:pPr>
        <w:pStyle w:val="af4"/>
        <w:spacing w:before="0" w:beforeAutospacing="0" w:after="0" w:afterAutospacing="0"/>
        <w:rPr>
          <w:color w:val="auto"/>
          <w:sz w:val="20"/>
          <w:szCs w:val="20"/>
        </w:rPr>
      </w:pPr>
      <w:r w:rsidRPr="007A3982">
        <w:rPr>
          <w:color w:val="auto"/>
          <w:sz w:val="20"/>
          <w:szCs w:val="20"/>
        </w:rPr>
        <w:t>В рамках межведомственной комиссии по профилактике правонарушений могут создаваться рабочие комиссии по отдельным направлениям деятельности или для решения конкретной проблемы в сфере профилактики правонарушений.</w:t>
      </w:r>
      <w:r w:rsidRPr="007A3982">
        <w:rPr>
          <w:color w:val="auto"/>
          <w:sz w:val="20"/>
          <w:szCs w:val="20"/>
        </w:rPr>
        <w:br/>
        <w:t xml:space="preserve">В субъектах профилактики создаются рабочие группы по взаимодействию с межведомственной комиссией по профилактике правонарушений и координации выполнения программных мероприятий и реализацией принимаемых на межведомственной комиссии по профилактике правонарушений  решений в части их касающейся. </w:t>
      </w:r>
    </w:p>
    <w:p w:rsidR="00ED4E8F" w:rsidRPr="007A3982" w:rsidRDefault="00ED4E8F" w:rsidP="00ED4E8F">
      <w:pPr>
        <w:pStyle w:val="af4"/>
        <w:spacing w:before="0" w:beforeAutospacing="0" w:after="0" w:afterAutospacing="0"/>
        <w:rPr>
          <w:color w:val="auto"/>
          <w:sz w:val="20"/>
          <w:szCs w:val="20"/>
        </w:rPr>
      </w:pPr>
      <w:r w:rsidRPr="007A3982">
        <w:rPr>
          <w:color w:val="auto"/>
          <w:sz w:val="20"/>
          <w:szCs w:val="20"/>
        </w:rPr>
        <w:t>К полномочиям межведомственной комиссии по профилактике правонарушений относятся:</w:t>
      </w:r>
    </w:p>
    <w:p w:rsidR="00ED4E8F" w:rsidRPr="007A3982" w:rsidRDefault="00ED4E8F" w:rsidP="00ED4E8F">
      <w:pPr>
        <w:pStyle w:val="af4"/>
        <w:numPr>
          <w:ilvl w:val="0"/>
          <w:numId w:val="35"/>
        </w:numPr>
        <w:spacing w:before="0" w:beforeAutospacing="0" w:after="0" w:afterAutospacing="0"/>
        <w:ind w:left="0" w:firstLine="567"/>
        <w:rPr>
          <w:color w:val="auto"/>
          <w:sz w:val="20"/>
          <w:szCs w:val="20"/>
        </w:rPr>
      </w:pPr>
      <w:r w:rsidRPr="007A3982">
        <w:rPr>
          <w:color w:val="auto"/>
          <w:sz w:val="20"/>
          <w:szCs w:val="20"/>
        </w:rPr>
        <w:t>проведение комплексного анализа состояния профилактики правонарушений на соответствующей территории с последующей выработкой рекомендаций субъектам профилактики;</w:t>
      </w:r>
    </w:p>
    <w:p w:rsidR="00ED4E8F" w:rsidRPr="007A3982" w:rsidRDefault="00ED4E8F" w:rsidP="00ED4E8F">
      <w:pPr>
        <w:pStyle w:val="af4"/>
        <w:numPr>
          <w:ilvl w:val="0"/>
          <w:numId w:val="35"/>
        </w:numPr>
        <w:spacing w:before="0" w:beforeAutospacing="0" w:after="0" w:afterAutospacing="0"/>
        <w:ind w:left="0" w:firstLine="567"/>
        <w:rPr>
          <w:color w:val="auto"/>
          <w:sz w:val="20"/>
          <w:szCs w:val="20"/>
        </w:rPr>
      </w:pPr>
      <w:r w:rsidRPr="007A3982">
        <w:rPr>
          <w:color w:val="auto"/>
          <w:sz w:val="20"/>
          <w:szCs w:val="20"/>
        </w:rPr>
        <w:t>-предоставление администрации муниципального района информации о состоянии профилактической деятельности, внесение предложений по повышению ее эффективности;</w:t>
      </w:r>
    </w:p>
    <w:p w:rsidR="00ED4E8F" w:rsidRPr="007A3982" w:rsidRDefault="00ED4E8F" w:rsidP="00ED4E8F">
      <w:pPr>
        <w:pStyle w:val="af4"/>
        <w:numPr>
          <w:ilvl w:val="0"/>
          <w:numId w:val="35"/>
        </w:numPr>
        <w:spacing w:before="0" w:beforeAutospacing="0" w:after="0" w:afterAutospacing="0"/>
        <w:ind w:left="0" w:firstLine="567"/>
        <w:rPr>
          <w:color w:val="auto"/>
          <w:sz w:val="20"/>
          <w:szCs w:val="20"/>
        </w:rPr>
      </w:pPr>
      <w:r w:rsidRPr="007A3982">
        <w:rPr>
          <w:color w:val="auto"/>
          <w:sz w:val="20"/>
          <w:szCs w:val="20"/>
        </w:rPr>
        <w:t xml:space="preserve"> организация заслушивания руководителей субъектов профилактики по вопросам предупреждения правонарушений, устранения причин и условий, способствующих их совершению;</w:t>
      </w:r>
    </w:p>
    <w:p w:rsidR="00ED4E8F" w:rsidRPr="007A3982" w:rsidRDefault="00ED4E8F" w:rsidP="00ED4E8F">
      <w:pPr>
        <w:pStyle w:val="af4"/>
        <w:numPr>
          <w:ilvl w:val="0"/>
          <w:numId w:val="35"/>
        </w:numPr>
        <w:spacing w:before="0" w:beforeAutospacing="0" w:after="0" w:afterAutospacing="0"/>
        <w:ind w:left="0" w:firstLine="567"/>
        <w:rPr>
          <w:color w:val="auto"/>
          <w:sz w:val="20"/>
          <w:szCs w:val="20"/>
        </w:rPr>
      </w:pPr>
      <w:r w:rsidRPr="007A3982">
        <w:rPr>
          <w:color w:val="auto"/>
          <w:sz w:val="20"/>
          <w:szCs w:val="20"/>
        </w:rPr>
        <w:t>координация деятельности субъектов профилактики по предупреждению правонарушений, выработка мер по ее совершенствованию;</w:t>
      </w:r>
    </w:p>
    <w:p w:rsidR="00ED4E8F" w:rsidRPr="007A3982" w:rsidRDefault="00ED4E8F" w:rsidP="00ED4E8F">
      <w:pPr>
        <w:pStyle w:val="af4"/>
        <w:numPr>
          <w:ilvl w:val="0"/>
          <w:numId w:val="35"/>
        </w:numPr>
        <w:spacing w:before="0" w:beforeAutospacing="0" w:after="0" w:afterAutospacing="0"/>
        <w:ind w:left="0" w:firstLine="567"/>
        <w:rPr>
          <w:color w:val="auto"/>
          <w:sz w:val="20"/>
          <w:szCs w:val="20"/>
        </w:rPr>
      </w:pPr>
      <w:r w:rsidRPr="007A3982">
        <w:rPr>
          <w:color w:val="auto"/>
          <w:sz w:val="20"/>
          <w:szCs w:val="20"/>
        </w:rPr>
        <w:t xml:space="preserve"> укреплению взаимодействия и налаживанию тесного сотрудничества с населением района, средствами массовой информации.</w:t>
      </w:r>
    </w:p>
    <w:p w:rsidR="00ED4E8F" w:rsidRPr="007A3982" w:rsidRDefault="00ED4E8F" w:rsidP="00ED4E8F">
      <w:pPr>
        <w:pStyle w:val="1a"/>
        <w:numPr>
          <w:ilvl w:val="0"/>
          <w:numId w:val="37"/>
        </w:numPr>
        <w:ind w:left="0" w:firstLine="0"/>
        <w:jc w:val="center"/>
        <w:rPr>
          <w:rFonts w:ascii="Times New Roman" w:hAnsi="Times New Roman"/>
          <w:b/>
          <w:bCs/>
          <w:sz w:val="20"/>
          <w:szCs w:val="20"/>
        </w:rPr>
      </w:pPr>
      <w:r w:rsidRPr="007A3982">
        <w:rPr>
          <w:rFonts w:ascii="Times New Roman" w:hAnsi="Times New Roman"/>
          <w:b/>
          <w:bCs/>
          <w:sz w:val="20"/>
          <w:szCs w:val="20"/>
        </w:rPr>
        <w:t>Перечень программных мероприятий</w:t>
      </w:r>
    </w:p>
    <w:p w:rsidR="00ED4E8F" w:rsidRPr="007A3982" w:rsidRDefault="00ED4E8F" w:rsidP="00ED4E8F">
      <w:pPr>
        <w:pStyle w:val="af4"/>
        <w:spacing w:before="0" w:beforeAutospacing="0" w:after="0" w:afterAutospacing="0"/>
        <w:rPr>
          <w:color w:val="auto"/>
          <w:sz w:val="20"/>
          <w:szCs w:val="20"/>
        </w:rPr>
      </w:pPr>
      <w:r w:rsidRPr="007A3982">
        <w:rPr>
          <w:color w:val="auto"/>
          <w:sz w:val="20"/>
          <w:szCs w:val="20"/>
        </w:rPr>
        <w:t>Программные мероприятия направлены на реализацию поставленных задач и подразделяются на: </w:t>
      </w:r>
    </w:p>
    <w:p w:rsidR="00ED4E8F" w:rsidRPr="007A3982" w:rsidRDefault="00ED4E8F" w:rsidP="00ED4E8F">
      <w:pPr>
        <w:pStyle w:val="af4"/>
        <w:numPr>
          <w:ilvl w:val="0"/>
          <w:numId w:val="38"/>
        </w:numPr>
        <w:spacing w:before="0" w:beforeAutospacing="0" w:after="0" w:afterAutospacing="0"/>
        <w:ind w:left="0" w:firstLine="567"/>
        <w:rPr>
          <w:color w:val="auto"/>
          <w:sz w:val="20"/>
          <w:szCs w:val="20"/>
        </w:rPr>
      </w:pPr>
      <w:r w:rsidRPr="007A3982">
        <w:rPr>
          <w:color w:val="auto"/>
          <w:sz w:val="20"/>
          <w:szCs w:val="20"/>
        </w:rPr>
        <w:t>организационные мероприятия; </w:t>
      </w:r>
    </w:p>
    <w:p w:rsidR="00ED4E8F" w:rsidRPr="007A3982" w:rsidRDefault="00ED4E8F" w:rsidP="00ED4E8F">
      <w:pPr>
        <w:pStyle w:val="af4"/>
        <w:numPr>
          <w:ilvl w:val="0"/>
          <w:numId w:val="38"/>
        </w:numPr>
        <w:spacing w:before="0" w:beforeAutospacing="0" w:after="0" w:afterAutospacing="0"/>
        <w:ind w:left="0" w:firstLine="567"/>
        <w:rPr>
          <w:color w:val="auto"/>
          <w:sz w:val="20"/>
          <w:szCs w:val="20"/>
        </w:rPr>
      </w:pPr>
      <w:r w:rsidRPr="007A3982">
        <w:rPr>
          <w:color w:val="auto"/>
          <w:sz w:val="20"/>
          <w:szCs w:val="20"/>
        </w:rPr>
        <w:t>мероприятия по нормативно - правовому обеспечению профилактики правонарушений; </w:t>
      </w:r>
    </w:p>
    <w:p w:rsidR="00ED4E8F" w:rsidRPr="007A3982" w:rsidRDefault="00ED4E8F" w:rsidP="00ED4E8F">
      <w:pPr>
        <w:pStyle w:val="af4"/>
        <w:numPr>
          <w:ilvl w:val="0"/>
          <w:numId w:val="38"/>
        </w:numPr>
        <w:spacing w:before="0" w:beforeAutospacing="0" w:after="0" w:afterAutospacing="0"/>
        <w:ind w:left="0" w:firstLine="567"/>
        <w:rPr>
          <w:color w:val="auto"/>
          <w:sz w:val="20"/>
          <w:szCs w:val="20"/>
        </w:rPr>
      </w:pPr>
      <w:r w:rsidRPr="007A3982">
        <w:rPr>
          <w:color w:val="auto"/>
          <w:sz w:val="20"/>
          <w:szCs w:val="20"/>
        </w:rPr>
        <w:t>на мероприятия, направленные на воссоздание института социальной профилактики и вовлечение общественности в предупреждение правонарушений;</w:t>
      </w:r>
    </w:p>
    <w:p w:rsidR="00ED4E8F" w:rsidRPr="007A3982" w:rsidRDefault="00ED4E8F" w:rsidP="00ED4E8F">
      <w:pPr>
        <w:pStyle w:val="af4"/>
        <w:numPr>
          <w:ilvl w:val="0"/>
          <w:numId w:val="38"/>
        </w:numPr>
        <w:spacing w:before="0" w:beforeAutospacing="0" w:after="0" w:afterAutospacing="0"/>
        <w:ind w:left="0" w:firstLine="567"/>
        <w:rPr>
          <w:color w:val="auto"/>
          <w:sz w:val="20"/>
          <w:szCs w:val="20"/>
        </w:rPr>
      </w:pPr>
      <w:r w:rsidRPr="007A3982">
        <w:rPr>
          <w:color w:val="auto"/>
          <w:sz w:val="20"/>
          <w:szCs w:val="20"/>
        </w:rPr>
        <w:t> мероприятия по профилактики правонарушений в рамках отдельной отрасли, сферы управления, предприятия, организации, учреждения; </w:t>
      </w:r>
    </w:p>
    <w:p w:rsidR="00ED4E8F" w:rsidRPr="007A3982" w:rsidRDefault="00ED4E8F" w:rsidP="00ED4E8F">
      <w:pPr>
        <w:pStyle w:val="af4"/>
        <w:numPr>
          <w:ilvl w:val="0"/>
          <w:numId w:val="38"/>
        </w:numPr>
        <w:spacing w:before="0" w:beforeAutospacing="0" w:after="0" w:afterAutospacing="0"/>
        <w:ind w:left="0" w:firstLine="567"/>
        <w:rPr>
          <w:color w:val="auto"/>
          <w:sz w:val="20"/>
          <w:szCs w:val="20"/>
        </w:rPr>
      </w:pPr>
      <w:r w:rsidRPr="007A3982">
        <w:rPr>
          <w:color w:val="auto"/>
          <w:sz w:val="20"/>
          <w:szCs w:val="20"/>
        </w:rPr>
        <w:t xml:space="preserve"> мероприятия по профилактики правонарушений в отношении определенных категорий лиц и по отдельным видам противоправной деятельности; </w:t>
      </w:r>
    </w:p>
    <w:p w:rsidR="00ED4E8F" w:rsidRPr="007A3982" w:rsidRDefault="00ED4E8F" w:rsidP="00ED4E8F">
      <w:pPr>
        <w:pStyle w:val="af4"/>
        <w:numPr>
          <w:ilvl w:val="0"/>
          <w:numId w:val="38"/>
        </w:numPr>
        <w:spacing w:before="0" w:beforeAutospacing="0" w:after="0" w:afterAutospacing="0"/>
        <w:ind w:left="0" w:firstLine="0"/>
        <w:rPr>
          <w:b/>
          <w:bCs/>
          <w:color w:val="auto"/>
          <w:sz w:val="20"/>
          <w:szCs w:val="20"/>
        </w:rPr>
      </w:pPr>
      <w:r w:rsidRPr="007A3982">
        <w:rPr>
          <w:color w:val="auto"/>
          <w:sz w:val="20"/>
          <w:szCs w:val="20"/>
        </w:rPr>
        <w:t>мероприятия по информационно - методическому обеспечению профилактики правонарушений.</w:t>
      </w:r>
      <w:r w:rsidRPr="007A3982">
        <w:rPr>
          <w:color w:val="auto"/>
          <w:sz w:val="20"/>
          <w:szCs w:val="20"/>
        </w:rPr>
        <w:br/>
      </w:r>
      <w:r w:rsidRPr="007A3982">
        <w:rPr>
          <w:b/>
          <w:bCs/>
          <w:color w:val="auto"/>
          <w:sz w:val="20"/>
          <w:szCs w:val="20"/>
        </w:rPr>
        <w:t xml:space="preserve">                                                                           </w:t>
      </w:r>
    </w:p>
    <w:p w:rsidR="00ED4E8F" w:rsidRPr="007A3982" w:rsidRDefault="00ED4E8F" w:rsidP="00ED4E8F">
      <w:pPr>
        <w:pStyle w:val="af4"/>
        <w:spacing w:before="0" w:beforeAutospacing="0" w:after="0" w:afterAutospacing="0"/>
        <w:ind w:firstLine="0"/>
        <w:jc w:val="center"/>
        <w:rPr>
          <w:b/>
          <w:bCs/>
          <w:color w:val="auto"/>
          <w:sz w:val="20"/>
          <w:szCs w:val="20"/>
        </w:rPr>
      </w:pPr>
      <w:r w:rsidRPr="007A3982">
        <w:rPr>
          <w:b/>
          <w:bCs/>
          <w:color w:val="auto"/>
          <w:sz w:val="20"/>
          <w:szCs w:val="20"/>
        </w:rPr>
        <w:t>Мероприятия</w:t>
      </w:r>
    </w:p>
    <w:p w:rsidR="00ED4E8F" w:rsidRPr="007A3982" w:rsidRDefault="00ED4E8F" w:rsidP="00ED4E8F">
      <w:pPr>
        <w:jc w:val="center"/>
        <w:rPr>
          <w:rFonts w:ascii="Times New Roman" w:hAnsi="Times New Roman"/>
          <w:b/>
          <w:bCs/>
          <w:sz w:val="20"/>
          <w:szCs w:val="20"/>
        </w:rPr>
      </w:pPr>
      <w:r w:rsidRPr="007A3982">
        <w:rPr>
          <w:rStyle w:val="afc"/>
          <w:rFonts w:ascii="Times New Roman" w:hAnsi="Times New Roman"/>
          <w:sz w:val="20"/>
          <w:szCs w:val="20"/>
        </w:rPr>
        <w:t xml:space="preserve">комиссии по делам несовершеннолетних и защите их прав </w:t>
      </w:r>
      <w:r w:rsidRPr="007A3982">
        <w:rPr>
          <w:rFonts w:ascii="Times New Roman" w:hAnsi="Times New Roman"/>
          <w:b/>
          <w:bCs/>
          <w:sz w:val="20"/>
          <w:szCs w:val="20"/>
        </w:rPr>
        <w:br/>
      </w:r>
      <w:r w:rsidRPr="007A3982">
        <w:rPr>
          <w:rStyle w:val="afc"/>
          <w:rFonts w:ascii="Times New Roman" w:hAnsi="Times New Roman"/>
          <w:sz w:val="20"/>
          <w:szCs w:val="20"/>
        </w:rPr>
        <w:t xml:space="preserve">администрации Богучарского муниципального района по профилактике правонарушений и безнадзорности несовершеннолетних в муниципальной подпрограмме </w:t>
      </w:r>
      <w:r w:rsidRPr="007A3982">
        <w:rPr>
          <w:rFonts w:ascii="Times New Roman" w:hAnsi="Times New Roman"/>
          <w:b/>
          <w:bCs/>
          <w:sz w:val="20"/>
          <w:szCs w:val="20"/>
        </w:rPr>
        <w:t>«Профилактика правонарушений на территории  Богучарского муниципального района на  2014 - 2020 годы»</w:t>
      </w:r>
    </w:p>
    <w:p w:rsidR="00ED4E8F" w:rsidRPr="007A3982" w:rsidRDefault="00ED4E8F" w:rsidP="00ED4E8F">
      <w:pPr>
        <w:jc w:val="center"/>
        <w:rPr>
          <w:rStyle w:val="afc"/>
          <w:rFonts w:ascii="Times New Roman" w:hAnsi="Times New Roman"/>
          <w:sz w:val="20"/>
          <w:szCs w:val="20"/>
        </w:rPr>
      </w:pPr>
    </w:p>
    <w:p w:rsidR="00ED4E8F" w:rsidRPr="007A3982" w:rsidRDefault="00ED4E8F" w:rsidP="00ED4E8F">
      <w:pPr>
        <w:pStyle w:val="1a"/>
        <w:numPr>
          <w:ilvl w:val="0"/>
          <w:numId w:val="40"/>
        </w:numPr>
        <w:ind w:left="0" w:firstLine="0"/>
        <w:jc w:val="center"/>
        <w:rPr>
          <w:rFonts w:ascii="Times New Roman" w:hAnsi="Times New Roman"/>
          <w:b/>
          <w:bCs/>
          <w:sz w:val="20"/>
          <w:szCs w:val="20"/>
        </w:rPr>
      </w:pPr>
      <w:r w:rsidRPr="007A3982">
        <w:rPr>
          <w:rFonts w:ascii="Times New Roman" w:hAnsi="Times New Roman"/>
          <w:b/>
          <w:bCs/>
          <w:sz w:val="20"/>
          <w:szCs w:val="20"/>
        </w:rPr>
        <w:t>Вопросы для рассмотрения на заседании комиссии по делам несовершеннолетних и защите их прав</w:t>
      </w:r>
    </w:p>
    <w:tbl>
      <w:tblPr>
        <w:tblW w:w="975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4393"/>
        <w:gridCol w:w="1844"/>
        <w:gridCol w:w="2696"/>
      </w:tblGrid>
      <w:tr w:rsidR="00ED4E8F" w:rsidRPr="007A3982" w:rsidTr="00AA78C4">
        <w:tc>
          <w:tcPr>
            <w:tcW w:w="817"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w:t>
            </w:r>
          </w:p>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п/п</w:t>
            </w:r>
          </w:p>
        </w:tc>
        <w:tc>
          <w:tcPr>
            <w:tcW w:w="4392"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Вопрос</w:t>
            </w:r>
          </w:p>
        </w:tc>
        <w:tc>
          <w:tcPr>
            <w:tcW w:w="1843"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Сроки рассмотрения</w:t>
            </w:r>
          </w:p>
        </w:tc>
        <w:tc>
          <w:tcPr>
            <w:tcW w:w="2695"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Ответственные</w:t>
            </w:r>
          </w:p>
        </w:tc>
      </w:tr>
      <w:tr w:rsidR="00ED4E8F" w:rsidRPr="007A3982" w:rsidTr="00AA78C4">
        <w:tc>
          <w:tcPr>
            <w:tcW w:w="817"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w:t>
            </w:r>
          </w:p>
        </w:tc>
        <w:tc>
          <w:tcPr>
            <w:tcW w:w="4392"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Анализ о проделанной работе комиссии по делам несовершеннолетних и защите их прав администрации муниципального района по профилактике правонарушений несовершеннолетних на территории Богучарского муниципального района.</w:t>
            </w:r>
          </w:p>
        </w:tc>
        <w:tc>
          <w:tcPr>
            <w:tcW w:w="1843"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Январь</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2014 г.</w:t>
            </w:r>
          </w:p>
        </w:tc>
        <w:tc>
          <w:tcPr>
            <w:tcW w:w="2695"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КДН и ЗП</w:t>
            </w:r>
          </w:p>
        </w:tc>
      </w:tr>
      <w:tr w:rsidR="00ED4E8F" w:rsidRPr="007A3982" w:rsidTr="00AA78C4">
        <w:tc>
          <w:tcPr>
            <w:tcW w:w="817"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lastRenderedPageBreak/>
              <w:t>2.</w:t>
            </w:r>
          </w:p>
        </w:tc>
        <w:tc>
          <w:tcPr>
            <w:tcW w:w="4392"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Утверждение комплексного плана работы комиссии по делам несовершеннолетних и защите их прав на 2014 г.</w:t>
            </w:r>
          </w:p>
        </w:tc>
        <w:tc>
          <w:tcPr>
            <w:tcW w:w="1843"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Февраль</w:t>
            </w: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2014 г.</w:t>
            </w:r>
          </w:p>
        </w:tc>
        <w:tc>
          <w:tcPr>
            <w:tcW w:w="2695"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 заинтересованные службы и ведомства системы профилактики безнадзорности и правонарушений несовершеннолетних</w:t>
            </w:r>
          </w:p>
        </w:tc>
      </w:tr>
      <w:tr w:rsidR="00ED4E8F" w:rsidRPr="007A3982" w:rsidTr="00AA78C4">
        <w:tc>
          <w:tcPr>
            <w:tcW w:w="817"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3.</w:t>
            </w:r>
          </w:p>
        </w:tc>
        <w:tc>
          <w:tcPr>
            <w:tcW w:w="4392"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 организации работы субъектов системы профилактики по выявлению несовершеннолетних и семей, находящихся в трудной жизненной ситуации, социально опасном положении, и ранней профилактики семейного неблагополучия</w:t>
            </w:r>
          </w:p>
        </w:tc>
        <w:tc>
          <w:tcPr>
            <w:tcW w:w="1843"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Ежеквартально</w:t>
            </w:r>
          </w:p>
        </w:tc>
        <w:tc>
          <w:tcPr>
            <w:tcW w:w="2695"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 заинтересованные службы и ведомства системы профилактики безнадзорности и правонарушений несовершеннолетних</w:t>
            </w:r>
          </w:p>
        </w:tc>
      </w:tr>
      <w:tr w:rsidR="00ED4E8F" w:rsidRPr="007A3982" w:rsidTr="00AA78C4">
        <w:trPr>
          <w:trHeight w:val="70"/>
        </w:trPr>
        <w:tc>
          <w:tcPr>
            <w:tcW w:w="817"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w:t>
            </w:r>
          </w:p>
        </w:tc>
        <w:tc>
          <w:tcPr>
            <w:tcW w:w="4392"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 состоянии безнадзорности и правонарушений несовершеннолетних за 2013 год (1 полугодия, 9 месяцев 2014 г.) и мерах по их предупреждению.</w:t>
            </w:r>
          </w:p>
        </w:tc>
        <w:tc>
          <w:tcPr>
            <w:tcW w:w="1843"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jc w:val="center"/>
              <w:rPr>
                <w:rFonts w:ascii="Times New Roman" w:hAnsi="Times New Roman"/>
                <w:sz w:val="20"/>
                <w:szCs w:val="20"/>
              </w:rPr>
            </w:pP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февраль, июль, октябрь</w:t>
            </w:r>
          </w:p>
        </w:tc>
        <w:tc>
          <w:tcPr>
            <w:tcW w:w="2695"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Ответственный секретарь и члены КДН и ЗП, начальник ПДН ОМВД</w:t>
            </w:r>
          </w:p>
        </w:tc>
      </w:tr>
      <w:tr w:rsidR="00ED4E8F" w:rsidRPr="007A3982" w:rsidTr="00AA78C4">
        <w:tc>
          <w:tcPr>
            <w:tcW w:w="817"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5.</w:t>
            </w:r>
          </w:p>
        </w:tc>
        <w:tc>
          <w:tcPr>
            <w:tcW w:w="4392"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 охране прав и законных интересов детей, оставшихся без попечения родителей на территории района.</w:t>
            </w:r>
          </w:p>
        </w:tc>
        <w:tc>
          <w:tcPr>
            <w:tcW w:w="1843"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jc w:val="center"/>
              <w:rPr>
                <w:rFonts w:ascii="Times New Roman" w:hAnsi="Times New Roman"/>
                <w:sz w:val="20"/>
                <w:szCs w:val="20"/>
              </w:rPr>
            </w:pP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март</w:t>
            </w:r>
          </w:p>
        </w:tc>
        <w:tc>
          <w:tcPr>
            <w:tcW w:w="2695"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отдел опеки и попечительства МКУ «Управление по образованию и молодежной политике Богучарского муниципального района Воронежской области»</w:t>
            </w:r>
          </w:p>
        </w:tc>
      </w:tr>
      <w:tr w:rsidR="00ED4E8F" w:rsidRPr="007A3982" w:rsidTr="00AA78C4">
        <w:tc>
          <w:tcPr>
            <w:tcW w:w="817"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5.</w:t>
            </w:r>
          </w:p>
        </w:tc>
        <w:tc>
          <w:tcPr>
            <w:tcW w:w="4392"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 деятельности всех служб системы профилактики безнадзорности и правонарушений несовершеннолетних района по подготовке в проведении летней оздоровительной кампании 2014 г.</w:t>
            </w:r>
          </w:p>
        </w:tc>
        <w:tc>
          <w:tcPr>
            <w:tcW w:w="1843"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Май</w:t>
            </w:r>
          </w:p>
        </w:tc>
        <w:tc>
          <w:tcPr>
            <w:tcW w:w="2695"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 заинтересованные службы и ведомства системы профилактики безнадзорности и правонарушений несовершеннолетних</w:t>
            </w:r>
          </w:p>
        </w:tc>
      </w:tr>
      <w:tr w:rsidR="00ED4E8F" w:rsidRPr="007A3982" w:rsidTr="00AA78C4">
        <w:trPr>
          <w:trHeight w:val="946"/>
        </w:trPr>
        <w:tc>
          <w:tcPr>
            <w:tcW w:w="817"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w:t>
            </w:r>
          </w:p>
        </w:tc>
        <w:tc>
          <w:tcPr>
            <w:tcW w:w="4392"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 итогах оздоровительной кампании 2014 года</w:t>
            </w:r>
          </w:p>
        </w:tc>
        <w:tc>
          <w:tcPr>
            <w:tcW w:w="1843"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jc w:val="center"/>
              <w:rPr>
                <w:rFonts w:ascii="Times New Roman" w:hAnsi="Times New Roman"/>
                <w:sz w:val="20"/>
                <w:szCs w:val="20"/>
              </w:rPr>
            </w:pP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сентябрь</w:t>
            </w:r>
          </w:p>
        </w:tc>
        <w:tc>
          <w:tcPr>
            <w:tcW w:w="2695"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Органы системы профилактики</w:t>
            </w:r>
          </w:p>
        </w:tc>
      </w:tr>
      <w:tr w:rsidR="00ED4E8F" w:rsidRPr="007A3982" w:rsidTr="00AA78C4">
        <w:trPr>
          <w:trHeight w:val="1198"/>
        </w:trPr>
        <w:tc>
          <w:tcPr>
            <w:tcW w:w="817"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w:t>
            </w:r>
          </w:p>
        </w:tc>
        <w:tc>
          <w:tcPr>
            <w:tcW w:w="4392"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 организации профилактической работы органов системы профилактики по предупреждению наркомании, алкоголизма, проявлений экстремизма в подростковой среде</w:t>
            </w:r>
          </w:p>
        </w:tc>
        <w:tc>
          <w:tcPr>
            <w:tcW w:w="1843"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октябрь</w:t>
            </w:r>
          </w:p>
          <w:p w:rsidR="00ED4E8F" w:rsidRPr="007A3982" w:rsidRDefault="00ED4E8F" w:rsidP="00AA78C4">
            <w:pPr>
              <w:jc w:val="center"/>
              <w:rPr>
                <w:rFonts w:ascii="Times New Roman" w:hAnsi="Times New Roman"/>
                <w:sz w:val="20"/>
                <w:szCs w:val="20"/>
              </w:rPr>
            </w:pPr>
          </w:p>
          <w:p w:rsidR="00ED4E8F" w:rsidRPr="007A3982" w:rsidRDefault="00ED4E8F" w:rsidP="00AA78C4">
            <w:pPr>
              <w:jc w:val="center"/>
              <w:rPr>
                <w:rFonts w:ascii="Times New Roman" w:hAnsi="Times New Roman"/>
                <w:sz w:val="20"/>
                <w:szCs w:val="20"/>
              </w:rPr>
            </w:pPr>
          </w:p>
        </w:tc>
        <w:tc>
          <w:tcPr>
            <w:tcW w:w="2695"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Органы системы профилактики</w:t>
            </w:r>
          </w:p>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p w:rsidR="00ED4E8F" w:rsidRPr="007A3982" w:rsidRDefault="00ED4E8F" w:rsidP="00AA78C4">
            <w:pPr>
              <w:rPr>
                <w:rFonts w:ascii="Times New Roman" w:hAnsi="Times New Roman"/>
                <w:sz w:val="20"/>
                <w:szCs w:val="20"/>
              </w:rPr>
            </w:pPr>
          </w:p>
        </w:tc>
      </w:tr>
      <w:tr w:rsidR="00ED4E8F" w:rsidRPr="007A3982" w:rsidTr="00AA78C4">
        <w:tc>
          <w:tcPr>
            <w:tcW w:w="817"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w:t>
            </w:r>
          </w:p>
        </w:tc>
        <w:tc>
          <w:tcPr>
            <w:tcW w:w="4392"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pStyle w:val="af4"/>
              <w:spacing w:before="0" w:beforeAutospacing="0" w:after="0" w:afterAutospacing="0"/>
              <w:ind w:firstLine="0"/>
              <w:rPr>
                <w:color w:val="auto"/>
                <w:sz w:val="20"/>
                <w:szCs w:val="20"/>
              </w:rPr>
            </w:pPr>
            <w:r w:rsidRPr="007A3982">
              <w:rPr>
                <w:color w:val="auto"/>
                <w:sz w:val="20"/>
                <w:szCs w:val="20"/>
              </w:rPr>
              <w:t>О работе учреждений образования с обучающимися, систематически пропускающими занятия без уважительных причин</w:t>
            </w:r>
          </w:p>
          <w:p w:rsidR="00ED4E8F" w:rsidRPr="007A3982" w:rsidRDefault="00ED4E8F" w:rsidP="00AA78C4">
            <w:pPr>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апрель</w:t>
            </w:r>
          </w:p>
        </w:tc>
        <w:tc>
          <w:tcPr>
            <w:tcW w:w="2695"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КДН и ЗП, МКУ «Управление по образованию и молодежной политике Богучарского муниципального района Воронежской области»</w:t>
            </w:r>
          </w:p>
        </w:tc>
      </w:tr>
    </w:tbl>
    <w:p w:rsidR="00ED4E8F" w:rsidRPr="007A3982" w:rsidRDefault="00ED4E8F" w:rsidP="00ED4E8F">
      <w:pPr>
        <w:rPr>
          <w:rFonts w:ascii="Times New Roman" w:eastAsia="Times New Roman" w:hAnsi="Times New Roman"/>
          <w:b/>
          <w:bCs/>
          <w:sz w:val="20"/>
          <w:szCs w:val="20"/>
        </w:rPr>
      </w:pPr>
    </w:p>
    <w:p w:rsidR="00ED4E8F" w:rsidRPr="007A3982" w:rsidRDefault="00ED4E8F" w:rsidP="00ED4E8F">
      <w:pPr>
        <w:rPr>
          <w:rFonts w:ascii="Times New Roman" w:hAnsi="Times New Roman"/>
          <w:b/>
          <w:bCs/>
          <w:sz w:val="20"/>
          <w:szCs w:val="20"/>
        </w:rPr>
      </w:pPr>
    </w:p>
    <w:p w:rsidR="00ED4E8F" w:rsidRPr="007A3982" w:rsidRDefault="00ED4E8F" w:rsidP="00ED4E8F">
      <w:pPr>
        <w:pStyle w:val="1a"/>
        <w:numPr>
          <w:ilvl w:val="0"/>
          <w:numId w:val="40"/>
        </w:numPr>
        <w:ind w:left="0" w:firstLine="0"/>
        <w:jc w:val="center"/>
        <w:rPr>
          <w:rFonts w:ascii="Times New Roman" w:hAnsi="Times New Roman"/>
          <w:b/>
          <w:sz w:val="20"/>
          <w:szCs w:val="20"/>
        </w:rPr>
      </w:pPr>
      <w:r w:rsidRPr="007A3982">
        <w:rPr>
          <w:rFonts w:ascii="Times New Roman" w:hAnsi="Times New Roman"/>
          <w:b/>
          <w:bCs/>
          <w:sz w:val="20"/>
          <w:szCs w:val="20"/>
        </w:rPr>
        <w:t>Реализация комплекса мероприятий, направленных на профилактику безнадзорности, правонарушений и защиту интересов несовершеннолетних; на работу с семьями, находящимися в социально опасном положении</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1"/>
        <w:gridCol w:w="3424"/>
        <w:gridCol w:w="1731"/>
        <w:gridCol w:w="2394"/>
        <w:gridCol w:w="1353"/>
      </w:tblGrid>
      <w:tr w:rsidR="00ED4E8F" w:rsidRPr="007A3982" w:rsidTr="00AA78C4">
        <w:tc>
          <w:tcPr>
            <w:tcW w:w="81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w:t>
            </w:r>
          </w:p>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п/п</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Вопрос</w:t>
            </w: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Сроки рассмотрения</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Ответственные</w:t>
            </w:r>
          </w:p>
        </w:tc>
        <w:tc>
          <w:tcPr>
            <w:tcW w:w="1353"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Результат</w:t>
            </w:r>
          </w:p>
        </w:tc>
      </w:tr>
      <w:tr w:rsidR="00ED4E8F" w:rsidRPr="007A3982" w:rsidTr="00AA78C4">
        <w:trPr>
          <w:trHeight w:val="2427"/>
        </w:trPr>
        <w:tc>
          <w:tcPr>
            <w:tcW w:w="81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целях координации деятельности органов профилактики безнадзорности и правонарушений несовершеннолетних района:</w:t>
            </w:r>
          </w:p>
          <w:p w:rsidR="00ED4E8F" w:rsidRPr="007A3982" w:rsidRDefault="00ED4E8F" w:rsidP="00AA78C4">
            <w:pPr>
              <w:rPr>
                <w:rFonts w:ascii="Times New Roman" w:hAnsi="Times New Roman"/>
                <w:sz w:val="20"/>
                <w:szCs w:val="20"/>
              </w:rPr>
            </w:pPr>
            <w:r w:rsidRPr="007A3982">
              <w:rPr>
                <w:rFonts w:ascii="Times New Roman" w:hAnsi="Times New Roman"/>
                <w:sz w:val="20"/>
                <w:szCs w:val="20"/>
              </w:rPr>
              <w:t>- проведение заседаний комиссии по делам несовершеннолетних и защите их прав;</w:t>
            </w: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2 заседания в месяц</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КДН и ЗП</w:t>
            </w:r>
          </w:p>
        </w:tc>
        <w:tc>
          <w:tcPr>
            <w:tcW w:w="1353"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tc>
      </w:tr>
      <w:tr w:rsidR="00ED4E8F" w:rsidRPr="007A3982" w:rsidTr="00AA78C4">
        <w:tc>
          <w:tcPr>
            <w:tcW w:w="81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w:t>
            </w:r>
          </w:p>
        </w:tc>
        <w:tc>
          <w:tcPr>
            <w:tcW w:w="3424"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Выявление и постановка на учет в банк данных семей и </w:t>
            </w:r>
            <w:r w:rsidRPr="007A3982">
              <w:rPr>
                <w:rFonts w:ascii="Times New Roman" w:hAnsi="Times New Roman"/>
                <w:sz w:val="20"/>
                <w:szCs w:val="20"/>
              </w:rPr>
              <w:lastRenderedPageBreak/>
              <w:t>несовершеннолетних, находящихся в социально опасном положении</w:t>
            </w:r>
          </w:p>
          <w:p w:rsidR="00ED4E8F" w:rsidRPr="007A3982" w:rsidRDefault="00ED4E8F" w:rsidP="00AA78C4">
            <w:pPr>
              <w:rPr>
                <w:rFonts w:ascii="Times New Roman" w:hAnsi="Times New Roman"/>
                <w:sz w:val="20"/>
                <w:szCs w:val="20"/>
              </w:rPr>
            </w:pP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lastRenderedPageBreak/>
              <w:t>Постоянно</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Все заинтересованные службы и ведомства системы профилактики </w:t>
            </w:r>
            <w:r w:rsidRPr="007A3982">
              <w:rPr>
                <w:rFonts w:ascii="Times New Roman" w:hAnsi="Times New Roman"/>
                <w:sz w:val="20"/>
                <w:szCs w:val="20"/>
              </w:rPr>
              <w:lastRenderedPageBreak/>
              <w:t>безнадзорности и правонарушений несовершеннолетних</w:t>
            </w:r>
          </w:p>
        </w:tc>
        <w:tc>
          <w:tcPr>
            <w:tcW w:w="1353"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rPr>
                <w:rFonts w:ascii="Times New Roman" w:hAnsi="Times New Roman"/>
                <w:sz w:val="20"/>
                <w:szCs w:val="20"/>
              </w:rPr>
            </w:pPr>
          </w:p>
        </w:tc>
      </w:tr>
      <w:tr w:rsidR="00ED4E8F" w:rsidRPr="007A3982" w:rsidTr="00AA78C4">
        <w:tc>
          <w:tcPr>
            <w:tcW w:w="81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lastRenderedPageBreak/>
              <w:t>3.</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Выявление и постановка на учет семей, допускающих жестокое обращение с детьми, в рамках профилактики социального сиротства и предотвращения жестокого обращения с детьми</w:t>
            </w: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Постоянно</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 заинтересованные службы и ведомства системы профилактики безнадзорности и правонарушений несовершеннолетних</w:t>
            </w:r>
          </w:p>
        </w:tc>
        <w:tc>
          <w:tcPr>
            <w:tcW w:w="1353"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tc>
      </w:tr>
      <w:tr w:rsidR="00ED4E8F" w:rsidRPr="007A3982" w:rsidTr="00AA78C4">
        <w:trPr>
          <w:trHeight w:val="2147"/>
        </w:trPr>
        <w:tc>
          <w:tcPr>
            <w:tcW w:w="81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Выявление и постановка на учет несовершеннолетних, употребляющих наркотические и токсические вещества, алкоголь, передача данных сведений врачу-наркологу МБУЗ ЦРБ</w:t>
            </w: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По мере рассмотрения данных лиц на заседаниях КДН и ЗП</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КДН и ЗП</w:t>
            </w:r>
          </w:p>
        </w:tc>
        <w:tc>
          <w:tcPr>
            <w:tcW w:w="1353"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rPr>
                <w:rFonts w:ascii="Times New Roman" w:hAnsi="Times New Roman"/>
                <w:sz w:val="20"/>
                <w:szCs w:val="20"/>
              </w:rPr>
            </w:pPr>
          </w:p>
        </w:tc>
      </w:tr>
      <w:tr w:rsidR="00ED4E8F" w:rsidRPr="007A3982" w:rsidTr="00AA78C4">
        <w:trPr>
          <w:trHeight w:val="1256"/>
        </w:trPr>
        <w:tc>
          <w:tcPr>
            <w:tcW w:w="81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5.</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Рассмотрение дел об отчислении несовершеннолетних из общеобразовательных учреждений</w:t>
            </w: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ходе заседания КДН и ЗП</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КДН и ЗП</w:t>
            </w:r>
          </w:p>
        </w:tc>
        <w:tc>
          <w:tcPr>
            <w:tcW w:w="1353"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tc>
      </w:tr>
      <w:tr w:rsidR="00ED4E8F" w:rsidRPr="007A3982" w:rsidTr="00AA78C4">
        <w:trPr>
          <w:trHeight w:val="796"/>
        </w:trPr>
        <w:tc>
          <w:tcPr>
            <w:tcW w:w="81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Работа с заявлениями и обращениями граждан</w:t>
            </w: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По мере поступления, обращения</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КДН и ЗП</w:t>
            </w:r>
          </w:p>
        </w:tc>
        <w:tc>
          <w:tcPr>
            <w:tcW w:w="1353"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rPr>
                <w:rFonts w:ascii="Times New Roman" w:hAnsi="Times New Roman"/>
                <w:sz w:val="20"/>
                <w:szCs w:val="20"/>
              </w:rPr>
            </w:pPr>
          </w:p>
        </w:tc>
      </w:tr>
      <w:tr w:rsidR="00ED4E8F" w:rsidRPr="007A3982" w:rsidTr="00AA78C4">
        <w:trPr>
          <w:trHeight w:val="639"/>
        </w:trPr>
        <w:tc>
          <w:tcPr>
            <w:tcW w:w="81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Контролировать жизнеустройство несовершеннолетних, освобождённых из учреждений уголовно-исполнительной системы, либо вернувшихся из специальных учебно-воспитательных учреждений закрытого типа</w:t>
            </w: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Постоянно</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КДН и ЗП</w:t>
            </w:r>
          </w:p>
        </w:tc>
        <w:tc>
          <w:tcPr>
            <w:tcW w:w="1353"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tc>
      </w:tr>
      <w:tr w:rsidR="00ED4E8F" w:rsidRPr="007A3982" w:rsidTr="00AA78C4">
        <w:tc>
          <w:tcPr>
            <w:tcW w:w="81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Организация и проведение в образовательных учреждениях района лекций, бесед, встреч:</w:t>
            </w:r>
          </w:p>
          <w:p w:rsidR="00ED4E8F" w:rsidRPr="007A3982" w:rsidRDefault="00ED4E8F" w:rsidP="00ED4E8F">
            <w:pPr>
              <w:pStyle w:val="1a"/>
              <w:numPr>
                <w:ilvl w:val="0"/>
                <w:numId w:val="41"/>
              </w:numPr>
              <w:ind w:left="0" w:firstLine="0"/>
              <w:rPr>
                <w:rFonts w:ascii="Times New Roman" w:hAnsi="Times New Roman"/>
                <w:sz w:val="20"/>
                <w:szCs w:val="20"/>
              </w:rPr>
            </w:pPr>
            <w:r w:rsidRPr="007A3982">
              <w:rPr>
                <w:rFonts w:ascii="Times New Roman" w:hAnsi="Times New Roman"/>
                <w:sz w:val="20"/>
                <w:szCs w:val="20"/>
              </w:rPr>
              <w:t>по профилактике злоупотребления алкоголя, токсических и наркотических средств среди несовершеннолетних и пропаганду здорового образа жизни;</w:t>
            </w:r>
          </w:p>
          <w:p w:rsidR="00ED4E8F" w:rsidRPr="007A3982" w:rsidRDefault="00ED4E8F" w:rsidP="00ED4E8F">
            <w:pPr>
              <w:pStyle w:val="1a"/>
              <w:numPr>
                <w:ilvl w:val="0"/>
                <w:numId w:val="41"/>
              </w:numPr>
              <w:ind w:left="0" w:firstLine="0"/>
              <w:rPr>
                <w:rFonts w:ascii="Times New Roman" w:hAnsi="Times New Roman"/>
                <w:sz w:val="20"/>
                <w:szCs w:val="20"/>
              </w:rPr>
            </w:pPr>
            <w:r w:rsidRPr="007A3982">
              <w:rPr>
                <w:rFonts w:ascii="Times New Roman" w:hAnsi="Times New Roman"/>
                <w:sz w:val="20"/>
                <w:szCs w:val="20"/>
              </w:rPr>
              <w:t>по повышению правовой грамотности несовершеннолетних и их родителей.</w:t>
            </w: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два  раза в месяц</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КДН и ЗП, ПДН ОМВД, МБУЗ ЦРБ</w:t>
            </w:r>
          </w:p>
        </w:tc>
        <w:tc>
          <w:tcPr>
            <w:tcW w:w="1353"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rPr>
                <w:rFonts w:ascii="Times New Roman" w:hAnsi="Times New Roman"/>
                <w:sz w:val="20"/>
                <w:szCs w:val="20"/>
              </w:rPr>
            </w:pPr>
          </w:p>
        </w:tc>
      </w:tr>
      <w:tr w:rsidR="00ED4E8F" w:rsidRPr="007A3982" w:rsidTr="00AA78C4">
        <w:tc>
          <w:tcPr>
            <w:tcW w:w="81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9.</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Участие в специальных межведомственных профилактических мероприятиях «Подросток», «Каникулы»</w:t>
            </w: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По мере проведения</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 заинтересованные службы и ведомства системы профилактики безнадзорности и правонарушений несовершеннолетних</w:t>
            </w:r>
          </w:p>
        </w:tc>
        <w:tc>
          <w:tcPr>
            <w:tcW w:w="1353"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p w:rsidR="00ED4E8F" w:rsidRPr="007A3982" w:rsidRDefault="00ED4E8F" w:rsidP="00AA78C4">
            <w:pPr>
              <w:rPr>
                <w:rFonts w:ascii="Times New Roman" w:hAnsi="Times New Roman"/>
                <w:sz w:val="20"/>
                <w:szCs w:val="20"/>
              </w:rPr>
            </w:pPr>
          </w:p>
        </w:tc>
      </w:tr>
      <w:tr w:rsidR="00ED4E8F" w:rsidRPr="007A3982" w:rsidTr="00AA78C4">
        <w:trPr>
          <w:trHeight w:val="998"/>
        </w:trPr>
        <w:tc>
          <w:tcPr>
            <w:tcW w:w="811"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10.</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целях повышения координации роли КДН и ЗП в вопросах профилактики безнадзорности и правонарушений  осуществлять анализ:</w:t>
            </w:r>
          </w:p>
          <w:p w:rsidR="00ED4E8F" w:rsidRPr="007A3982" w:rsidRDefault="00ED4E8F" w:rsidP="00ED4E8F">
            <w:pPr>
              <w:pStyle w:val="1a"/>
              <w:numPr>
                <w:ilvl w:val="0"/>
                <w:numId w:val="42"/>
              </w:numPr>
              <w:ind w:left="0" w:firstLine="0"/>
              <w:rPr>
                <w:rFonts w:ascii="Times New Roman" w:hAnsi="Times New Roman"/>
                <w:sz w:val="20"/>
                <w:szCs w:val="20"/>
              </w:rPr>
            </w:pPr>
            <w:r w:rsidRPr="007A3982">
              <w:rPr>
                <w:rFonts w:ascii="Times New Roman" w:hAnsi="Times New Roman"/>
                <w:sz w:val="20"/>
                <w:szCs w:val="20"/>
              </w:rPr>
              <w:t>квартальных, годовых отчетов КДН и ЗП;</w:t>
            </w:r>
          </w:p>
          <w:p w:rsidR="00ED4E8F" w:rsidRPr="007A3982" w:rsidRDefault="00ED4E8F" w:rsidP="00ED4E8F">
            <w:pPr>
              <w:pStyle w:val="1a"/>
              <w:numPr>
                <w:ilvl w:val="0"/>
                <w:numId w:val="42"/>
              </w:numPr>
              <w:ind w:left="0" w:firstLine="0"/>
              <w:rPr>
                <w:rFonts w:ascii="Times New Roman" w:hAnsi="Times New Roman"/>
                <w:sz w:val="20"/>
                <w:szCs w:val="20"/>
              </w:rPr>
            </w:pPr>
            <w:r w:rsidRPr="007A3982">
              <w:rPr>
                <w:rFonts w:ascii="Times New Roman" w:hAnsi="Times New Roman"/>
                <w:sz w:val="20"/>
                <w:szCs w:val="20"/>
              </w:rPr>
              <w:t>отчетов по сверке административных протоколов, составленных сотрудниками ОМВД, полученных на рассмотрение КДН и ЗП;</w:t>
            </w:r>
          </w:p>
          <w:p w:rsidR="00ED4E8F" w:rsidRPr="007A3982" w:rsidRDefault="00ED4E8F" w:rsidP="00AA78C4">
            <w:pPr>
              <w:rPr>
                <w:rFonts w:ascii="Times New Roman" w:hAnsi="Times New Roman"/>
                <w:sz w:val="20"/>
                <w:szCs w:val="20"/>
              </w:rPr>
            </w:pPr>
            <w:r w:rsidRPr="007A3982">
              <w:rPr>
                <w:rFonts w:ascii="Times New Roman" w:hAnsi="Times New Roman"/>
                <w:sz w:val="20"/>
                <w:szCs w:val="20"/>
              </w:rPr>
              <w:lastRenderedPageBreak/>
              <w:t>сведений на несовершеннолетних и семьи, поступающих в районный банк данных.</w:t>
            </w:r>
          </w:p>
        </w:tc>
        <w:tc>
          <w:tcPr>
            <w:tcW w:w="1731"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rPr>
                <w:rFonts w:ascii="Times New Roman" w:hAnsi="Times New Roman"/>
                <w:sz w:val="20"/>
                <w:szCs w:val="20"/>
              </w:rPr>
            </w:pPr>
          </w:p>
        </w:tc>
        <w:tc>
          <w:tcPr>
            <w:tcW w:w="2394"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rPr>
                <w:rFonts w:ascii="Times New Roman" w:hAnsi="Times New Roman"/>
                <w:sz w:val="20"/>
                <w:szCs w:val="20"/>
              </w:rPr>
            </w:pPr>
          </w:p>
        </w:tc>
        <w:tc>
          <w:tcPr>
            <w:tcW w:w="1353" w:type="dxa"/>
            <w:tcBorders>
              <w:top w:val="single" w:sz="4" w:space="0" w:color="000000"/>
              <w:left w:val="single" w:sz="4" w:space="0" w:color="000000"/>
              <w:bottom w:val="single" w:sz="4" w:space="0" w:color="000000"/>
              <w:right w:val="single" w:sz="4" w:space="0" w:color="000000"/>
            </w:tcBorders>
          </w:tcPr>
          <w:p w:rsidR="00ED4E8F" w:rsidRPr="007A3982" w:rsidRDefault="00ED4E8F" w:rsidP="00AA78C4">
            <w:pPr>
              <w:rPr>
                <w:rFonts w:ascii="Times New Roman" w:hAnsi="Times New Roman"/>
                <w:sz w:val="20"/>
                <w:szCs w:val="20"/>
              </w:rPr>
            </w:pPr>
          </w:p>
        </w:tc>
      </w:tr>
    </w:tbl>
    <w:p w:rsidR="00ED4E8F" w:rsidRPr="007A3982" w:rsidRDefault="00ED4E8F" w:rsidP="00ED4E8F">
      <w:pPr>
        <w:rPr>
          <w:rFonts w:ascii="Arial" w:eastAsia="Times New Roman" w:hAnsi="Arial" w:cs="Arial"/>
        </w:rPr>
      </w:pPr>
    </w:p>
    <w:p w:rsidR="00ED4E8F" w:rsidRPr="007A3982" w:rsidRDefault="00ED4E8F" w:rsidP="00ED4E8F">
      <w:pPr>
        <w:rPr>
          <w:rFonts w:cs="Arial"/>
        </w:rPr>
        <w:sectPr w:rsidR="00ED4E8F" w:rsidRPr="007A3982">
          <w:pgSz w:w="11906" w:h="16838"/>
          <w:pgMar w:top="567" w:right="567" w:bottom="1134" w:left="1300" w:header="709" w:footer="709" w:gutter="0"/>
          <w:cols w:space="720"/>
        </w:sectPr>
      </w:pPr>
    </w:p>
    <w:p w:rsidR="00ED4E8F" w:rsidRPr="007A3982" w:rsidRDefault="00ED4E8F" w:rsidP="00ED4E8F">
      <w:pPr>
        <w:jc w:val="right"/>
        <w:rPr>
          <w:rFonts w:ascii="Times New Roman" w:hAnsi="Times New Roman"/>
          <w:sz w:val="20"/>
          <w:szCs w:val="20"/>
        </w:rPr>
      </w:pPr>
      <w:r w:rsidRPr="007A3982">
        <w:rPr>
          <w:rFonts w:ascii="Times New Roman" w:hAnsi="Times New Roman"/>
          <w:sz w:val="20"/>
          <w:szCs w:val="20"/>
        </w:rPr>
        <w:lastRenderedPageBreak/>
        <w:t xml:space="preserve">                                                                     Приложение 1 </w:t>
      </w:r>
    </w:p>
    <w:p w:rsidR="00ED4E8F" w:rsidRPr="007A3982" w:rsidRDefault="00ED4E8F" w:rsidP="00ED4E8F">
      <w:pPr>
        <w:jc w:val="right"/>
        <w:rPr>
          <w:rFonts w:ascii="Times New Roman" w:hAnsi="Times New Roman"/>
          <w:sz w:val="20"/>
          <w:szCs w:val="20"/>
        </w:rPr>
      </w:pPr>
      <w:r w:rsidRPr="007A3982">
        <w:rPr>
          <w:rFonts w:ascii="Times New Roman" w:hAnsi="Times New Roman"/>
          <w:sz w:val="20"/>
          <w:szCs w:val="20"/>
        </w:rPr>
        <w:t xml:space="preserve">к муниципальной программе </w:t>
      </w:r>
    </w:p>
    <w:p w:rsidR="00ED4E8F" w:rsidRPr="007A3982" w:rsidRDefault="00ED4E8F" w:rsidP="00ED4E8F">
      <w:pPr>
        <w:jc w:val="right"/>
        <w:rPr>
          <w:rFonts w:ascii="Times New Roman" w:hAnsi="Times New Roman"/>
          <w:sz w:val="20"/>
          <w:szCs w:val="20"/>
        </w:rPr>
      </w:pPr>
      <w:r w:rsidRPr="007A3982">
        <w:rPr>
          <w:rFonts w:ascii="Times New Roman" w:hAnsi="Times New Roman"/>
          <w:sz w:val="20"/>
          <w:szCs w:val="20"/>
        </w:rPr>
        <w:t>Богучарского муниципального района</w:t>
      </w:r>
    </w:p>
    <w:p w:rsidR="00ED4E8F" w:rsidRPr="007A3982" w:rsidRDefault="00ED4E8F" w:rsidP="00ED4E8F">
      <w:pPr>
        <w:jc w:val="right"/>
        <w:rPr>
          <w:rFonts w:ascii="Times New Roman" w:hAnsi="Times New Roman"/>
          <w:sz w:val="20"/>
          <w:szCs w:val="20"/>
        </w:rPr>
      </w:pPr>
      <w:r w:rsidRPr="007A3982">
        <w:rPr>
          <w:rFonts w:ascii="Times New Roman" w:hAnsi="Times New Roman"/>
          <w:sz w:val="20"/>
          <w:szCs w:val="20"/>
        </w:rPr>
        <w:t>«Муниципальное управление и гражданское общество»</w:t>
      </w:r>
    </w:p>
    <w:p w:rsidR="00ED4E8F" w:rsidRPr="007A3982" w:rsidRDefault="00ED4E8F" w:rsidP="00ED4E8F">
      <w:pPr>
        <w:jc w:val="right"/>
        <w:rPr>
          <w:rFonts w:ascii="Times New Roman" w:hAnsi="Times New Roman"/>
          <w:sz w:val="20"/>
          <w:szCs w:val="20"/>
        </w:rPr>
      </w:pPr>
    </w:p>
    <w:p w:rsidR="00ED4E8F" w:rsidRPr="007A3982" w:rsidRDefault="00ED4E8F" w:rsidP="00ED4E8F">
      <w:pPr>
        <w:jc w:val="center"/>
        <w:rPr>
          <w:rFonts w:ascii="Times New Roman" w:hAnsi="Times New Roman"/>
          <w:b/>
          <w:sz w:val="20"/>
          <w:szCs w:val="20"/>
        </w:rPr>
      </w:pPr>
      <w:r w:rsidRPr="007A3982">
        <w:rPr>
          <w:rFonts w:ascii="Times New Roman" w:hAnsi="Times New Roman"/>
          <w:b/>
          <w:sz w:val="20"/>
          <w:szCs w:val="20"/>
        </w:rPr>
        <w:t xml:space="preserve">Сведения </w:t>
      </w:r>
    </w:p>
    <w:p w:rsidR="00ED4E8F" w:rsidRPr="007A3982" w:rsidRDefault="00ED4E8F" w:rsidP="00ED4E8F">
      <w:pPr>
        <w:jc w:val="center"/>
        <w:rPr>
          <w:rFonts w:ascii="Times New Roman" w:hAnsi="Times New Roman"/>
          <w:b/>
          <w:sz w:val="20"/>
          <w:szCs w:val="20"/>
        </w:rPr>
      </w:pPr>
      <w:r w:rsidRPr="007A3982">
        <w:rPr>
          <w:rFonts w:ascii="Times New Roman" w:hAnsi="Times New Roman"/>
          <w:b/>
          <w:sz w:val="20"/>
          <w:szCs w:val="20"/>
        </w:rPr>
        <w:t>о показателях (индикаторах) муниципальной программы «Муниципальное управление и гражданское общество</w:t>
      </w:r>
    </w:p>
    <w:p w:rsidR="00ED4E8F" w:rsidRPr="007A3982" w:rsidRDefault="00ED4E8F" w:rsidP="00ED4E8F">
      <w:pPr>
        <w:jc w:val="center"/>
        <w:rPr>
          <w:rFonts w:ascii="Times New Roman" w:hAnsi="Times New Roman"/>
          <w:b/>
          <w:sz w:val="20"/>
          <w:szCs w:val="20"/>
        </w:rPr>
      </w:pPr>
    </w:p>
    <w:tbl>
      <w:tblPr>
        <w:tblW w:w="15480" w:type="dxa"/>
        <w:tblInd w:w="-176" w:type="dxa"/>
        <w:tblLayout w:type="fixed"/>
        <w:tblLook w:val="04A0" w:firstRow="1" w:lastRow="0" w:firstColumn="1" w:lastColumn="0" w:noHBand="0" w:noVBand="1"/>
      </w:tblPr>
      <w:tblGrid>
        <w:gridCol w:w="887"/>
        <w:gridCol w:w="4104"/>
        <w:gridCol w:w="850"/>
        <w:gridCol w:w="1418"/>
        <w:gridCol w:w="1417"/>
        <w:gridCol w:w="1418"/>
        <w:gridCol w:w="1417"/>
        <w:gridCol w:w="1418"/>
        <w:gridCol w:w="1276"/>
        <w:gridCol w:w="1275"/>
      </w:tblGrid>
      <w:tr w:rsidR="00ED4E8F" w:rsidRPr="007A3982" w:rsidTr="00AA78C4">
        <w:trPr>
          <w:trHeight w:val="300"/>
        </w:trPr>
        <w:tc>
          <w:tcPr>
            <w:tcW w:w="887" w:type="dxa"/>
            <w:vMerge w:val="restart"/>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w:t>
            </w:r>
            <w:r w:rsidRPr="007A3982">
              <w:rPr>
                <w:rFonts w:ascii="Times New Roman" w:hAnsi="Times New Roman"/>
                <w:b/>
                <w:sz w:val="20"/>
                <w:szCs w:val="20"/>
              </w:rPr>
              <w:br/>
              <w:t>п/п</w:t>
            </w:r>
          </w:p>
        </w:tc>
        <w:tc>
          <w:tcPr>
            <w:tcW w:w="4104" w:type="dxa"/>
            <w:vMerge w:val="restart"/>
            <w:tcBorders>
              <w:top w:val="single" w:sz="4" w:space="0" w:color="auto"/>
              <w:left w:val="single" w:sz="4" w:space="0" w:color="auto"/>
              <w:bottom w:val="nil"/>
              <w:right w:val="single" w:sz="4" w:space="0" w:color="auto"/>
            </w:tcBorders>
            <w:shd w:val="clear" w:color="auto" w:fill="FFFFFF"/>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Наименование показателя (индикатора)</w:t>
            </w:r>
          </w:p>
        </w:tc>
        <w:tc>
          <w:tcPr>
            <w:tcW w:w="850" w:type="dxa"/>
            <w:vMerge w:val="restart"/>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Ед.</w:t>
            </w:r>
            <w:r w:rsidRPr="007A3982">
              <w:rPr>
                <w:rFonts w:ascii="Times New Roman" w:hAnsi="Times New Roman"/>
                <w:b/>
                <w:sz w:val="20"/>
                <w:szCs w:val="20"/>
              </w:rPr>
              <w:br/>
              <w:t>изм.</w:t>
            </w:r>
          </w:p>
        </w:tc>
        <w:tc>
          <w:tcPr>
            <w:tcW w:w="9639" w:type="dxa"/>
            <w:gridSpan w:val="7"/>
            <w:tcBorders>
              <w:top w:val="single" w:sz="4" w:space="0" w:color="auto"/>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Значения показателей</w:t>
            </w:r>
          </w:p>
        </w:tc>
      </w:tr>
      <w:tr w:rsidR="00ED4E8F" w:rsidRPr="007A3982" w:rsidTr="00AA78C4">
        <w:trPr>
          <w:trHeight w:val="51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300" w:type="dxa"/>
            <w:vMerge/>
            <w:tcBorders>
              <w:top w:val="single" w:sz="4" w:space="0" w:color="auto"/>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1418" w:type="dxa"/>
            <w:tcBorders>
              <w:top w:val="nil"/>
              <w:left w:val="nil"/>
              <w:bottom w:val="single" w:sz="4" w:space="0" w:color="auto"/>
              <w:right w:val="single" w:sz="4" w:space="0" w:color="auto"/>
            </w:tcBorders>
            <w:shd w:val="clear" w:color="auto" w:fill="FFFFFF"/>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2014 год</w:t>
            </w:r>
          </w:p>
        </w:tc>
        <w:tc>
          <w:tcPr>
            <w:tcW w:w="1417" w:type="dxa"/>
            <w:tcBorders>
              <w:top w:val="nil"/>
              <w:left w:val="nil"/>
              <w:bottom w:val="single" w:sz="4" w:space="0" w:color="auto"/>
              <w:right w:val="single" w:sz="4" w:space="0" w:color="auto"/>
            </w:tcBorders>
            <w:shd w:val="clear" w:color="auto" w:fill="FFFFFF"/>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2015 год</w:t>
            </w:r>
          </w:p>
        </w:tc>
        <w:tc>
          <w:tcPr>
            <w:tcW w:w="1418" w:type="dxa"/>
            <w:tcBorders>
              <w:top w:val="nil"/>
              <w:left w:val="nil"/>
              <w:bottom w:val="single" w:sz="4" w:space="0" w:color="auto"/>
              <w:right w:val="single" w:sz="4" w:space="0" w:color="auto"/>
            </w:tcBorders>
            <w:shd w:val="clear" w:color="auto" w:fill="FFFFFF"/>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2016 год</w:t>
            </w:r>
          </w:p>
        </w:tc>
        <w:tc>
          <w:tcPr>
            <w:tcW w:w="1417" w:type="dxa"/>
            <w:tcBorders>
              <w:top w:val="nil"/>
              <w:left w:val="nil"/>
              <w:bottom w:val="single" w:sz="4" w:space="0" w:color="auto"/>
              <w:right w:val="single" w:sz="4" w:space="0" w:color="auto"/>
            </w:tcBorders>
            <w:shd w:val="clear" w:color="auto" w:fill="FFFFFF"/>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2017 год</w:t>
            </w:r>
          </w:p>
        </w:tc>
        <w:tc>
          <w:tcPr>
            <w:tcW w:w="1418" w:type="dxa"/>
            <w:tcBorders>
              <w:top w:val="nil"/>
              <w:left w:val="nil"/>
              <w:bottom w:val="single" w:sz="4" w:space="0" w:color="auto"/>
              <w:right w:val="single" w:sz="4" w:space="0" w:color="auto"/>
            </w:tcBorders>
            <w:shd w:val="clear" w:color="auto" w:fill="FFFFFF"/>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2018 год</w:t>
            </w:r>
          </w:p>
        </w:tc>
        <w:tc>
          <w:tcPr>
            <w:tcW w:w="1276" w:type="dxa"/>
            <w:tcBorders>
              <w:top w:val="nil"/>
              <w:left w:val="nil"/>
              <w:bottom w:val="single" w:sz="4" w:space="0" w:color="auto"/>
              <w:right w:val="single" w:sz="4" w:space="0" w:color="auto"/>
            </w:tcBorders>
            <w:shd w:val="clear" w:color="auto" w:fill="FFFFFF"/>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2019 год</w:t>
            </w:r>
          </w:p>
        </w:tc>
        <w:tc>
          <w:tcPr>
            <w:tcW w:w="1275" w:type="dxa"/>
            <w:tcBorders>
              <w:top w:val="nil"/>
              <w:left w:val="nil"/>
              <w:bottom w:val="single" w:sz="4" w:space="0" w:color="auto"/>
              <w:right w:val="single" w:sz="4" w:space="0" w:color="auto"/>
            </w:tcBorders>
            <w:shd w:val="clear" w:color="auto" w:fill="FFFFFF"/>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2020 год</w:t>
            </w:r>
          </w:p>
        </w:tc>
      </w:tr>
      <w:tr w:rsidR="00ED4E8F" w:rsidRPr="007A3982" w:rsidTr="00AA78C4">
        <w:trPr>
          <w:trHeight w:val="300"/>
        </w:trPr>
        <w:tc>
          <w:tcPr>
            <w:tcW w:w="887" w:type="dxa"/>
            <w:tcBorders>
              <w:top w:val="nil"/>
              <w:left w:val="single" w:sz="4" w:space="0" w:color="auto"/>
              <w:bottom w:val="single" w:sz="4" w:space="0" w:color="auto"/>
              <w:right w:val="single" w:sz="4" w:space="0" w:color="auto"/>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1</w:t>
            </w:r>
          </w:p>
        </w:tc>
        <w:tc>
          <w:tcPr>
            <w:tcW w:w="4104" w:type="dxa"/>
            <w:tcBorders>
              <w:top w:val="single" w:sz="4" w:space="0" w:color="auto"/>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w:t>
            </w:r>
          </w:p>
        </w:tc>
        <w:tc>
          <w:tcPr>
            <w:tcW w:w="85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3</w:t>
            </w:r>
          </w:p>
        </w:tc>
        <w:tc>
          <w:tcPr>
            <w:tcW w:w="1418"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4</w:t>
            </w:r>
          </w:p>
        </w:tc>
        <w:tc>
          <w:tcPr>
            <w:tcW w:w="1417"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5</w:t>
            </w:r>
          </w:p>
        </w:tc>
        <w:tc>
          <w:tcPr>
            <w:tcW w:w="1418"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6</w:t>
            </w:r>
          </w:p>
        </w:tc>
        <w:tc>
          <w:tcPr>
            <w:tcW w:w="1417"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7</w:t>
            </w:r>
          </w:p>
        </w:tc>
        <w:tc>
          <w:tcPr>
            <w:tcW w:w="1418"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8</w:t>
            </w:r>
          </w:p>
        </w:tc>
        <w:tc>
          <w:tcPr>
            <w:tcW w:w="1276"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9</w:t>
            </w:r>
          </w:p>
        </w:tc>
        <w:tc>
          <w:tcPr>
            <w:tcW w:w="1275"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9</w:t>
            </w:r>
          </w:p>
        </w:tc>
      </w:tr>
      <w:tr w:rsidR="00ED4E8F" w:rsidRPr="007A3982" w:rsidTr="00AA78C4">
        <w:trPr>
          <w:trHeight w:val="2006"/>
        </w:trPr>
        <w:tc>
          <w:tcPr>
            <w:tcW w:w="887" w:type="dxa"/>
            <w:tcBorders>
              <w:top w:val="nil"/>
              <w:left w:val="single" w:sz="4" w:space="0" w:color="auto"/>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w:t>
            </w:r>
          </w:p>
        </w:tc>
        <w:tc>
          <w:tcPr>
            <w:tcW w:w="4104" w:type="dxa"/>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Отношение дефицита районного бюджета (за вычетом поступлений от продажи акций и иных форм участия в капитале, находящихся в собственности Богучарского муниципального района, и  снижения остатков средств на счетах по учету средств районного бюджета) к годовому объему доходов районного бюджета без учета объема безвозмездных поступлений</w:t>
            </w:r>
          </w:p>
        </w:tc>
        <w:tc>
          <w:tcPr>
            <w:tcW w:w="850" w:type="dxa"/>
            <w:tcBorders>
              <w:top w:val="nil"/>
              <w:left w:val="single" w:sz="4" w:space="0" w:color="auto"/>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Не более 10%</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Не более 10%</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Не более 10%</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Не более 10%</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Не более 10%</w:t>
            </w:r>
          </w:p>
        </w:tc>
        <w:tc>
          <w:tcPr>
            <w:tcW w:w="1276"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Не более 10%</w:t>
            </w:r>
          </w:p>
        </w:tc>
        <w:tc>
          <w:tcPr>
            <w:tcW w:w="1275"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Не более 10%</w:t>
            </w:r>
          </w:p>
        </w:tc>
      </w:tr>
      <w:tr w:rsidR="00ED4E8F" w:rsidRPr="007A3982" w:rsidTr="00AA78C4">
        <w:trPr>
          <w:trHeight w:val="1005"/>
        </w:trPr>
        <w:tc>
          <w:tcPr>
            <w:tcW w:w="887" w:type="dxa"/>
            <w:tcBorders>
              <w:top w:val="nil"/>
              <w:left w:val="single" w:sz="4" w:space="0" w:color="auto"/>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w:t>
            </w:r>
          </w:p>
        </w:tc>
        <w:tc>
          <w:tcPr>
            <w:tcW w:w="4104" w:type="dxa"/>
            <w:tcBorders>
              <w:top w:val="single" w:sz="4" w:space="0" w:color="auto"/>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Муниципальный долг Богучарского района, в % к годовому объему доходов районного бюджета без учета объема безвозмездных поступлений</w:t>
            </w:r>
          </w:p>
        </w:tc>
        <w:tc>
          <w:tcPr>
            <w:tcW w:w="850"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Не более 100</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Не более 100</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Не более 100</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Не более 100</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Не более 100</w:t>
            </w:r>
          </w:p>
        </w:tc>
        <w:tc>
          <w:tcPr>
            <w:tcW w:w="1276"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Не более 100</w:t>
            </w:r>
          </w:p>
        </w:tc>
        <w:tc>
          <w:tcPr>
            <w:tcW w:w="1275"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Не более 100</w:t>
            </w:r>
          </w:p>
        </w:tc>
      </w:tr>
      <w:tr w:rsidR="00ED4E8F" w:rsidRPr="007A3982" w:rsidTr="00AA78C4">
        <w:trPr>
          <w:trHeight w:val="1260"/>
        </w:trPr>
        <w:tc>
          <w:tcPr>
            <w:tcW w:w="887" w:type="dxa"/>
            <w:tcBorders>
              <w:top w:val="nil"/>
              <w:left w:val="single" w:sz="4" w:space="0" w:color="auto"/>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3</w:t>
            </w:r>
          </w:p>
        </w:tc>
        <w:tc>
          <w:tcPr>
            <w:tcW w:w="410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Степень сокращения дифференциации бюджетной обеспеченности между бюджетами поселений Богучарского района вследствиие выравнивания их бюджетной обеспеченности</w:t>
            </w:r>
          </w:p>
        </w:tc>
        <w:tc>
          <w:tcPr>
            <w:tcW w:w="850"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раз</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Не менее </w:t>
            </w:r>
            <w:r w:rsidRPr="007A3982">
              <w:rPr>
                <w:rFonts w:ascii="Times New Roman" w:hAnsi="Times New Roman"/>
                <w:sz w:val="20"/>
                <w:szCs w:val="20"/>
              </w:rPr>
              <w:br/>
              <w:t>2,0</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Не менее </w:t>
            </w:r>
            <w:r w:rsidRPr="007A3982">
              <w:rPr>
                <w:rFonts w:ascii="Times New Roman" w:hAnsi="Times New Roman"/>
                <w:sz w:val="20"/>
                <w:szCs w:val="20"/>
              </w:rPr>
              <w:br/>
              <w:t>2,0</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Не менее </w:t>
            </w:r>
            <w:r w:rsidRPr="007A3982">
              <w:rPr>
                <w:rFonts w:ascii="Times New Roman" w:hAnsi="Times New Roman"/>
                <w:sz w:val="20"/>
                <w:szCs w:val="20"/>
              </w:rPr>
              <w:br/>
              <w:t>2,0</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Не менее </w:t>
            </w:r>
            <w:r w:rsidRPr="007A3982">
              <w:rPr>
                <w:rFonts w:ascii="Times New Roman" w:hAnsi="Times New Roman"/>
                <w:sz w:val="20"/>
                <w:szCs w:val="20"/>
              </w:rPr>
              <w:br/>
              <w:t>2,0</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Не менее </w:t>
            </w:r>
            <w:r w:rsidRPr="007A3982">
              <w:rPr>
                <w:rFonts w:ascii="Times New Roman" w:hAnsi="Times New Roman"/>
                <w:sz w:val="20"/>
                <w:szCs w:val="20"/>
              </w:rPr>
              <w:br/>
              <w:t>2,0</w:t>
            </w:r>
          </w:p>
        </w:tc>
        <w:tc>
          <w:tcPr>
            <w:tcW w:w="1276"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Не менее </w:t>
            </w:r>
            <w:r w:rsidRPr="007A3982">
              <w:rPr>
                <w:rFonts w:ascii="Times New Roman" w:hAnsi="Times New Roman"/>
                <w:sz w:val="20"/>
                <w:szCs w:val="20"/>
              </w:rPr>
              <w:br/>
              <w:t>2,0</w:t>
            </w:r>
          </w:p>
        </w:tc>
        <w:tc>
          <w:tcPr>
            <w:tcW w:w="1275"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Не менее </w:t>
            </w:r>
            <w:r w:rsidRPr="007A3982">
              <w:rPr>
                <w:rFonts w:ascii="Times New Roman" w:hAnsi="Times New Roman"/>
                <w:sz w:val="20"/>
                <w:szCs w:val="20"/>
              </w:rPr>
              <w:br/>
              <w:t>2,0</w:t>
            </w:r>
          </w:p>
        </w:tc>
      </w:tr>
      <w:tr w:rsidR="00ED4E8F" w:rsidRPr="007A3982" w:rsidTr="00AA78C4">
        <w:trPr>
          <w:trHeight w:val="300"/>
        </w:trPr>
        <w:tc>
          <w:tcPr>
            <w:tcW w:w="15480" w:type="dxa"/>
            <w:gridSpan w:val="10"/>
            <w:tcBorders>
              <w:top w:val="single" w:sz="4" w:space="0" w:color="auto"/>
              <w:left w:val="single" w:sz="4" w:space="0" w:color="auto"/>
              <w:bottom w:val="single" w:sz="4" w:space="0" w:color="auto"/>
              <w:right w:val="single" w:sz="4" w:space="0" w:color="000000"/>
            </w:tcBorders>
            <w:noWrap/>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Основное мероприятие 4.1. Нормативное правовое регулирование в сфере бюджетного процесса в Богучарском районе</w:t>
            </w:r>
          </w:p>
        </w:tc>
      </w:tr>
      <w:tr w:rsidR="00ED4E8F" w:rsidRPr="007A3982" w:rsidTr="00AA78C4">
        <w:trPr>
          <w:trHeight w:val="556"/>
        </w:trPr>
        <w:tc>
          <w:tcPr>
            <w:tcW w:w="887" w:type="dxa"/>
            <w:tcBorders>
              <w:top w:val="nil"/>
              <w:left w:val="single" w:sz="4" w:space="0" w:color="auto"/>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4.1.</w:t>
            </w:r>
          </w:p>
        </w:tc>
        <w:tc>
          <w:tcPr>
            <w:tcW w:w="410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Своевременное внесение изменений в решение о бюджетном процессе в Богучарском районе в соответствии с требованиями действующего федерального и областного бюджетного законодательства</w:t>
            </w:r>
          </w:p>
        </w:tc>
        <w:tc>
          <w:tcPr>
            <w:tcW w:w="850" w:type="dxa"/>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срок</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В срок, установлен-ный администра-цией Богучарс-кого муници-пального района</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В срок, установлен-ный администра-цией Богучарс-кого муници-пального района</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В срок, установлен-ный администра-цией Богучарс-кого муници-пального района</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В срок, установлен-ный администра-цией Богучарс-кого муници-пального района</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В срок, установлен-ный администра-цией Богучарс-кого муници-пального района</w:t>
            </w:r>
          </w:p>
        </w:tc>
        <w:tc>
          <w:tcPr>
            <w:tcW w:w="1276"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В срок, установлен-ный администра-цией Богучарс-кого муници-</w:t>
            </w:r>
            <w:r w:rsidRPr="007A3982">
              <w:rPr>
                <w:rFonts w:ascii="Times New Roman" w:hAnsi="Times New Roman"/>
                <w:sz w:val="20"/>
                <w:szCs w:val="20"/>
              </w:rPr>
              <w:lastRenderedPageBreak/>
              <w:t>пального района</w:t>
            </w:r>
          </w:p>
        </w:tc>
        <w:tc>
          <w:tcPr>
            <w:tcW w:w="1275"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lastRenderedPageBreak/>
              <w:t>В срок, установлен-ный администра-цией Богучарс-кого муници-</w:t>
            </w:r>
            <w:r w:rsidRPr="007A3982">
              <w:rPr>
                <w:rFonts w:ascii="Times New Roman" w:hAnsi="Times New Roman"/>
                <w:sz w:val="20"/>
                <w:szCs w:val="20"/>
              </w:rPr>
              <w:lastRenderedPageBreak/>
              <w:t>пального района</w:t>
            </w:r>
          </w:p>
        </w:tc>
      </w:tr>
      <w:tr w:rsidR="00ED4E8F" w:rsidRPr="007A3982" w:rsidTr="00AA78C4">
        <w:trPr>
          <w:trHeight w:val="300"/>
        </w:trPr>
        <w:tc>
          <w:tcPr>
            <w:tcW w:w="15480" w:type="dxa"/>
            <w:gridSpan w:val="10"/>
            <w:tcBorders>
              <w:top w:val="single" w:sz="4" w:space="0" w:color="auto"/>
              <w:left w:val="single" w:sz="4" w:space="0" w:color="auto"/>
              <w:bottom w:val="single" w:sz="4" w:space="0" w:color="auto"/>
              <w:right w:val="single" w:sz="4" w:space="0" w:color="000000"/>
            </w:tcBorders>
            <w:noWrap/>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lastRenderedPageBreak/>
              <w:t>Основное мероприятие 5.1.  Составление проекта районного бюджета на очередной финансовый год и плановый период</w:t>
            </w:r>
          </w:p>
        </w:tc>
      </w:tr>
      <w:tr w:rsidR="00ED4E8F" w:rsidRPr="007A3982" w:rsidTr="00AA78C4">
        <w:trPr>
          <w:trHeight w:val="809"/>
        </w:trPr>
        <w:tc>
          <w:tcPr>
            <w:tcW w:w="887" w:type="dxa"/>
            <w:tcBorders>
              <w:top w:val="nil"/>
              <w:left w:val="single" w:sz="4" w:space="0" w:color="auto"/>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5.1</w:t>
            </w:r>
          </w:p>
        </w:tc>
        <w:tc>
          <w:tcPr>
            <w:tcW w:w="4104" w:type="dxa"/>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Соблюдение порядка и сроков разработки проекта районного бюджета, установленных БК РФ</w:t>
            </w:r>
          </w:p>
        </w:tc>
        <w:tc>
          <w:tcPr>
            <w:tcW w:w="850" w:type="dxa"/>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да/нет</w:t>
            </w:r>
          </w:p>
        </w:tc>
        <w:tc>
          <w:tcPr>
            <w:tcW w:w="1418" w:type="dxa"/>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да</w:t>
            </w:r>
          </w:p>
        </w:tc>
        <w:tc>
          <w:tcPr>
            <w:tcW w:w="1417" w:type="dxa"/>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да</w:t>
            </w:r>
          </w:p>
        </w:tc>
        <w:tc>
          <w:tcPr>
            <w:tcW w:w="1418" w:type="dxa"/>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да</w:t>
            </w:r>
          </w:p>
        </w:tc>
        <w:tc>
          <w:tcPr>
            <w:tcW w:w="1417" w:type="dxa"/>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да</w:t>
            </w:r>
          </w:p>
        </w:tc>
        <w:tc>
          <w:tcPr>
            <w:tcW w:w="1418" w:type="dxa"/>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да</w:t>
            </w:r>
          </w:p>
        </w:tc>
        <w:tc>
          <w:tcPr>
            <w:tcW w:w="1276" w:type="dxa"/>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да</w:t>
            </w:r>
          </w:p>
        </w:tc>
        <w:tc>
          <w:tcPr>
            <w:tcW w:w="1275" w:type="dxa"/>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да</w:t>
            </w:r>
          </w:p>
        </w:tc>
      </w:tr>
      <w:tr w:rsidR="00ED4E8F" w:rsidRPr="007A3982" w:rsidTr="00AA78C4">
        <w:trPr>
          <w:trHeight w:val="405"/>
        </w:trPr>
        <w:tc>
          <w:tcPr>
            <w:tcW w:w="15480" w:type="dxa"/>
            <w:gridSpan w:val="10"/>
            <w:tcBorders>
              <w:top w:val="single" w:sz="4" w:space="0" w:color="auto"/>
              <w:left w:val="single" w:sz="4" w:space="0" w:color="auto"/>
              <w:bottom w:val="single" w:sz="4" w:space="0" w:color="auto"/>
              <w:right w:val="single" w:sz="4" w:space="0" w:color="000000"/>
            </w:tcBorders>
            <w:noWrap/>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Основное мероприятие 6.1. Организация исполнения районного бюджета и формирование бюджетной отчетности</w:t>
            </w:r>
          </w:p>
        </w:tc>
      </w:tr>
      <w:tr w:rsidR="00ED4E8F" w:rsidRPr="007A3982" w:rsidTr="00AA78C4">
        <w:trPr>
          <w:trHeight w:val="1138"/>
        </w:trPr>
        <w:tc>
          <w:tcPr>
            <w:tcW w:w="887" w:type="dxa"/>
            <w:tcBorders>
              <w:top w:val="nil"/>
              <w:left w:val="single" w:sz="4" w:space="0" w:color="auto"/>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6.1.1.</w:t>
            </w:r>
          </w:p>
        </w:tc>
        <w:tc>
          <w:tcPr>
            <w:tcW w:w="410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Составление и утверждение сводной бюджетной росписи районного бюджета в сроки, установленные бюджетным законодательством Российской Федерации и Богучарского муниципального района</w:t>
            </w:r>
          </w:p>
        </w:tc>
        <w:tc>
          <w:tcPr>
            <w:tcW w:w="850"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срок</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До начала очередно- го финансо-вого года</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До начала очередно- го финансо-вого года</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До начала очередно- го финансо-вого года</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До начала очередно- го финансо-вого года</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До начала очередно- го финансо-вого года</w:t>
            </w:r>
          </w:p>
        </w:tc>
        <w:tc>
          <w:tcPr>
            <w:tcW w:w="1276"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До начала очередно- го финансо-вого года</w:t>
            </w:r>
          </w:p>
        </w:tc>
        <w:tc>
          <w:tcPr>
            <w:tcW w:w="1275"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До начала очередно- го финансо-вого года</w:t>
            </w:r>
          </w:p>
        </w:tc>
      </w:tr>
      <w:tr w:rsidR="00ED4E8F" w:rsidRPr="007A3982" w:rsidTr="00AA78C4">
        <w:trPr>
          <w:trHeight w:val="1126"/>
        </w:trPr>
        <w:tc>
          <w:tcPr>
            <w:tcW w:w="887" w:type="dxa"/>
            <w:tcBorders>
              <w:top w:val="nil"/>
              <w:left w:val="single" w:sz="4" w:space="0" w:color="auto"/>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6.1.2.</w:t>
            </w:r>
          </w:p>
        </w:tc>
        <w:tc>
          <w:tcPr>
            <w:tcW w:w="410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Доведение показателей сводной бюджетной росписи и лимитов бюджетных обязательств до главных распорядителей средств районного бюджета в сроки, установленные бюджетным законодательством Российской Федерации и Богучарского муниципального района</w:t>
            </w:r>
          </w:p>
        </w:tc>
        <w:tc>
          <w:tcPr>
            <w:tcW w:w="850"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срок</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До начала очередно- го финансо-вого года</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До начала очередно- го финансо-вого года</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До начала очередно- го финансо-вого года</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До начала очередно- го финансо-вого года</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До начала очередно- го финансо-вого года</w:t>
            </w:r>
          </w:p>
        </w:tc>
        <w:tc>
          <w:tcPr>
            <w:tcW w:w="1276"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До начала очередно- го финансо-вого года</w:t>
            </w:r>
          </w:p>
        </w:tc>
        <w:tc>
          <w:tcPr>
            <w:tcW w:w="1275"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До начала очередно- го финансо-вого года</w:t>
            </w:r>
          </w:p>
        </w:tc>
      </w:tr>
      <w:tr w:rsidR="00ED4E8F" w:rsidRPr="007A3982" w:rsidTr="00AA78C4">
        <w:trPr>
          <w:trHeight w:val="1631"/>
        </w:trPr>
        <w:tc>
          <w:tcPr>
            <w:tcW w:w="887" w:type="dxa"/>
            <w:tcBorders>
              <w:top w:val="nil"/>
              <w:left w:val="single" w:sz="4" w:space="0" w:color="auto"/>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6.1.3.</w:t>
            </w:r>
          </w:p>
        </w:tc>
        <w:tc>
          <w:tcPr>
            <w:tcW w:w="410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Составление и представление в Совет народных депутатов Богучарского муниципального района годового отчета об исполнении районного бюджета в сроки, установленные бюджетным законодательством Российской Федерации и Богучарского района</w:t>
            </w:r>
          </w:p>
        </w:tc>
        <w:tc>
          <w:tcPr>
            <w:tcW w:w="850"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срок</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До 1 мая текущего года</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До 1 мая текущего года</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До 1 мая текущего года</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До 1 мая текущего года</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До 1 мая текущего года</w:t>
            </w:r>
          </w:p>
        </w:tc>
        <w:tc>
          <w:tcPr>
            <w:tcW w:w="1276"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До 1 мая текущего года</w:t>
            </w:r>
          </w:p>
        </w:tc>
        <w:tc>
          <w:tcPr>
            <w:tcW w:w="1275"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До 1 мая текущего года</w:t>
            </w:r>
          </w:p>
        </w:tc>
      </w:tr>
      <w:tr w:rsidR="00ED4E8F" w:rsidRPr="007A3982" w:rsidTr="00AA78C4">
        <w:trPr>
          <w:trHeight w:val="630"/>
        </w:trPr>
        <w:tc>
          <w:tcPr>
            <w:tcW w:w="15480" w:type="dxa"/>
            <w:gridSpan w:val="10"/>
            <w:tcBorders>
              <w:top w:val="single" w:sz="4" w:space="0" w:color="auto"/>
              <w:left w:val="single" w:sz="4" w:space="0" w:color="auto"/>
              <w:bottom w:val="single" w:sz="4" w:space="0" w:color="auto"/>
              <w:right w:val="single" w:sz="4" w:space="0" w:color="000000"/>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Основное мероприятие 1.5. Управление муниципальным долгом Богучарского района</w:t>
            </w:r>
          </w:p>
        </w:tc>
      </w:tr>
      <w:tr w:rsidR="00ED4E8F" w:rsidRPr="007A3982" w:rsidTr="00AA78C4">
        <w:trPr>
          <w:trHeight w:val="415"/>
        </w:trPr>
        <w:tc>
          <w:tcPr>
            <w:tcW w:w="887" w:type="dxa"/>
            <w:tcBorders>
              <w:top w:val="nil"/>
              <w:left w:val="single" w:sz="4" w:space="0" w:color="auto"/>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1.5.1.</w:t>
            </w:r>
          </w:p>
        </w:tc>
        <w:tc>
          <w:tcPr>
            <w:tcW w:w="4104" w:type="dxa"/>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Доля расходов на обслуживание муниципального долга в общем объеме расходов  районного бюджета  (за исключением расходов, которые осуществляются за счет субвенций из областного бюджета)</w:t>
            </w:r>
          </w:p>
        </w:tc>
        <w:tc>
          <w:tcPr>
            <w:tcW w:w="850"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15</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15</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15</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15</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15</w:t>
            </w:r>
          </w:p>
        </w:tc>
        <w:tc>
          <w:tcPr>
            <w:tcW w:w="1276"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15</w:t>
            </w:r>
          </w:p>
        </w:tc>
        <w:tc>
          <w:tcPr>
            <w:tcW w:w="1275"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15</w:t>
            </w:r>
          </w:p>
        </w:tc>
      </w:tr>
      <w:tr w:rsidR="00ED4E8F" w:rsidRPr="007A3982" w:rsidTr="00AA78C4">
        <w:trPr>
          <w:trHeight w:val="510"/>
        </w:trPr>
        <w:tc>
          <w:tcPr>
            <w:tcW w:w="15480" w:type="dxa"/>
            <w:gridSpan w:val="10"/>
            <w:tcBorders>
              <w:top w:val="single" w:sz="4" w:space="0" w:color="auto"/>
              <w:left w:val="single" w:sz="4" w:space="0" w:color="auto"/>
              <w:bottom w:val="single" w:sz="4" w:space="0" w:color="auto"/>
              <w:right w:val="single" w:sz="4" w:space="0" w:color="000000"/>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Основное мероприятие 7.1. Обеспечение доступности информации о бюджетном процессе в Богучарском районе</w:t>
            </w:r>
          </w:p>
        </w:tc>
      </w:tr>
      <w:tr w:rsidR="00ED4E8F" w:rsidRPr="007A3982" w:rsidTr="00AA78C4">
        <w:trPr>
          <w:trHeight w:val="1395"/>
        </w:trPr>
        <w:tc>
          <w:tcPr>
            <w:tcW w:w="887" w:type="dxa"/>
            <w:tcBorders>
              <w:top w:val="nil"/>
              <w:left w:val="single" w:sz="4" w:space="0" w:color="auto"/>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lastRenderedPageBreak/>
              <w:t>7.1.</w:t>
            </w:r>
          </w:p>
        </w:tc>
        <w:tc>
          <w:tcPr>
            <w:tcW w:w="4104" w:type="dxa"/>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Проведение публичных слушаний по проекту районного бюджета на очередной финансовый год и плановый период и по годовому отчету об исполнении областного бюджета</w:t>
            </w:r>
          </w:p>
        </w:tc>
        <w:tc>
          <w:tcPr>
            <w:tcW w:w="850"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Да/нет</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Да</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Да</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Да</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Да</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Да</w:t>
            </w:r>
          </w:p>
        </w:tc>
        <w:tc>
          <w:tcPr>
            <w:tcW w:w="1276"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Да</w:t>
            </w:r>
          </w:p>
        </w:tc>
        <w:tc>
          <w:tcPr>
            <w:tcW w:w="1275"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Да</w:t>
            </w:r>
          </w:p>
        </w:tc>
      </w:tr>
      <w:tr w:rsidR="00ED4E8F" w:rsidRPr="007A3982" w:rsidTr="00AA78C4">
        <w:trPr>
          <w:trHeight w:val="810"/>
        </w:trPr>
        <w:tc>
          <w:tcPr>
            <w:tcW w:w="15480" w:type="dxa"/>
            <w:gridSpan w:val="10"/>
            <w:tcBorders>
              <w:top w:val="single" w:sz="4" w:space="0" w:color="auto"/>
              <w:left w:val="single" w:sz="4" w:space="0" w:color="auto"/>
              <w:bottom w:val="single" w:sz="4" w:space="0" w:color="auto"/>
              <w:right w:val="single" w:sz="4" w:space="0" w:color="000000"/>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Основное мероприятие 8.1. Совершенствование системы распределения межбюджетных трансфертов бюджетам поселелний</w:t>
            </w:r>
          </w:p>
        </w:tc>
      </w:tr>
      <w:tr w:rsidR="00ED4E8F" w:rsidRPr="007A3982" w:rsidTr="00AA78C4">
        <w:trPr>
          <w:trHeight w:val="2018"/>
        </w:trPr>
        <w:tc>
          <w:tcPr>
            <w:tcW w:w="887" w:type="dxa"/>
            <w:tcBorders>
              <w:top w:val="nil"/>
              <w:left w:val="single" w:sz="4" w:space="0" w:color="auto"/>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8.1.</w:t>
            </w:r>
          </w:p>
        </w:tc>
        <w:tc>
          <w:tcPr>
            <w:tcW w:w="4104" w:type="dxa"/>
            <w:tcBorders>
              <w:top w:val="nil"/>
              <w:left w:val="nil"/>
              <w:bottom w:val="single" w:sz="4" w:space="0" w:color="auto"/>
              <w:right w:val="nil"/>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Своевременное внесение изменений в нормативные акты Богучарского района о межбюджетных отношениях органов государственной власти и органов местного самоуправления в Воронежской области в соответствии с требованиями действующего федерального бюджетного законодательства</w:t>
            </w:r>
          </w:p>
        </w:tc>
        <w:tc>
          <w:tcPr>
            <w:tcW w:w="850" w:type="dxa"/>
            <w:tcBorders>
              <w:top w:val="nil"/>
              <w:left w:val="single" w:sz="4" w:space="0" w:color="auto"/>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срок</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В срок, установлен-ный администра-цией Богучарс-кого муници-пального района</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В срок, установлен-ный администра-цией Богучарс-кого муници-пального района</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В срок, установлен-ный администра-цией Богучарс-кого муници-пального района</w:t>
            </w:r>
          </w:p>
        </w:tc>
        <w:tc>
          <w:tcPr>
            <w:tcW w:w="1417"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В срок, установлен-ный администра-цией Богучарс-кого муници-пального района</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В срок, установлен-ный администра-цией Богучарс-кого муници-пального района</w:t>
            </w:r>
          </w:p>
        </w:tc>
        <w:tc>
          <w:tcPr>
            <w:tcW w:w="1276"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В срок, установлен-ный администра-цией Богучарс-кого муници-пального района</w:t>
            </w:r>
          </w:p>
        </w:tc>
        <w:tc>
          <w:tcPr>
            <w:tcW w:w="1275" w:type="dxa"/>
            <w:tcBorders>
              <w:top w:val="nil"/>
              <w:left w:val="nil"/>
              <w:bottom w:val="single" w:sz="4" w:space="0" w:color="auto"/>
              <w:right w:val="single" w:sz="4" w:space="0" w:color="auto"/>
            </w:tcBorders>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В срок, установлен-ный администра-цией Богучарс-кого муници-пального района</w:t>
            </w:r>
          </w:p>
        </w:tc>
      </w:tr>
      <w:tr w:rsidR="00ED4E8F" w:rsidRPr="007A3982" w:rsidTr="00AA78C4">
        <w:trPr>
          <w:trHeight w:val="420"/>
        </w:trPr>
        <w:tc>
          <w:tcPr>
            <w:tcW w:w="15480" w:type="dxa"/>
            <w:gridSpan w:val="10"/>
            <w:tcBorders>
              <w:top w:val="single" w:sz="4" w:space="0" w:color="auto"/>
              <w:left w:val="single" w:sz="4" w:space="0" w:color="auto"/>
              <w:bottom w:val="single" w:sz="4" w:space="0" w:color="auto"/>
              <w:right w:val="single" w:sz="4" w:space="0" w:color="000000"/>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Основное мероприятие 9.1. Содействие повышению качества управления муниципальными финансами</w:t>
            </w:r>
          </w:p>
        </w:tc>
      </w:tr>
      <w:tr w:rsidR="00ED4E8F" w:rsidRPr="007A3982" w:rsidTr="00AA78C4">
        <w:trPr>
          <w:trHeight w:val="600"/>
        </w:trPr>
        <w:tc>
          <w:tcPr>
            <w:tcW w:w="887" w:type="dxa"/>
            <w:tcBorders>
              <w:top w:val="nil"/>
              <w:left w:val="single" w:sz="4" w:space="0" w:color="auto"/>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9.1.</w:t>
            </w:r>
          </w:p>
        </w:tc>
        <w:tc>
          <w:tcPr>
            <w:tcW w:w="4104" w:type="dxa"/>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Уровень исполнения плановых назначений по расходам на реализацию подпрограммы</w:t>
            </w:r>
          </w:p>
        </w:tc>
        <w:tc>
          <w:tcPr>
            <w:tcW w:w="850"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1418"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95</w:t>
            </w:r>
          </w:p>
        </w:tc>
        <w:tc>
          <w:tcPr>
            <w:tcW w:w="1417" w:type="dxa"/>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95</w:t>
            </w:r>
          </w:p>
        </w:tc>
        <w:tc>
          <w:tcPr>
            <w:tcW w:w="1418" w:type="dxa"/>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95</w:t>
            </w:r>
          </w:p>
        </w:tc>
        <w:tc>
          <w:tcPr>
            <w:tcW w:w="1417" w:type="dxa"/>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95</w:t>
            </w:r>
          </w:p>
        </w:tc>
        <w:tc>
          <w:tcPr>
            <w:tcW w:w="1418" w:type="dxa"/>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95</w:t>
            </w:r>
          </w:p>
        </w:tc>
        <w:tc>
          <w:tcPr>
            <w:tcW w:w="1276" w:type="dxa"/>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275" w:type="dxa"/>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95</w:t>
            </w:r>
          </w:p>
        </w:tc>
      </w:tr>
      <w:tr w:rsidR="00ED4E8F" w:rsidRPr="007A3982" w:rsidTr="00AA78C4">
        <w:trPr>
          <w:trHeight w:val="510"/>
        </w:trPr>
        <w:tc>
          <w:tcPr>
            <w:tcW w:w="887" w:type="dxa"/>
            <w:tcBorders>
              <w:top w:val="nil"/>
              <w:left w:val="single" w:sz="4" w:space="0" w:color="auto"/>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4593" w:type="dxa"/>
            <w:gridSpan w:val="9"/>
            <w:tcBorders>
              <w:top w:val="single" w:sz="4" w:space="0" w:color="auto"/>
              <w:left w:val="nil"/>
              <w:bottom w:val="nil"/>
              <w:right w:val="single" w:sz="4" w:space="0" w:color="000000"/>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      Подпрограмма " Обеспечение деятельности администрации Богучарского муниципального района Воронежской области  на 2014-2020 годы"</w:t>
            </w:r>
          </w:p>
        </w:tc>
      </w:tr>
      <w:tr w:rsidR="00ED4E8F" w:rsidRPr="007A3982" w:rsidTr="00AA78C4">
        <w:trPr>
          <w:trHeight w:val="600"/>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10.1.</w:t>
            </w:r>
          </w:p>
        </w:tc>
        <w:tc>
          <w:tcPr>
            <w:tcW w:w="4104" w:type="dxa"/>
            <w:tcBorders>
              <w:top w:val="single" w:sz="4" w:space="0" w:color="auto"/>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 Число информационных материалов, размещенных в СМИ.</w:t>
            </w:r>
          </w:p>
        </w:tc>
        <w:tc>
          <w:tcPr>
            <w:tcW w:w="850" w:type="dxa"/>
            <w:tcBorders>
              <w:top w:val="single" w:sz="4" w:space="0" w:color="auto"/>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шт.</w:t>
            </w:r>
          </w:p>
        </w:tc>
        <w:tc>
          <w:tcPr>
            <w:tcW w:w="1418" w:type="dxa"/>
            <w:tcBorders>
              <w:top w:val="single" w:sz="4" w:space="0" w:color="auto"/>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70</w:t>
            </w:r>
          </w:p>
        </w:tc>
        <w:tc>
          <w:tcPr>
            <w:tcW w:w="1417" w:type="dxa"/>
            <w:tcBorders>
              <w:top w:val="single" w:sz="4" w:space="0" w:color="auto"/>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72</w:t>
            </w:r>
          </w:p>
        </w:tc>
        <w:tc>
          <w:tcPr>
            <w:tcW w:w="1418" w:type="dxa"/>
            <w:tcBorders>
              <w:top w:val="single" w:sz="4" w:space="0" w:color="auto"/>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74</w:t>
            </w:r>
          </w:p>
        </w:tc>
        <w:tc>
          <w:tcPr>
            <w:tcW w:w="1417" w:type="dxa"/>
            <w:tcBorders>
              <w:top w:val="single" w:sz="4" w:space="0" w:color="auto"/>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76</w:t>
            </w:r>
          </w:p>
        </w:tc>
        <w:tc>
          <w:tcPr>
            <w:tcW w:w="1418" w:type="dxa"/>
            <w:tcBorders>
              <w:top w:val="single" w:sz="4" w:space="0" w:color="auto"/>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76</w:t>
            </w:r>
          </w:p>
        </w:tc>
        <w:tc>
          <w:tcPr>
            <w:tcW w:w="1276" w:type="dxa"/>
            <w:tcBorders>
              <w:top w:val="single" w:sz="4" w:space="0" w:color="auto"/>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76</w:t>
            </w:r>
          </w:p>
        </w:tc>
        <w:tc>
          <w:tcPr>
            <w:tcW w:w="1275" w:type="dxa"/>
            <w:tcBorders>
              <w:top w:val="single" w:sz="4" w:space="0" w:color="auto"/>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76</w:t>
            </w:r>
          </w:p>
        </w:tc>
      </w:tr>
      <w:tr w:rsidR="00ED4E8F" w:rsidRPr="007A3982" w:rsidTr="00AA78C4">
        <w:trPr>
          <w:trHeight w:val="315"/>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10.2.</w:t>
            </w:r>
          </w:p>
        </w:tc>
        <w:tc>
          <w:tcPr>
            <w:tcW w:w="4104"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Число публикаций в электронных СМИ.</w:t>
            </w:r>
          </w:p>
        </w:tc>
        <w:tc>
          <w:tcPr>
            <w:tcW w:w="850"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шт.</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300</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378</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460</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547</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547</w:t>
            </w:r>
          </w:p>
        </w:tc>
        <w:tc>
          <w:tcPr>
            <w:tcW w:w="1276"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547</w:t>
            </w:r>
          </w:p>
        </w:tc>
        <w:tc>
          <w:tcPr>
            <w:tcW w:w="1275"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547</w:t>
            </w:r>
          </w:p>
        </w:tc>
      </w:tr>
      <w:tr w:rsidR="00ED4E8F" w:rsidRPr="007A3982" w:rsidTr="00AA78C4">
        <w:trPr>
          <w:trHeight w:val="600"/>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10.3.</w:t>
            </w:r>
          </w:p>
        </w:tc>
        <w:tc>
          <w:tcPr>
            <w:tcW w:w="4104"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 Число  включенных в  резерв муниципальных служащих.</w:t>
            </w:r>
          </w:p>
        </w:tc>
        <w:tc>
          <w:tcPr>
            <w:tcW w:w="850"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чел.</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11</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12</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13</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14</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14</w:t>
            </w:r>
          </w:p>
        </w:tc>
        <w:tc>
          <w:tcPr>
            <w:tcW w:w="1276"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14</w:t>
            </w:r>
          </w:p>
        </w:tc>
        <w:tc>
          <w:tcPr>
            <w:tcW w:w="1275"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14</w:t>
            </w:r>
          </w:p>
        </w:tc>
      </w:tr>
      <w:tr w:rsidR="00ED4E8F" w:rsidRPr="007A3982" w:rsidTr="00AA78C4">
        <w:trPr>
          <w:trHeight w:val="600"/>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10.4.</w:t>
            </w:r>
          </w:p>
        </w:tc>
        <w:tc>
          <w:tcPr>
            <w:tcW w:w="4104"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  Число муниципальных служащих, прошедших обучение.</w:t>
            </w:r>
          </w:p>
        </w:tc>
        <w:tc>
          <w:tcPr>
            <w:tcW w:w="850"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чел.</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15</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16</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17</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18</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18</w:t>
            </w:r>
          </w:p>
        </w:tc>
        <w:tc>
          <w:tcPr>
            <w:tcW w:w="1276"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18</w:t>
            </w:r>
          </w:p>
        </w:tc>
        <w:tc>
          <w:tcPr>
            <w:tcW w:w="1275"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18</w:t>
            </w:r>
          </w:p>
        </w:tc>
      </w:tr>
      <w:tr w:rsidR="00ED4E8F" w:rsidRPr="007A3982" w:rsidTr="00AA78C4">
        <w:trPr>
          <w:trHeight w:val="315"/>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10.5.</w:t>
            </w:r>
          </w:p>
        </w:tc>
        <w:tc>
          <w:tcPr>
            <w:tcW w:w="4104"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 Количество правовых актов.</w:t>
            </w:r>
          </w:p>
        </w:tc>
        <w:tc>
          <w:tcPr>
            <w:tcW w:w="850"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шт.</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800</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908</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1022</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1143</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1143</w:t>
            </w:r>
          </w:p>
        </w:tc>
        <w:tc>
          <w:tcPr>
            <w:tcW w:w="1276"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1143</w:t>
            </w:r>
          </w:p>
        </w:tc>
        <w:tc>
          <w:tcPr>
            <w:tcW w:w="1275"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1143</w:t>
            </w:r>
          </w:p>
        </w:tc>
      </w:tr>
      <w:tr w:rsidR="00ED4E8F" w:rsidRPr="007A3982" w:rsidTr="00AA78C4">
        <w:trPr>
          <w:trHeight w:val="600"/>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10.6.</w:t>
            </w:r>
          </w:p>
        </w:tc>
        <w:tc>
          <w:tcPr>
            <w:tcW w:w="4104"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 Количество протоколов об административных правонарушениях.</w:t>
            </w:r>
          </w:p>
        </w:tc>
        <w:tc>
          <w:tcPr>
            <w:tcW w:w="850"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шт.</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144</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144</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150</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155</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160</w:t>
            </w:r>
          </w:p>
        </w:tc>
        <w:tc>
          <w:tcPr>
            <w:tcW w:w="1276"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160</w:t>
            </w:r>
          </w:p>
        </w:tc>
        <w:tc>
          <w:tcPr>
            <w:tcW w:w="1275"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160</w:t>
            </w:r>
          </w:p>
        </w:tc>
      </w:tr>
      <w:tr w:rsidR="00ED4E8F" w:rsidRPr="007A3982" w:rsidTr="00AA78C4">
        <w:trPr>
          <w:trHeight w:val="615"/>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4593" w:type="dxa"/>
            <w:gridSpan w:val="9"/>
            <w:tcBorders>
              <w:top w:val="single" w:sz="4" w:space="0" w:color="auto"/>
              <w:left w:val="nil"/>
              <w:bottom w:val="single" w:sz="4" w:space="0" w:color="auto"/>
              <w:right w:val="single" w:sz="4" w:space="0" w:color="000000"/>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   Подпрограмма " Повышение качества предоставляемых государственных и муниципальных услуг в Богучарском муниципальном районе Воронежской области на 2014-2020 годы"</w:t>
            </w:r>
          </w:p>
        </w:tc>
      </w:tr>
      <w:tr w:rsidR="00ED4E8F" w:rsidRPr="007A3982" w:rsidTr="00AA78C4">
        <w:trPr>
          <w:trHeight w:val="540"/>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lastRenderedPageBreak/>
              <w:t>11.1.</w:t>
            </w:r>
          </w:p>
        </w:tc>
        <w:tc>
          <w:tcPr>
            <w:tcW w:w="4104"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Количество созданных единых мест по принципу «одного окна».</w:t>
            </w:r>
          </w:p>
        </w:tc>
        <w:tc>
          <w:tcPr>
            <w:tcW w:w="850"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шт.</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276"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275"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15"/>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11.2.</w:t>
            </w:r>
          </w:p>
        </w:tc>
        <w:tc>
          <w:tcPr>
            <w:tcW w:w="4104"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 Количество оказанных услуг.</w:t>
            </w:r>
          </w:p>
        </w:tc>
        <w:tc>
          <w:tcPr>
            <w:tcW w:w="850"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шт.</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276"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275"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1802"/>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11.3.</w:t>
            </w:r>
          </w:p>
        </w:tc>
        <w:tc>
          <w:tcPr>
            <w:tcW w:w="4104"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 Количество заключенных соглашений с территориальными органами федеральных органов  государственной власти по Воронежской области, исполнительными органами государственной власти, органами местного самоуправления Богучарского муниципального  района Воронежской области, организациями, участвующими в предоставлении соответствующих государственных и муниципальных услуг.</w:t>
            </w:r>
          </w:p>
        </w:tc>
        <w:tc>
          <w:tcPr>
            <w:tcW w:w="850"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шт.</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276"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275"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15"/>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4593" w:type="dxa"/>
            <w:gridSpan w:val="9"/>
            <w:tcBorders>
              <w:top w:val="single" w:sz="4" w:space="0" w:color="auto"/>
              <w:left w:val="nil"/>
              <w:bottom w:val="single" w:sz="4" w:space="0" w:color="auto"/>
              <w:right w:val="single" w:sz="4" w:space="0" w:color="000000"/>
            </w:tcBorders>
            <w:vAlign w:val="bottom"/>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Подпрограмма " Развитие гражданского общества в Богучарском муниципальном районе на 2014-2020 годы"</w:t>
            </w:r>
          </w:p>
        </w:tc>
      </w:tr>
      <w:tr w:rsidR="00ED4E8F" w:rsidRPr="007A3982" w:rsidTr="00AA78C4">
        <w:trPr>
          <w:trHeight w:val="1575"/>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12.1.</w:t>
            </w:r>
          </w:p>
        </w:tc>
        <w:tc>
          <w:tcPr>
            <w:tcW w:w="4104"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Увеличение количества информационных материалов,программ в средствах массовой информации, освещающих деятельность социально ориентированных некоммерческих организаций в % к предыдущему году.</w:t>
            </w:r>
          </w:p>
        </w:tc>
        <w:tc>
          <w:tcPr>
            <w:tcW w:w="850" w:type="dxa"/>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1418"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c>
          <w:tcPr>
            <w:tcW w:w="1417"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c>
          <w:tcPr>
            <w:tcW w:w="1418"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c>
          <w:tcPr>
            <w:tcW w:w="1417"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c>
          <w:tcPr>
            <w:tcW w:w="1418"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c>
          <w:tcPr>
            <w:tcW w:w="1276"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c>
          <w:tcPr>
            <w:tcW w:w="1275"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r>
      <w:tr w:rsidR="00ED4E8F" w:rsidRPr="007A3982" w:rsidTr="00AA78C4">
        <w:trPr>
          <w:trHeight w:val="1425"/>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12.2.</w:t>
            </w:r>
          </w:p>
        </w:tc>
        <w:tc>
          <w:tcPr>
            <w:tcW w:w="4104"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Обеспечение обучения (семинары, конференции, круглые столы)    представителей социально  ориентированных организаций формам и методам работы по оказанию социальных услуг и реализации социальных проектов в % к предыдущему году</w:t>
            </w:r>
          </w:p>
        </w:tc>
        <w:tc>
          <w:tcPr>
            <w:tcW w:w="850" w:type="dxa"/>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w:t>
            </w:r>
          </w:p>
        </w:tc>
        <w:tc>
          <w:tcPr>
            <w:tcW w:w="1418"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c>
          <w:tcPr>
            <w:tcW w:w="1417"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c>
          <w:tcPr>
            <w:tcW w:w="1418"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c>
          <w:tcPr>
            <w:tcW w:w="1417"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c>
          <w:tcPr>
            <w:tcW w:w="1418"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c>
          <w:tcPr>
            <w:tcW w:w="1276"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c>
          <w:tcPr>
            <w:tcW w:w="1275"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r>
      <w:tr w:rsidR="00ED4E8F" w:rsidRPr="007A3982" w:rsidTr="00AA78C4">
        <w:trPr>
          <w:trHeight w:val="600"/>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12.3.</w:t>
            </w:r>
          </w:p>
        </w:tc>
        <w:tc>
          <w:tcPr>
            <w:tcW w:w="4104" w:type="dxa"/>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Реализация общественных проектов социально ориентированными некоммерческими организациями;</w:t>
            </w:r>
          </w:p>
        </w:tc>
        <w:tc>
          <w:tcPr>
            <w:tcW w:w="850"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418"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c>
          <w:tcPr>
            <w:tcW w:w="1417"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c>
          <w:tcPr>
            <w:tcW w:w="1418"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c>
          <w:tcPr>
            <w:tcW w:w="1417"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c>
          <w:tcPr>
            <w:tcW w:w="1418"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c>
          <w:tcPr>
            <w:tcW w:w="1276"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c>
          <w:tcPr>
            <w:tcW w:w="1275"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100</w:t>
            </w:r>
          </w:p>
        </w:tc>
      </w:tr>
      <w:tr w:rsidR="00ED4E8F" w:rsidRPr="007A3982" w:rsidTr="00AA78C4">
        <w:trPr>
          <w:trHeight w:val="600"/>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4593" w:type="dxa"/>
            <w:gridSpan w:val="9"/>
            <w:tcBorders>
              <w:top w:val="single" w:sz="4" w:space="0" w:color="auto"/>
              <w:left w:val="nil"/>
              <w:bottom w:val="single" w:sz="4" w:space="0" w:color="auto"/>
              <w:right w:val="single" w:sz="4" w:space="0" w:color="000000"/>
            </w:tcBorders>
            <w:vAlign w:val="bottom"/>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Подпрограмма "Снижение рисков и смягчение последствий чрезвычайных ситуаций природного и техногенного характера на территории Богучарского муниципального района на 2014-2020годы "</w:t>
            </w:r>
          </w:p>
        </w:tc>
      </w:tr>
      <w:tr w:rsidR="00ED4E8F" w:rsidRPr="007A3982" w:rsidTr="00AA78C4">
        <w:trPr>
          <w:trHeight w:val="344"/>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13.1.</w:t>
            </w:r>
          </w:p>
        </w:tc>
        <w:tc>
          <w:tcPr>
            <w:tcW w:w="4104"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Снижение количества гибели людей по отношению к 2013 году</w:t>
            </w:r>
          </w:p>
        </w:tc>
        <w:tc>
          <w:tcPr>
            <w:tcW w:w="850" w:type="dxa"/>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bCs/>
                <w:sz w:val="20"/>
                <w:szCs w:val="20"/>
              </w:rPr>
            </w:pPr>
            <w:r w:rsidRPr="007A3982">
              <w:rPr>
                <w:rFonts w:ascii="Times New Roman" w:hAnsi="Times New Roman"/>
                <w:bCs/>
                <w:sz w:val="20"/>
                <w:szCs w:val="20"/>
              </w:rPr>
              <w:t>%</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20-25</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25-30</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30-35</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40-45</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45-50</w:t>
            </w:r>
          </w:p>
        </w:tc>
        <w:tc>
          <w:tcPr>
            <w:tcW w:w="1276"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50-55</w:t>
            </w:r>
          </w:p>
        </w:tc>
        <w:tc>
          <w:tcPr>
            <w:tcW w:w="1275"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55-60</w:t>
            </w:r>
          </w:p>
        </w:tc>
      </w:tr>
      <w:tr w:rsidR="00ED4E8F" w:rsidRPr="007A3982" w:rsidTr="00AA78C4">
        <w:trPr>
          <w:trHeight w:val="421"/>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13.2.</w:t>
            </w:r>
          </w:p>
        </w:tc>
        <w:tc>
          <w:tcPr>
            <w:tcW w:w="4104"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Снижение количества постадавшего населения по отношению к 2013 году</w:t>
            </w:r>
          </w:p>
        </w:tc>
        <w:tc>
          <w:tcPr>
            <w:tcW w:w="850" w:type="dxa"/>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bCs/>
                <w:sz w:val="20"/>
                <w:szCs w:val="20"/>
              </w:rPr>
            </w:pPr>
            <w:r w:rsidRPr="007A3982">
              <w:rPr>
                <w:rFonts w:ascii="Times New Roman" w:hAnsi="Times New Roman"/>
                <w:bCs/>
                <w:sz w:val="20"/>
                <w:szCs w:val="20"/>
              </w:rPr>
              <w:t>%</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30</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35</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40</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45</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50</w:t>
            </w:r>
          </w:p>
        </w:tc>
        <w:tc>
          <w:tcPr>
            <w:tcW w:w="1276"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55</w:t>
            </w:r>
          </w:p>
        </w:tc>
        <w:tc>
          <w:tcPr>
            <w:tcW w:w="1275"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60</w:t>
            </w:r>
          </w:p>
        </w:tc>
      </w:tr>
      <w:tr w:rsidR="00ED4E8F" w:rsidRPr="007A3982" w:rsidTr="00AA78C4">
        <w:trPr>
          <w:trHeight w:val="315"/>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13.3.</w:t>
            </w:r>
          </w:p>
        </w:tc>
        <w:tc>
          <w:tcPr>
            <w:tcW w:w="4104"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Количество спасенных на100 ЧС и происшествий </w:t>
            </w:r>
          </w:p>
        </w:tc>
        <w:tc>
          <w:tcPr>
            <w:tcW w:w="850" w:type="dxa"/>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чел.</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9,1</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9,3</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9,5</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9,7</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9,9</w:t>
            </w:r>
          </w:p>
        </w:tc>
        <w:tc>
          <w:tcPr>
            <w:tcW w:w="1276"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10,1</w:t>
            </w:r>
          </w:p>
        </w:tc>
        <w:tc>
          <w:tcPr>
            <w:tcW w:w="1275"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1,3</w:t>
            </w:r>
          </w:p>
        </w:tc>
      </w:tr>
      <w:tr w:rsidR="00ED4E8F" w:rsidRPr="007A3982" w:rsidTr="00AA78C4">
        <w:trPr>
          <w:trHeight w:val="315"/>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lastRenderedPageBreak/>
              <w:t>13.4.</w:t>
            </w:r>
          </w:p>
        </w:tc>
        <w:tc>
          <w:tcPr>
            <w:tcW w:w="4104"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Время реагирования на ЧС</w:t>
            </w:r>
          </w:p>
        </w:tc>
        <w:tc>
          <w:tcPr>
            <w:tcW w:w="850" w:type="dxa"/>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минут</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9</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8,5</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8</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7,5</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7</w:t>
            </w:r>
          </w:p>
        </w:tc>
        <w:tc>
          <w:tcPr>
            <w:tcW w:w="1276"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6,5</w:t>
            </w:r>
          </w:p>
        </w:tc>
        <w:tc>
          <w:tcPr>
            <w:tcW w:w="1275"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6</w:t>
            </w:r>
          </w:p>
        </w:tc>
      </w:tr>
      <w:tr w:rsidR="00ED4E8F" w:rsidRPr="007A3982" w:rsidTr="00AA78C4">
        <w:trPr>
          <w:trHeight w:val="234"/>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13.5.</w:t>
            </w:r>
          </w:p>
        </w:tc>
        <w:tc>
          <w:tcPr>
            <w:tcW w:w="4104"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Достоверность прогнозирования ЧС</w:t>
            </w:r>
          </w:p>
        </w:tc>
        <w:tc>
          <w:tcPr>
            <w:tcW w:w="850" w:type="dxa"/>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bCs/>
                <w:sz w:val="20"/>
                <w:szCs w:val="20"/>
              </w:rPr>
            </w:pPr>
            <w:r w:rsidRPr="007A3982">
              <w:rPr>
                <w:rFonts w:ascii="Times New Roman" w:hAnsi="Times New Roman"/>
                <w:bCs/>
                <w:sz w:val="20"/>
                <w:szCs w:val="20"/>
              </w:rPr>
              <w:t>%</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84</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85</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86</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87</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88</w:t>
            </w:r>
          </w:p>
        </w:tc>
        <w:tc>
          <w:tcPr>
            <w:tcW w:w="1276"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89</w:t>
            </w:r>
          </w:p>
        </w:tc>
        <w:tc>
          <w:tcPr>
            <w:tcW w:w="1275"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90</w:t>
            </w:r>
          </w:p>
        </w:tc>
      </w:tr>
      <w:tr w:rsidR="00ED4E8F" w:rsidRPr="007A3982" w:rsidTr="00AA78C4">
        <w:trPr>
          <w:trHeight w:val="138"/>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4593" w:type="dxa"/>
            <w:gridSpan w:val="9"/>
            <w:tcBorders>
              <w:top w:val="single" w:sz="4" w:space="0" w:color="auto"/>
              <w:left w:val="nil"/>
              <w:bottom w:val="single" w:sz="4" w:space="0" w:color="auto"/>
              <w:right w:val="single" w:sz="4" w:space="0" w:color="000000"/>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Подпрограмма " Профилактика терроризма и экстремизма на территории Богучарского муниципального района  на 2014-2020 годы"</w:t>
            </w:r>
          </w:p>
        </w:tc>
      </w:tr>
      <w:tr w:rsidR="00ED4E8F" w:rsidRPr="007A3982" w:rsidTr="00AA78C4">
        <w:trPr>
          <w:trHeight w:val="327"/>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14.1.</w:t>
            </w:r>
          </w:p>
        </w:tc>
        <w:tc>
          <w:tcPr>
            <w:tcW w:w="4104"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Совершенние (попытка совершения) террористических актов на территории Богучарского муниципального района </w:t>
            </w:r>
          </w:p>
        </w:tc>
        <w:tc>
          <w:tcPr>
            <w:tcW w:w="85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276"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275"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r>
      <w:tr w:rsidR="00ED4E8F" w:rsidRPr="007A3982" w:rsidTr="00AA78C4">
        <w:trPr>
          <w:trHeight w:val="463"/>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14.2.</w:t>
            </w:r>
          </w:p>
        </w:tc>
        <w:tc>
          <w:tcPr>
            <w:tcW w:w="4104"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Совершенние  актов  экстремистской направленности против соблюдения человека на территории Богучарского муниципального района </w:t>
            </w:r>
          </w:p>
        </w:tc>
        <w:tc>
          <w:tcPr>
            <w:tcW w:w="85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276"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275"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r>
      <w:tr w:rsidR="00ED4E8F" w:rsidRPr="007A3982" w:rsidTr="00AA78C4">
        <w:trPr>
          <w:trHeight w:val="250"/>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4593" w:type="dxa"/>
            <w:gridSpan w:val="9"/>
            <w:tcBorders>
              <w:top w:val="single" w:sz="4" w:space="0" w:color="auto"/>
              <w:left w:val="nil"/>
              <w:bottom w:val="single" w:sz="4" w:space="0" w:color="auto"/>
              <w:right w:val="single" w:sz="4" w:space="0" w:color="000000"/>
            </w:tcBorders>
            <w:vAlign w:val="bottom"/>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Подпрограмма " Профилактика  правонарушений на территории Богучарского муниципального района  на 2014-2020 годы"</w:t>
            </w:r>
          </w:p>
        </w:tc>
      </w:tr>
      <w:tr w:rsidR="00ED4E8F" w:rsidRPr="007A3982" w:rsidTr="00AA78C4">
        <w:trPr>
          <w:trHeight w:val="457"/>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15.1.</w:t>
            </w:r>
          </w:p>
        </w:tc>
        <w:tc>
          <w:tcPr>
            <w:tcW w:w="4104"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Сокращение общего количества преступлений, совершаемых на территории Богучарского  муниципального района </w:t>
            </w:r>
          </w:p>
        </w:tc>
        <w:tc>
          <w:tcPr>
            <w:tcW w:w="85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276"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275"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r>
      <w:tr w:rsidR="00ED4E8F" w:rsidRPr="007A3982" w:rsidTr="00AA78C4">
        <w:trPr>
          <w:trHeight w:val="277"/>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15.2.</w:t>
            </w:r>
          </w:p>
        </w:tc>
        <w:tc>
          <w:tcPr>
            <w:tcW w:w="4104"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Сокращение количества преступлений, совершаемых  в общественных местах на территории Богучарского  муниципального района </w:t>
            </w:r>
          </w:p>
        </w:tc>
        <w:tc>
          <w:tcPr>
            <w:tcW w:w="85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276"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275"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r>
      <w:tr w:rsidR="00ED4E8F" w:rsidRPr="007A3982" w:rsidTr="00AA78C4">
        <w:trPr>
          <w:trHeight w:val="205"/>
        </w:trPr>
        <w:tc>
          <w:tcPr>
            <w:tcW w:w="887" w:type="dxa"/>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15.3.</w:t>
            </w:r>
          </w:p>
        </w:tc>
        <w:tc>
          <w:tcPr>
            <w:tcW w:w="4104"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Сокращение количества преступлений, совершаемых  несовершеннолетними</w:t>
            </w:r>
          </w:p>
        </w:tc>
        <w:tc>
          <w:tcPr>
            <w:tcW w:w="85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7"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276"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c>
          <w:tcPr>
            <w:tcW w:w="1275"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0</w:t>
            </w:r>
          </w:p>
        </w:tc>
      </w:tr>
    </w:tbl>
    <w:p w:rsidR="00ED4E8F" w:rsidRPr="007A3982" w:rsidRDefault="00ED4E8F" w:rsidP="00ED4E8F">
      <w:pPr>
        <w:rPr>
          <w:rFonts w:ascii="Times New Roman" w:hAnsi="Times New Roman"/>
          <w:sz w:val="20"/>
          <w:szCs w:val="20"/>
        </w:rPr>
      </w:pPr>
    </w:p>
    <w:tbl>
      <w:tblPr>
        <w:tblW w:w="15345" w:type="dxa"/>
        <w:tblInd w:w="-318" w:type="dxa"/>
        <w:tblLayout w:type="fixed"/>
        <w:tblLook w:val="04A0" w:firstRow="1" w:lastRow="0" w:firstColumn="1" w:lastColumn="0" w:noHBand="0" w:noVBand="1"/>
      </w:tblPr>
      <w:tblGrid>
        <w:gridCol w:w="711"/>
        <w:gridCol w:w="1984"/>
        <w:gridCol w:w="2160"/>
        <w:gridCol w:w="1985"/>
        <w:gridCol w:w="1559"/>
        <w:gridCol w:w="1559"/>
        <w:gridCol w:w="2268"/>
        <w:gridCol w:w="1418"/>
        <w:gridCol w:w="1701"/>
      </w:tblGrid>
      <w:tr w:rsidR="00ED4E8F" w:rsidRPr="007A3982" w:rsidTr="00AA78C4">
        <w:trPr>
          <w:trHeight w:val="855"/>
        </w:trPr>
        <w:tc>
          <w:tcPr>
            <w:tcW w:w="711" w:type="dxa"/>
            <w:noWrap/>
            <w:vAlign w:val="bottom"/>
            <w:hideMark/>
          </w:tcPr>
          <w:p w:rsidR="00ED4E8F" w:rsidRPr="007A3982" w:rsidRDefault="00ED4E8F" w:rsidP="00AA78C4">
            <w:pPr>
              <w:rPr>
                <w:rFonts w:ascii="Times New Roman" w:hAnsi="Times New Roman"/>
                <w:sz w:val="20"/>
                <w:szCs w:val="20"/>
              </w:rPr>
            </w:pPr>
          </w:p>
        </w:tc>
        <w:tc>
          <w:tcPr>
            <w:tcW w:w="14634" w:type="dxa"/>
            <w:gridSpan w:val="8"/>
            <w:vAlign w:val="center"/>
          </w:tcPr>
          <w:p w:rsidR="00ED4E8F" w:rsidRPr="007A3982" w:rsidRDefault="00ED4E8F" w:rsidP="00AA78C4">
            <w:pPr>
              <w:jc w:val="right"/>
              <w:outlineLvl w:val="0"/>
              <w:rPr>
                <w:rFonts w:ascii="Times New Roman" w:eastAsia="Times New Roman" w:hAnsi="Times New Roman"/>
                <w:sz w:val="20"/>
                <w:szCs w:val="20"/>
              </w:rPr>
            </w:pPr>
          </w:p>
          <w:p w:rsidR="00ED4E8F" w:rsidRPr="007A3982" w:rsidRDefault="00ED4E8F" w:rsidP="00AA78C4">
            <w:pPr>
              <w:jc w:val="right"/>
              <w:outlineLvl w:val="0"/>
              <w:rPr>
                <w:rFonts w:ascii="Times New Roman" w:hAnsi="Times New Roman"/>
                <w:sz w:val="20"/>
                <w:szCs w:val="20"/>
              </w:rPr>
            </w:pPr>
            <w:r w:rsidRPr="007A3982">
              <w:rPr>
                <w:rFonts w:ascii="Times New Roman" w:hAnsi="Times New Roman"/>
                <w:sz w:val="20"/>
                <w:szCs w:val="20"/>
              </w:rPr>
              <w:t xml:space="preserve">Приложение 2 </w:t>
            </w:r>
          </w:p>
          <w:p w:rsidR="00ED4E8F" w:rsidRPr="007A3982" w:rsidRDefault="00ED4E8F" w:rsidP="00AA78C4">
            <w:pPr>
              <w:jc w:val="right"/>
              <w:outlineLvl w:val="0"/>
              <w:rPr>
                <w:rFonts w:ascii="Times New Roman" w:hAnsi="Times New Roman"/>
                <w:sz w:val="20"/>
                <w:szCs w:val="20"/>
              </w:rPr>
            </w:pPr>
            <w:r w:rsidRPr="007A3982">
              <w:rPr>
                <w:rFonts w:ascii="Times New Roman" w:hAnsi="Times New Roman"/>
                <w:sz w:val="20"/>
                <w:szCs w:val="20"/>
              </w:rPr>
              <w:t>к муниципальной программе</w:t>
            </w:r>
          </w:p>
          <w:p w:rsidR="00ED4E8F" w:rsidRPr="007A3982" w:rsidRDefault="00ED4E8F" w:rsidP="00AA78C4">
            <w:pPr>
              <w:jc w:val="right"/>
              <w:outlineLvl w:val="0"/>
              <w:rPr>
                <w:rFonts w:ascii="Times New Roman" w:hAnsi="Times New Roman"/>
                <w:sz w:val="20"/>
                <w:szCs w:val="20"/>
              </w:rPr>
            </w:pPr>
            <w:r w:rsidRPr="007A3982">
              <w:rPr>
                <w:rFonts w:ascii="Times New Roman" w:hAnsi="Times New Roman"/>
                <w:sz w:val="20"/>
                <w:szCs w:val="20"/>
              </w:rPr>
              <w:t>Богучарского муниципального района</w:t>
            </w:r>
          </w:p>
          <w:p w:rsidR="00ED4E8F" w:rsidRPr="007A3982" w:rsidRDefault="00ED4E8F" w:rsidP="00AA78C4">
            <w:pPr>
              <w:jc w:val="right"/>
              <w:outlineLvl w:val="0"/>
              <w:rPr>
                <w:rFonts w:ascii="Times New Roman" w:hAnsi="Times New Roman"/>
                <w:sz w:val="20"/>
                <w:szCs w:val="20"/>
              </w:rPr>
            </w:pPr>
            <w:r w:rsidRPr="007A3982">
              <w:rPr>
                <w:rFonts w:ascii="Times New Roman" w:hAnsi="Times New Roman"/>
                <w:sz w:val="20"/>
                <w:szCs w:val="20"/>
              </w:rPr>
              <w:t xml:space="preserve">«Муниципальное управление </w:t>
            </w:r>
          </w:p>
          <w:p w:rsidR="00ED4E8F" w:rsidRPr="007A3982" w:rsidRDefault="00ED4E8F" w:rsidP="00AA78C4">
            <w:pPr>
              <w:jc w:val="right"/>
              <w:outlineLvl w:val="0"/>
              <w:rPr>
                <w:rFonts w:ascii="Times New Roman" w:hAnsi="Times New Roman"/>
                <w:sz w:val="20"/>
                <w:szCs w:val="20"/>
              </w:rPr>
            </w:pPr>
            <w:r w:rsidRPr="007A3982">
              <w:rPr>
                <w:rFonts w:ascii="Times New Roman" w:hAnsi="Times New Roman"/>
                <w:sz w:val="20"/>
                <w:szCs w:val="20"/>
              </w:rPr>
              <w:t>и гражданское общество»</w:t>
            </w:r>
          </w:p>
          <w:p w:rsidR="00ED4E8F" w:rsidRPr="007A3982" w:rsidRDefault="00ED4E8F" w:rsidP="00AA78C4">
            <w:pPr>
              <w:jc w:val="center"/>
              <w:outlineLvl w:val="0"/>
              <w:rPr>
                <w:rFonts w:ascii="Times New Roman" w:hAnsi="Times New Roman"/>
                <w:b/>
                <w:sz w:val="20"/>
                <w:szCs w:val="20"/>
              </w:rPr>
            </w:pPr>
          </w:p>
          <w:p w:rsidR="00ED4E8F" w:rsidRPr="007A3982" w:rsidRDefault="00ED4E8F" w:rsidP="00AA78C4">
            <w:pPr>
              <w:jc w:val="center"/>
              <w:outlineLvl w:val="0"/>
              <w:rPr>
                <w:rFonts w:ascii="Times New Roman" w:hAnsi="Times New Roman"/>
                <w:b/>
                <w:sz w:val="20"/>
                <w:szCs w:val="20"/>
              </w:rPr>
            </w:pPr>
            <w:r w:rsidRPr="007A3982">
              <w:rPr>
                <w:rFonts w:ascii="Times New Roman" w:hAnsi="Times New Roman"/>
                <w:b/>
                <w:sz w:val="20"/>
                <w:szCs w:val="20"/>
              </w:rPr>
              <w:t>План реализации программы «Муниципальное управление и гражданское общество»</w:t>
            </w:r>
          </w:p>
        </w:tc>
      </w:tr>
      <w:tr w:rsidR="00ED4E8F" w:rsidRPr="007A3982" w:rsidTr="00AA78C4">
        <w:trPr>
          <w:trHeight w:val="300"/>
        </w:trPr>
        <w:tc>
          <w:tcPr>
            <w:tcW w:w="711" w:type="dxa"/>
            <w:vMerge w:val="restart"/>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outlineLvl w:val="0"/>
              <w:rPr>
                <w:rFonts w:ascii="Times New Roman" w:hAnsi="Times New Roman"/>
                <w:b/>
                <w:sz w:val="20"/>
                <w:szCs w:val="20"/>
              </w:rPr>
            </w:pPr>
            <w:r w:rsidRPr="007A3982">
              <w:rPr>
                <w:rFonts w:ascii="Times New Roman" w:hAnsi="Times New Roman"/>
                <w:b/>
                <w:sz w:val="20"/>
                <w:szCs w:val="20"/>
              </w:rPr>
              <w:t xml:space="preserve">№ </w:t>
            </w:r>
            <w:r w:rsidRPr="007A3982">
              <w:rPr>
                <w:rFonts w:ascii="Times New Roman" w:hAnsi="Times New Roman"/>
                <w:b/>
                <w:sz w:val="20"/>
                <w:szCs w:val="20"/>
              </w:rPr>
              <w:br/>
              <w:t>п/п</w:t>
            </w:r>
          </w:p>
        </w:tc>
        <w:tc>
          <w:tcPr>
            <w:tcW w:w="1984" w:type="dxa"/>
            <w:vMerge w:val="restart"/>
            <w:tcBorders>
              <w:top w:val="single" w:sz="4" w:space="0" w:color="auto"/>
              <w:left w:val="single" w:sz="4" w:space="0" w:color="auto"/>
              <w:bottom w:val="single" w:sz="4" w:space="0" w:color="auto"/>
              <w:right w:val="single" w:sz="4" w:space="0" w:color="auto"/>
            </w:tcBorders>
            <w:noWrap/>
            <w:vAlign w:val="center"/>
            <w:hideMark/>
          </w:tcPr>
          <w:p w:rsidR="00ED4E8F" w:rsidRPr="007A3982" w:rsidRDefault="00ED4E8F" w:rsidP="00AA78C4">
            <w:pPr>
              <w:jc w:val="center"/>
              <w:outlineLvl w:val="0"/>
              <w:rPr>
                <w:rFonts w:ascii="Times New Roman" w:hAnsi="Times New Roman"/>
                <w:b/>
                <w:sz w:val="20"/>
                <w:szCs w:val="20"/>
              </w:rPr>
            </w:pPr>
            <w:r w:rsidRPr="007A3982">
              <w:rPr>
                <w:rFonts w:ascii="Times New Roman" w:hAnsi="Times New Roman"/>
                <w:b/>
                <w:sz w:val="20"/>
                <w:szCs w:val="20"/>
              </w:rPr>
              <w:t>Статус</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ind w:left="-113" w:right="-113"/>
              <w:jc w:val="center"/>
              <w:outlineLvl w:val="0"/>
              <w:rPr>
                <w:rFonts w:ascii="Times New Roman" w:hAnsi="Times New Roman"/>
                <w:b/>
                <w:sz w:val="20"/>
                <w:szCs w:val="20"/>
              </w:rPr>
            </w:pPr>
            <w:r w:rsidRPr="007A3982">
              <w:rPr>
                <w:rFonts w:ascii="Times New Roman" w:hAnsi="Times New Roman"/>
                <w:b/>
                <w:sz w:val="20"/>
                <w:szCs w:val="20"/>
              </w:rPr>
              <w:t xml:space="preserve">Наименование государственной </w:t>
            </w:r>
            <w:r w:rsidRPr="007A3982">
              <w:rPr>
                <w:rFonts w:ascii="Times New Roman" w:hAnsi="Times New Roman"/>
                <w:b/>
                <w:sz w:val="20"/>
                <w:szCs w:val="20"/>
              </w:rPr>
              <w:lastRenderedPageBreak/>
              <w:t>программы, подпрограммы,  основного мероприятия, мероприятия</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ED4E8F" w:rsidRPr="007A3982" w:rsidRDefault="00ED4E8F" w:rsidP="00AA78C4">
            <w:pPr>
              <w:ind w:left="-113" w:right="-113"/>
              <w:jc w:val="center"/>
              <w:outlineLvl w:val="0"/>
              <w:rPr>
                <w:rFonts w:ascii="Times New Roman" w:hAnsi="Times New Roman"/>
                <w:b/>
                <w:sz w:val="20"/>
                <w:szCs w:val="20"/>
              </w:rPr>
            </w:pPr>
            <w:r w:rsidRPr="007A3982">
              <w:rPr>
                <w:rFonts w:ascii="Times New Roman" w:hAnsi="Times New Roman"/>
                <w:b/>
                <w:sz w:val="20"/>
                <w:szCs w:val="20"/>
              </w:rPr>
              <w:lastRenderedPageBreak/>
              <w:t xml:space="preserve">Исполнитель мероприятия (орган </w:t>
            </w:r>
            <w:r w:rsidRPr="007A3982">
              <w:rPr>
                <w:rFonts w:ascii="Times New Roman" w:hAnsi="Times New Roman"/>
                <w:b/>
                <w:sz w:val="20"/>
                <w:szCs w:val="20"/>
              </w:rPr>
              <w:lastRenderedPageBreak/>
              <w:t>исполнитель-ной власти , иной главный распорядитель средств районного бюджета), Ф.И.О., должность исполнителя)</w:t>
            </w:r>
          </w:p>
        </w:tc>
        <w:tc>
          <w:tcPr>
            <w:tcW w:w="1559" w:type="dxa"/>
            <w:tcBorders>
              <w:top w:val="single" w:sz="4" w:space="0" w:color="auto"/>
              <w:left w:val="nil"/>
              <w:bottom w:val="single" w:sz="4" w:space="0" w:color="auto"/>
              <w:right w:val="single" w:sz="4" w:space="0" w:color="auto"/>
            </w:tcBorders>
            <w:shd w:val="clear" w:color="auto" w:fill="FFFFFF"/>
            <w:hideMark/>
          </w:tcPr>
          <w:p w:rsidR="00ED4E8F" w:rsidRPr="007A3982" w:rsidRDefault="00ED4E8F" w:rsidP="00AA78C4">
            <w:pPr>
              <w:ind w:left="-113" w:right="-113"/>
              <w:jc w:val="center"/>
              <w:outlineLvl w:val="0"/>
              <w:rPr>
                <w:rFonts w:ascii="Times New Roman" w:hAnsi="Times New Roman"/>
                <w:b/>
                <w:sz w:val="20"/>
                <w:szCs w:val="20"/>
              </w:rPr>
            </w:pPr>
            <w:r w:rsidRPr="007A3982">
              <w:rPr>
                <w:rFonts w:ascii="Times New Roman" w:hAnsi="Times New Roman"/>
                <w:b/>
                <w:sz w:val="20"/>
                <w:szCs w:val="20"/>
              </w:rPr>
              <w:lastRenderedPageBreak/>
              <w:t>Срок</w:t>
            </w:r>
          </w:p>
        </w:tc>
        <w:tc>
          <w:tcPr>
            <w:tcW w:w="1559" w:type="dxa"/>
            <w:tcBorders>
              <w:top w:val="single" w:sz="4" w:space="0" w:color="auto"/>
              <w:left w:val="nil"/>
              <w:bottom w:val="single" w:sz="4" w:space="0" w:color="auto"/>
              <w:right w:val="single" w:sz="4" w:space="0" w:color="auto"/>
            </w:tcBorders>
            <w:shd w:val="clear" w:color="auto" w:fill="FFFFFF"/>
            <w:hideMark/>
          </w:tcPr>
          <w:p w:rsidR="00ED4E8F" w:rsidRPr="007A3982" w:rsidRDefault="00ED4E8F" w:rsidP="00AA78C4">
            <w:pPr>
              <w:ind w:left="-113" w:right="-113"/>
              <w:outlineLvl w:val="0"/>
              <w:rPr>
                <w:rFonts w:ascii="Times New Roman" w:hAnsi="Times New Roman"/>
                <w:b/>
                <w:sz w:val="20"/>
                <w:szCs w:val="20"/>
              </w:rPr>
            </w:pPr>
            <w:r w:rsidRPr="007A3982">
              <w:rPr>
                <w:rFonts w:ascii="Times New Roman" w:hAnsi="Times New Roman"/>
                <w:b/>
                <w:sz w:val="20"/>
                <w:szCs w:val="20"/>
              </w:rPr>
              <w:t> </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ED4E8F" w:rsidRPr="007A3982" w:rsidRDefault="00ED4E8F" w:rsidP="00AA78C4">
            <w:pPr>
              <w:ind w:left="-113" w:right="-113"/>
              <w:jc w:val="center"/>
              <w:outlineLvl w:val="0"/>
              <w:rPr>
                <w:rFonts w:ascii="Times New Roman" w:hAnsi="Times New Roman"/>
                <w:b/>
                <w:sz w:val="20"/>
                <w:szCs w:val="20"/>
              </w:rPr>
            </w:pPr>
            <w:r w:rsidRPr="007A3982">
              <w:rPr>
                <w:rFonts w:ascii="Times New Roman" w:hAnsi="Times New Roman"/>
                <w:b/>
                <w:sz w:val="20"/>
                <w:szCs w:val="20"/>
              </w:rPr>
              <w:t xml:space="preserve">Ожидаемый непосредствен-ный </w:t>
            </w:r>
            <w:r w:rsidRPr="007A3982">
              <w:rPr>
                <w:rFonts w:ascii="Times New Roman" w:hAnsi="Times New Roman"/>
                <w:b/>
                <w:sz w:val="20"/>
                <w:szCs w:val="20"/>
              </w:rPr>
              <w:lastRenderedPageBreak/>
              <w:t>результат (краткое описание) от реализации подпрограммы</w:t>
            </w:r>
          </w:p>
          <w:p w:rsidR="00ED4E8F" w:rsidRPr="007A3982" w:rsidRDefault="00ED4E8F" w:rsidP="00AA78C4">
            <w:pPr>
              <w:ind w:left="-113" w:right="-113"/>
              <w:jc w:val="center"/>
              <w:outlineLvl w:val="0"/>
              <w:rPr>
                <w:rFonts w:ascii="Times New Roman" w:hAnsi="Times New Roman"/>
                <w:b/>
                <w:sz w:val="20"/>
                <w:szCs w:val="20"/>
              </w:rPr>
            </w:pPr>
            <w:r w:rsidRPr="007A3982">
              <w:rPr>
                <w:rFonts w:ascii="Times New Roman" w:hAnsi="Times New Roman"/>
                <w:b/>
                <w:sz w:val="20"/>
                <w:szCs w:val="20"/>
              </w:rPr>
              <w:t xml:space="preserve">основного мероприятия, мероприятия в очередном финансовом году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ED4E8F" w:rsidRPr="007A3982" w:rsidRDefault="00ED4E8F" w:rsidP="00AA78C4">
            <w:pPr>
              <w:ind w:left="-113" w:right="-113"/>
              <w:jc w:val="center"/>
              <w:outlineLvl w:val="0"/>
              <w:rPr>
                <w:rFonts w:ascii="Times New Roman" w:hAnsi="Times New Roman"/>
                <w:b/>
                <w:sz w:val="20"/>
                <w:szCs w:val="20"/>
              </w:rPr>
            </w:pPr>
            <w:r w:rsidRPr="007A3982">
              <w:rPr>
                <w:rFonts w:ascii="Times New Roman" w:hAnsi="Times New Roman"/>
                <w:b/>
                <w:sz w:val="20"/>
                <w:szCs w:val="20"/>
              </w:rPr>
              <w:lastRenderedPageBreak/>
              <w:t>Код бюджет-ной класси-</w:t>
            </w:r>
            <w:r w:rsidRPr="007A3982">
              <w:rPr>
                <w:rFonts w:ascii="Times New Roman" w:hAnsi="Times New Roman"/>
                <w:b/>
                <w:sz w:val="20"/>
                <w:szCs w:val="20"/>
              </w:rPr>
              <w:lastRenderedPageBreak/>
              <w:t>фикации (областной</w:t>
            </w:r>
            <w:r w:rsidRPr="007A3982">
              <w:rPr>
                <w:rFonts w:ascii="Times New Roman" w:hAnsi="Times New Roman"/>
                <w:b/>
                <w:sz w:val="20"/>
                <w:szCs w:val="20"/>
              </w:rPr>
              <w:br/>
              <w:t>бюджет)</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ED4E8F" w:rsidRPr="007A3982" w:rsidRDefault="00ED4E8F" w:rsidP="00AA78C4">
            <w:pPr>
              <w:ind w:left="-113" w:right="-113"/>
              <w:jc w:val="center"/>
              <w:outlineLvl w:val="0"/>
              <w:rPr>
                <w:rFonts w:ascii="Times New Roman" w:hAnsi="Times New Roman"/>
                <w:b/>
                <w:sz w:val="20"/>
                <w:szCs w:val="20"/>
              </w:rPr>
            </w:pPr>
            <w:r w:rsidRPr="007A3982">
              <w:rPr>
                <w:rFonts w:ascii="Times New Roman" w:hAnsi="Times New Roman"/>
                <w:b/>
                <w:sz w:val="20"/>
                <w:szCs w:val="20"/>
              </w:rPr>
              <w:lastRenderedPageBreak/>
              <w:t xml:space="preserve">Расходы, предусмот-ренные </w:t>
            </w:r>
            <w:r w:rsidRPr="007A3982">
              <w:rPr>
                <w:rFonts w:ascii="Times New Roman" w:hAnsi="Times New Roman"/>
                <w:b/>
                <w:sz w:val="20"/>
                <w:szCs w:val="20"/>
              </w:rPr>
              <w:lastRenderedPageBreak/>
              <w:t xml:space="preserve">решением Совета о районном бюджете, на год </w:t>
            </w:r>
            <w:r w:rsidRPr="007A3982">
              <w:rPr>
                <w:rFonts w:ascii="Times New Roman" w:hAnsi="Times New Roman"/>
                <w:b/>
                <w:sz w:val="20"/>
                <w:szCs w:val="20"/>
              </w:rPr>
              <w:br/>
              <w:t>(тыс. рублей)</w:t>
            </w:r>
          </w:p>
        </w:tc>
      </w:tr>
      <w:tr w:rsidR="00ED4E8F" w:rsidRPr="007A3982" w:rsidTr="00AA78C4">
        <w:trPr>
          <w:trHeight w:val="315"/>
        </w:trPr>
        <w:tc>
          <w:tcPr>
            <w:tcW w:w="711"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1559" w:type="dxa"/>
            <w:vMerge w:val="restart"/>
            <w:tcBorders>
              <w:top w:val="nil"/>
              <w:left w:val="single" w:sz="4" w:space="0" w:color="auto"/>
              <w:bottom w:val="single" w:sz="4" w:space="0" w:color="auto"/>
              <w:right w:val="single" w:sz="4" w:space="0" w:color="auto"/>
            </w:tcBorders>
            <w:shd w:val="clear" w:color="auto" w:fill="FFFFFF"/>
            <w:hideMark/>
          </w:tcPr>
          <w:p w:rsidR="00ED4E8F" w:rsidRPr="007A3982" w:rsidRDefault="00ED4E8F" w:rsidP="00AA78C4">
            <w:pPr>
              <w:ind w:left="-113" w:right="-113"/>
              <w:jc w:val="center"/>
              <w:outlineLvl w:val="0"/>
              <w:rPr>
                <w:rFonts w:ascii="Times New Roman" w:hAnsi="Times New Roman"/>
                <w:b/>
                <w:sz w:val="20"/>
                <w:szCs w:val="20"/>
              </w:rPr>
            </w:pPr>
            <w:r w:rsidRPr="007A3982">
              <w:rPr>
                <w:rFonts w:ascii="Times New Roman" w:hAnsi="Times New Roman"/>
                <w:b/>
                <w:sz w:val="20"/>
                <w:szCs w:val="20"/>
              </w:rPr>
              <w:t>начала реализации</w:t>
            </w:r>
            <w:r w:rsidRPr="007A3982">
              <w:rPr>
                <w:rFonts w:ascii="Times New Roman" w:hAnsi="Times New Roman"/>
                <w:b/>
                <w:sz w:val="20"/>
                <w:szCs w:val="20"/>
              </w:rPr>
              <w:br/>
              <w:t xml:space="preserve">мероприя-тия в очередном финансовом году </w:t>
            </w:r>
          </w:p>
        </w:tc>
        <w:tc>
          <w:tcPr>
            <w:tcW w:w="1559" w:type="dxa"/>
            <w:vMerge w:val="restart"/>
            <w:tcBorders>
              <w:top w:val="nil"/>
              <w:left w:val="single" w:sz="4" w:space="0" w:color="auto"/>
              <w:bottom w:val="single" w:sz="4" w:space="0" w:color="auto"/>
              <w:right w:val="single" w:sz="4" w:space="0" w:color="auto"/>
            </w:tcBorders>
            <w:shd w:val="clear" w:color="auto" w:fill="FFFFFF"/>
            <w:hideMark/>
          </w:tcPr>
          <w:p w:rsidR="00ED4E8F" w:rsidRPr="007A3982" w:rsidRDefault="00ED4E8F" w:rsidP="00AA78C4">
            <w:pPr>
              <w:ind w:left="-113" w:right="-113"/>
              <w:jc w:val="center"/>
              <w:outlineLvl w:val="0"/>
              <w:rPr>
                <w:rFonts w:ascii="Times New Roman" w:hAnsi="Times New Roman"/>
                <w:b/>
                <w:sz w:val="20"/>
                <w:szCs w:val="20"/>
              </w:rPr>
            </w:pPr>
            <w:r w:rsidRPr="007A3982">
              <w:rPr>
                <w:rFonts w:ascii="Times New Roman" w:hAnsi="Times New Roman"/>
                <w:b/>
                <w:sz w:val="20"/>
                <w:szCs w:val="20"/>
              </w:rPr>
              <w:t>окончания реализации</w:t>
            </w:r>
            <w:r w:rsidRPr="007A3982">
              <w:rPr>
                <w:rFonts w:ascii="Times New Roman" w:hAnsi="Times New Roman"/>
                <w:b/>
                <w:sz w:val="20"/>
                <w:szCs w:val="20"/>
              </w:rPr>
              <w:br/>
              <w:t>мероприя-тия</w:t>
            </w:r>
            <w:r w:rsidRPr="007A3982">
              <w:rPr>
                <w:rFonts w:ascii="Times New Roman" w:hAnsi="Times New Roman"/>
                <w:b/>
                <w:sz w:val="20"/>
                <w:szCs w:val="20"/>
              </w:rPr>
              <w:br/>
              <w:t xml:space="preserve">в очередном финансовом году  </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r>
      <w:tr w:rsidR="00ED4E8F" w:rsidRPr="007A3982" w:rsidTr="00AA78C4">
        <w:trPr>
          <w:trHeight w:val="2595"/>
        </w:trPr>
        <w:tc>
          <w:tcPr>
            <w:tcW w:w="711"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r>
      <w:tr w:rsidR="00ED4E8F" w:rsidRPr="007A3982" w:rsidTr="00AA78C4">
        <w:trPr>
          <w:trHeight w:val="300"/>
        </w:trPr>
        <w:tc>
          <w:tcPr>
            <w:tcW w:w="711" w:type="dxa"/>
            <w:tcBorders>
              <w:top w:val="nil"/>
              <w:left w:val="single" w:sz="4" w:space="0" w:color="auto"/>
              <w:bottom w:val="single" w:sz="4" w:space="0" w:color="auto"/>
              <w:right w:val="single" w:sz="4" w:space="0" w:color="auto"/>
            </w:tcBorders>
            <w:shd w:val="clear" w:color="auto" w:fill="FFFFFF"/>
            <w:vAlign w:val="center"/>
            <w:hideMark/>
          </w:tcPr>
          <w:p w:rsidR="00ED4E8F" w:rsidRPr="007A3982" w:rsidRDefault="00ED4E8F" w:rsidP="00AA78C4">
            <w:pPr>
              <w:jc w:val="center"/>
              <w:outlineLvl w:val="0"/>
              <w:rPr>
                <w:rFonts w:ascii="Times New Roman" w:hAnsi="Times New Roman"/>
                <w:b/>
                <w:sz w:val="20"/>
                <w:szCs w:val="20"/>
              </w:rPr>
            </w:pPr>
            <w:r w:rsidRPr="007A3982">
              <w:rPr>
                <w:rFonts w:ascii="Times New Roman" w:hAnsi="Times New Roman"/>
                <w:b/>
                <w:sz w:val="20"/>
                <w:szCs w:val="20"/>
              </w:rPr>
              <w:lastRenderedPageBreak/>
              <w:t>1</w:t>
            </w:r>
          </w:p>
        </w:tc>
        <w:tc>
          <w:tcPr>
            <w:tcW w:w="1984" w:type="dxa"/>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outlineLvl w:val="0"/>
              <w:rPr>
                <w:rFonts w:ascii="Times New Roman" w:hAnsi="Times New Roman"/>
                <w:b/>
                <w:sz w:val="20"/>
                <w:szCs w:val="20"/>
              </w:rPr>
            </w:pPr>
            <w:r w:rsidRPr="007A3982">
              <w:rPr>
                <w:rFonts w:ascii="Times New Roman" w:hAnsi="Times New Roman"/>
                <w:b/>
                <w:sz w:val="20"/>
                <w:szCs w:val="20"/>
              </w:rPr>
              <w:t>2</w:t>
            </w:r>
          </w:p>
        </w:tc>
        <w:tc>
          <w:tcPr>
            <w:tcW w:w="2160" w:type="dxa"/>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outlineLvl w:val="0"/>
              <w:rPr>
                <w:rFonts w:ascii="Times New Roman" w:hAnsi="Times New Roman"/>
                <w:b/>
                <w:sz w:val="20"/>
                <w:szCs w:val="20"/>
              </w:rPr>
            </w:pPr>
            <w:r w:rsidRPr="007A3982">
              <w:rPr>
                <w:rFonts w:ascii="Times New Roman" w:hAnsi="Times New Roman"/>
                <w:b/>
                <w:sz w:val="20"/>
                <w:szCs w:val="20"/>
              </w:rPr>
              <w:t>3</w:t>
            </w:r>
          </w:p>
        </w:tc>
        <w:tc>
          <w:tcPr>
            <w:tcW w:w="1985" w:type="dxa"/>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outlineLvl w:val="0"/>
              <w:rPr>
                <w:rFonts w:ascii="Times New Roman" w:hAnsi="Times New Roman"/>
                <w:b/>
                <w:sz w:val="20"/>
                <w:szCs w:val="20"/>
              </w:rPr>
            </w:pPr>
            <w:r w:rsidRPr="007A3982">
              <w:rPr>
                <w:rFonts w:ascii="Times New Roman" w:hAnsi="Times New Roman"/>
                <w:b/>
                <w:sz w:val="20"/>
                <w:szCs w:val="20"/>
              </w:rPr>
              <w:t>4</w:t>
            </w:r>
          </w:p>
        </w:tc>
        <w:tc>
          <w:tcPr>
            <w:tcW w:w="1559" w:type="dxa"/>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outlineLvl w:val="0"/>
              <w:rPr>
                <w:rFonts w:ascii="Times New Roman" w:hAnsi="Times New Roman"/>
                <w:b/>
                <w:sz w:val="20"/>
                <w:szCs w:val="20"/>
              </w:rPr>
            </w:pPr>
            <w:r w:rsidRPr="007A3982">
              <w:rPr>
                <w:rFonts w:ascii="Times New Roman" w:hAnsi="Times New Roman"/>
                <w:b/>
                <w:sz w:val="20"/>
                <w:szCs w:val="20"/>
              </w:rPr>
              <w:t>5</w:t>
            </w:r>
          </w:p>
        </w:tc>
        <w:tc>
          <w:tcPr>
            <w:tcW w:w="1559" w:type="dxa"/>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outlineLvl w:val="0"/>
              <w:rPr>
                <w:rFonts w:ascii="Times New Roman" w:hAnsi="Times New Roman"/>
                <w:b/>
                <w:sz w:val="20"/>
                <w:szCs w:val="20"/>
              </w:rPr>
            </w:pPr>
            <w:r w:rsidRPr="007A3982">
              <w:rPr>
                <w:rFonts w:ascii="Times New Roman" w:hAnsi="Times New Roman"/>
                <w:b/>
                <w:sz w:val="20"/>
                <w:szCs w:val="20"/>
              </w:rPr>
              <w:t>6</w:t>
            </w:r>
          </w:p>
        </w:tc>
        <w:tc>
          <w:tcPr>
            <w:tcW w:w="2268" w:type="dxa"/>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outlineLvl w:val="0"/>
              <w:rPr>
                <w:rFonts w:ascii="Times New Roman" w:hAnsi="Times New Roman"/>
                <w:b/>
                <w:sz w:val="20"/>
                <w:szCs w:val="20"/>
              </w:rPr>
            </w:pPr>
            <w:r w:rsidRPr="007A3982">
              <w:rPr>
                <w:rFonts w:ascii="Times New Roman" w:hAnsi="Times New Roman"/>
                <w:b/>
                <w:sz w:val="20"/>
                <w:szCs w:val="20"/>
              </w:rPr>
              <w:t>7</w:t>
            </w:r>
          </w:p>
        </w:tc>
        <w:tc>
          <w:tcPr>
            <w:tcW w:w="1418" w:type="dxa"/>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outlineLvl w:val="0"/>
              <w:rPr>
                <w:rFonts w:ascii="Times New Roman" w:hAnsi="Times New Roman"/>
                <w:b/>
                <w:sz w:val="20"/>
                <w:szCs w:val="20"/>
              </w:rPr>
            </w:pPr>
            <w:r w:rsidRPr="007A3982">
              <w:rPr>
                <w:rFonts w:ascii="Times New Roman" w:hAnsi="Times New Roman"/>
                <w:b/>
                <w:sz w:val="20"/>
                <w:szCs w:val="20"/>
              </w:rPr>
              <w:t>8</w:t>
            </w:r>
          </w:p>
        </w:tc>
        <w:tc>
          <w:tcPr>
            <w:tcW w:w="1701" w:type="dxa"/>
            <w:tcBorders>
              <w:top w:val="nil"/>
              <w:left w:val="nil"/>
              <w:bottom w:val="single" w:sz="4" w:space="0" w:color="auto"/>
              <w:right w:val="single" w:sz="4" w:space="0" w:color="auto"/>
            </w:tcBorders>
            <w:shd w:val="clear" w:color="auto" w:fill="FFFFFF"/>
            <w:hideMark/>
          </w:tcPr>
          <w:p w:rsidR="00ED4E8F" w:rsidRPr="007A3982" w:rsidRDefault="00ED4E8F" w:rsidP="00AA78C4">
            <w:pPr>
              <w:jc w:val="center"/>
              <w:outlineLvl w:val="0"/>
              <w:rPr>
                <w:rFonts w:ascii="Times New Roman" w:hAnsi="Times New Roman"/>
                <w:b/>
                <w:sz w:val="20"/>
                <w:szCs w:val="20"/>
              </w:rPr>
            </w:pPr>
            <w:r w:rsidRPr="007A3982">
              <w:rPr>
                <w:rFonts w:ascii="Times New Roman" w:hAnsi="Times New Roman"/>
                <w:b/>
                <w:sz w:val="20"/>
                <w:szCs w:val="20"/>
              </w:rPr>
              <w:t>9</w:t>
            </w:r>
          </w:p>
        </w:tc>
      </w:tr>
      <w:tr w:rsidR="00ED4E8F" w:rsidRPr="007A3982" w:rsidTr="00AA78C4">
        <w:trPr>
          <w:trHeight w:val="895"/>
        </w:trPr>
        <w:tc>
          <w:tcPr>
            <w:tcW w:w="711" w:type="dxa"/>
            <w:tcBorders>
              <w:top w:val="nil"/>
              <w:left w:val="single" w:sz="4" w:space="0" w:color="auto"/>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984" w:type="dxa"/>
            <w:tcBorders>
              <w:top w:val="nil"/>
              <w:left w:val="nil"/>
              <w:bottom w:val="single" w:sz="4" w:space="0" w:color="auto"/>
              <w:right w:val="single" w:sz="4" w:space="0" w:color="auto"/>
            </w:tcBorders>
            <w:hideMark/>
          </w:tcPr>
          <w:p w:rsidR="00ED4E8F" w:rsidRPr="007A3982" w:rsidRDefault="00ED4E8F" w:rsidP="00AA78C4">
            <w:pPr>
              <w:ind w:left="-113" w:right="-113"/>
              <w:rPr>
                <w:rFonts w:ascii="Times New Roman" w:hAnsi="Times New Roman"/>
                <w:b/>
                <w:bCs/>
                <w:sz w:val="20"/>
                <w:szCs w:val="20"/>
              </w:rPr>
            </w:pPr>
            <w:r w:rsidRPr="007A3982">
              <w:rPr>
                <w:rFonts w:ascii="Times New Roman" w:hAnsi="Times New Roman"/>
                <w:b/>
                <w:bCs/>
                <w:sz w:val="20"/>
                <w:szCs w:val="20"/>
              </w:rPr>
              <w:t xml:space="preserve">Муниципальная подпрограмма Богучарского района </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Управление финансами Богучарского муниципально-го района</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Финансовый отдел администра-ции Богучарского муниципаль-ного района</w:t>
            </w:r>
          </w:p>
        </w:tc>
        <w:tc>
          <w:tcPr>
            <w:tcW w:w="1559" w:type="dxa"/>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х</w:t>
            </w:r>
          </w:p>
        </w:tc>
        <w:tc>
          <w:tcPr>
            <w:tcW w:w="1559" w:type="dxa"/>
            <w:tcBorders>
              <w:top w:val="nil"/>
              <w:left w:val="nil"/>
              <w:bottom w:val="single" w:sz="4" w:space="0" w:color="auto"/>
              <w:right w:val="single" w:sz="4" w:space="0" w:color="auto"/>
            </w:tcBorders>
            <w:shd w:val="clear" w:color="auto" w:fill="FFFFFF"/>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х</w:t>
            </w:r>
          </w:p>
        </w:tc>
        <w:tc>
          <w:tcPr>
            <w:tcW w:w="2268" w:type="dxa"/>
            <w:tcBorders>
              <w:top w:val="nil"/>
              <w:left w:val="nil"/>
              <w:bottom w:val="single" w:sz="4" w:space="0" w:color="auto"/>
              <w:right w:val="single" w:sz="4" w:space="0" w:color="auto"/>
            </w:tcBorders>
            <w:shd w:val="clear" w:color="auto" w:fill="FFFFFF"/>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 </w:t>
            </w:r>
          </w:p>
        </w:tc>
        <w:tc>
          <w:tcPr>
            <w:tcW w:w="1418" w:type="dxa"/>
            <w:tcBorders>
              <w:top w:val="nil"/>
              <w:left w:val="nil"/>
              <w:bottom w:val="single" w:sz="4" w:space="0" w:color="auto"/>
              <w:right w:val="single" w:sz="4" w:space="0" w:color="auto"/>
            </w:tcBorders>
            <w:shd w:val="clear" w:color="auto" w:fill="FFFFFF"/>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 </w:t>
            </w:r>
          </w:p>
        </w:tc>
      </w:tr>
      <w:tr w:rsidR="00ED4E8F" w:rsidRPr="007A3982" w:rsidTr="00AA78C4">
        <w:trPr>
          <w:trHeight w:val="1152"/>
        </w:trPr>
        <w:tc>
          <w:tcPr>
            <w:tcW w:w="711" w:type="dxa"/>
            <w:tcBorders>
              <w:top w:val="nil"/>
              <w:left w:val="single" w:sz="4" w:space="0" w:color="auto"/>
              <w:bottom w:val="single" w:sz="4" w:space="0" w:color="auto"/>
              <w:right w:val="single" w:sz="4" w:space="0" w:color="auto"/>
            </w:tcBorders>
            <w:noWrap/>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1</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 </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Управление финансами Богучарского района</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Заместитель руководителя финансового отдела</w:t>
            </w:r>
            <w:r w:rsidRPr="007A3982">
              <w:rPr>
                <w:rFonts w:ascii="Times New Roman" w:hAnsi="Times New Roman"/>
                <w:b/>
                <w:bCs/>
                <w:sz w:val="20"/>
                <w:szCs w:val="20"/>
              </w:rPr>
              <w:br/>
              <w:t>Бровкина Н.А.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 </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 </w:t>
            </w:r>
          </w:p>
        </w:tc>
      </w:tr>
      <w:tr w:rsidR="00ED4E8F" w:rsidRPr="007A3982" w:rsidTr="00AA78C4">
        <w:trPr>
          <w:trHeight w:val="2130"/>
        </w:trPr>
        <w:tc>
          <w:tcPr>
            <w:tcW w:w="711" w:type="dxa"/>
            <w:tcBorders>
              <w:top w:val="nil"/>
              <w:left w:val="single" w:sz="4" w:space="0" w:color="auto"/>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1.1</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 Нормативное правовое регулирование в сфере бюджетного процесса в Богучарском районе</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Соответствие нормативных правовых актов Богучарского района, регулирующих бюджетные правоотношения, требованиям бюджетного законодательства Российской Федерации</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698"/>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1.1.</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Подготовка проектов  изменений в нормативные правовые акты Богучарского района, регулирующие бюджетные правоотношения (включая решение </w:t>
            </w:r>
            <w:r w:rsidRPr="007A3982">
              <w:rPr>
                <w:rFonts w:ascii="Times New Roman" w:hAnsi="Times New Roman"/>
                <w:iCs/>
                <w:sz w:val="20"/>
                <w:szCs w:val="20"/>
              </w:rPr>
              <w:lastRenderedPageBreak/>
              <w:t>Совета Богучарского района о бюджетном процессе в Богучарском районе) с учетом совершенствования бюджетного законодательства Российской Федерации</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lastRenderedPageBreak/>
              <w:t>Специалисты финансового отдела:          Бровкина Н.Н., Кутепова В.А.  Донцова Н.Н.</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Соответствие нормативных правовых актов Богучарского района, регулирующих бюджетные правоотношения, требованиям бюджетного </w:t>
            </w:r>
            <w:r w:rsidRPr="007A3982">
              <w:rPr>
                <w:rFonts w:ascii="Times New Roman" w:hAnsi="Times New Roman"/>
                <w:iCs/>
                <w:sz w:val="20"/>
                <w:szCs w:val="20"/>
              </w:rPr>
              <w:lastRenderedPageBreak/>
              <w:t>законодательства Российской Федерации</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lastRenderedPageBreak/>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2077"/>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lastRenderedPageBreak/>
              <w:t>1.2</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 1.2</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Составление проекта районного бюджета на очередной финансовый год и плановый период</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Донцова Н.Н.,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Обеспечение принятия в установленные сроки районного бюджета на очередной финансовый год и плановый период, соответствующего требованиям бюджетного законодательства</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698"/>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2.</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 Составление планового реестра расходных обязательств Богучарского района, свода реестров расходных обязательств поселений, входящих в состав Богучарского района, и их направление в департамент финансово-бюджетной политики Воронежской области</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Донцова Н.Н.,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Май</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Июнь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Ведение среднесрочного финансового планирования,</w:t>
            </w:r>
            <w:r w:rsidRPr="007A3982">
              <w:rPr>
                <w:rFonts w:ascii="Times New Roman" w:hAnsi="Times New Roman"/>
                <w:iCs/>
                <w:sz w:val="20"/>
                <w:szCs w:val="20"/>
              </w:rPr>
              <w:br/>
              <w:t>улучшение качества  прогнозирования основных бюджетных параметров на средне – и долгосрочную перспективу</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2116"/>
        </w:trPr>
        <w:tc>
          <w:tcPr>
            <w:tcW w:w="711" w:type="dxa"/>
            <w:tcBorders>
              <w:top w:val="nil"/>
              <w:left w:val="single" w:sz="4" w:space="0" w:color="auto"/>
              <w:bottom w:val="nil"/>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lastRenderedPageBreak/>
              <w:t>2.1.</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nil"/>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Разработка основных подходов по формированию проекта районного бюджета на очередной финансовый год и плановый период </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w:t>
            </w:r>
          </w:p>
        </w:tc>
        <w:tc>
          <w:tcPr>
            <w:tcW w:w="1559" w:type="dxa"/>
            <w:tcBorders>
              <w:top w:val="nil"/>
              <w:left w:val="nil"/>
              <w:bottom w:val="nil"/>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nil"/>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Октябрь</w:t>
            </w:r>
          </w:p>
        </w:tc>
        <w:tc>
          <w:tcPr>
            <w:tcW w:w="2268" w:type="dxa"/>
            <w:tcBorders>
              <w:top w:val="nil"/>
              <w:left w:val="nil"/>
              <w:bottom w:val="nil"/>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Выработка основных подходов к формированию проекта районного бюджета на очередной финансовый год и плановый период, обеспечение надежности и обоснованности бюджетных прогнозов</w:t>
            </w:r>
          </w:p>
        </w:tc>
        <w:tc>
          <w:tcPr>
            <w:tcW w:w="1418" w:type="dxa"/>
            <w:tcBorders>
              <w:top w:val="nil"/>
              <w:left w:val="nil"/>
              <w:bottom w:val="nil"/>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nil"/>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2786"/>
        </w:trPr>
        <w:tc>
          <w:tcPr>
            <w:tcW w:w="711" w:type="dxa"/>
            <w:tcBorders>
              <w:top w:val="single" w:sz="4" w:space="0" w:color="auto"/>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2.2</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single" w:sz="4" w:space="0" w:color="auto"/>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Рассмотрение заявок субъектов бюджетного о потребности в финансовых средствах на очередной финансовый год и плановый период</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Донцова Н.Н., Коцкая О.А.</w:t>
            </w:r>
          </w:p>
        </w:tc>
        <w:tc>
          <w:tcPr>
            <w:tcW w:w="1559" w:type="dxa"/>
            <w:tcBorders>
              <w:top w:val="single" w:sz="4" w:space="0" w:color="auto"/>
              <w:left w:val="nil"/>
              <w:bottom w:val="single" w:sz="4" w:space="0" w:color="auto"/>
              <w:right w:val="single" w:sz="4" w:space="0" w:color="auto"/>
            </w:tcBorders>
            <w:hideMark/>
          </w:tcPr>
          <w:p w:rsidR="00ED4E8F" w:rsidRPr="007A3982" w:rsidRDefault="00ED4E8F" w:rsidP="00AA78C4">
            <w:pPr>
              <w:jc w:val="center"/>
              <w:rPr>
                <w:rFonts w:ascii="Times New Roman" w:hAnsi="Times New Roman"/>
                <w:iCs/>
                <w:sz w:val="20"/>
                <w:szCs w:val="20"/>
              </w:rPr>
            </w:pPr>
            <w:r w:rsidRPr="007A3982">
              <w:rPr>
                <w:rFonts w:ascii="Times New Roman" w:hAnsi="Times New Roman"/>
                <w:iCs/>
                <w:sz w:val="20"/>
                <w:szCs w:val="20"/>
              </w:rPr>
              <w:t>сентябрь</w:t>
            </w:r>
          </w:p>
        </w:tc>
        <w:tc>
          <w:tcPr>
            <w:tcW w:w="1559" w:type="dxa"/>
            <w:tcBorders>
              <w:top w:val="single" w:sz="4" w:space="0" w:color="auto"/>
              <w:left w:val="nil"/>
              <w:bottom w:val="single" w:sz="4" w:space="0" w:color="auto"/>
              <w:right w:val="single" w:sz="4" w:space="0" w:color="auto"/>
            </w:tcBorders>
            <w:hideMark/>
          </w:tcPr>
          <w:p w:rsidR="00ED4E8F" w:rsidRPr="007A3982" w:rsidRDefault="00ED4E8F" w:rsidP="00AA78C4">
            <w:pPr>
              <w:jc w:val="center"/>
              <w:rPr>
                <w:rFonts w:ascii="Times New Roman" w:hAnsi="Times New Roman"/>
                <w:iCs/>
                <w:sz w:val="20"/>
                <w:szCs w:val="20"/>
              </w:rPr>
            </w:pPr>
            <w:r w:rsidRPr="007A3982">
              <w:rPr>
                <w:rFonts w:ascii="Times New Roman" w:hAnsi="Times New Roman"/>
                <w:iCs/>
                <w:sz w:val="20"/>
                <w:szCs w:val="20"/>
              </w:rPr>
              <w:t>октябрь</w:t>
            </w:r>
          </w:p>
        </w:tc>
        <w:tc>
          <w:tcPr>
            <w:tcW w:w="2268" w:type="dxa"/>
            <w:tcBorders>
              <w:top w:val="single" w:sz="4" w:space="0" w:color="auto"/>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Обеспечение обоснованности формирования бюджетных проектировок на очередной финансовый год и на плановый период и повышение эффективности внутриведомственного бюджетного планирования</w:t>
            </w:r>
          </w:p>
        </w:tc>
        <w:tc>
          <w:tcPr>
            <w:tcW w:w="1418" w:type="dxa"/>
            <w:tcBorders>
              <w:top w:val="single" w:sz="4" w:space="0" w:color="auto"/>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single" w:sz="4" w:space="0" w:color="auto"/>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330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2.3</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Осуществление сверки исходных данных с Департаментом финансо-бюджетной политики для формирования межбюджетных отношений на очередной финансовый год и плановый период</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Донцова Н.Н.,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1 августа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20 августа</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Проведение с департаментом финансово-бюджетной политики Воронежской области сверки исходных данных, необходимой для формирования межбюджетных отношений на очередной финансовый год и плановый период</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276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lastRenderedPageBreak/>
              <w:t>2.4</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 Сбор, обработка и свод предложений бюджетных ассигнований на очередной финансовый год и плановый период (в том числе в разрезе программных мероприятий и непрограммной деятельности главных распорядителей бюджетных средств)</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Донцова Н.Н.,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Август</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Октябрь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Обеспечение надежности и обоснованности бюджетных прогнозов и внедрение в практику  принципа результативности установленного Бюджетным кодексом Российской Федерации</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2145"/>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2.5</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Разработка расчетных проектировок (в том числе в разрезе программных мероприятий и непрограммной деятельности главных распорядителей бюджетных средств)</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Донцова Н.Н.,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Октябрь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Подготовка и расчет проектировок районного бюджета на очередной финансовый год и на плановый период</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177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2.6</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Разработка основных направлений бюджетной и налоговой политики на очередной финансовый год и плановый период</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Донцова Н.Н., Кутепова В.А.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Сентябрь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Ноябрь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Выработка бюджетной и налоговой политики района на очередной финансовый год и плановый период</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556"/>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2.7</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Формирование свода бюджетных проектировок и прогноза основных параметров консолидированного бюджета на очередной финансовый год и плановый период</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Донцова Н.Н.,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Ноябрь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Обеспечение составления проекта районного бюджета на очередной финансовый год и плановый период и прогноза основных параметров консолидированного бюджета</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68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lastRenderedPageBreak/>
              <w:t>2.8</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Разработка проекта закона о районном бюджете на очередной финансовый год и плановый период </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Донцова Н.Н.,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Обеспечение принятия в установленные сроки районногоо бюджета на очередной финансовый год и плановый период, соответствующего требованиям бюджетного законодательства</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415"/>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2.9</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 Подготовка пояснительной записки к проекту районного бюджета на очередной финансовый год и плановый период и документов (материалов), направляемых одновременно с проектом областного бюджета на очередной финансовый год и плановый период в Совет </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Донцова Н.Н.,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Октябрь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Октябрь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Обеспечение принятия в установленные сроки районного бюджета на очередной финансовый год и плановый период, соответствующего требованиям бюджетного законодательства</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240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2.10</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Подготовка материалов для заседаний комиссий по рассмотрению проекта районного бюджета на очередной финансовый год и плановый период</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Донцова Н.Н.,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Октябрь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Октябрь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Обеспечение принятия в установленные сроки районного бюджета на очередной финансовый год и плановый период, соответствующего требованиям бюджетного законодательства</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2541"/>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lastRenderedPageBreak/>
              <w:t>3</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 Организация исполнения районного бюджета и формирование бюджетной отчетности</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Дехтярева И.А., Донцова Н.Н.,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Ежегодно</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Ежегодно</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Обеспечение надежного, качественного и своевременного кассового исполнения районного бюджета.</w:t>
            </w:r>
            <w:r w:rsidRPr="007A3982">
              <w:rPr>
                <w:rFonts w:ascii="Times New Roman" w:hAnsi="Times New Roman"/>
                <w:sz w:val="20"/>
                <w:szCs w:val="20"/>
              </w:rPr>
              <w:br/>
              <w:t>Утверждение Совета народных депутатов годового отчета об исполнении областного бюджета</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2406"/>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3.1</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 Составление сводной бюджетной росписи районного бюджета </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Донцова Н.А.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После утверждения решения Совета о районном бюджете на очередной финансовый год и на плановый период</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До начала очередного финансового года</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Утверждение сводной бюджетной росписи районного бюджета</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330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3.2</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Составление кассового плана районного бюджета</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Донцова Н.Н.</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После утверждения решения Совета о районном бюджете на очередной финансовый год и на плановый период</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До начала очередного финансового года</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Формирование кассового плана на очередной финансовый год</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1407"/>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lastRenderedPageBreak/>
              <w:t>3.3</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Ведение сводной бюджетной росписи районного бюджета </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Донцова Н.Н.</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Внесение изменений в сводную бюджетную роспись районного бюджета</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1411"/>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3.4</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Ведение кассового плана районного бюджета </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Донцова Н.Н.</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Внесение изменений в кассовый план районного бюджета</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240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3.5</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Подготовка проекта закона  "О внесение изменений в решение Совета народных депутатов Богучарского муниципального района о  районном бюджете на 2014  год и плановый период 2015 и 2016 годов"</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Донцова Н.А.,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Внеснение изменений в районный бюджет</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699"/>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3.6</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Открытие и ведение лицевых счетов для учета операций по исполнению бюджета за счет собственных средств, средств получаемых из областного бюджета и средств, получаемых от предпринимательской и иной приносящей доход деятельности </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Дехтярева И.А., Дихнова В.А., Ганзюкова Е.Ю.</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Подготовка извещений об открытии (закрытии, переоформлении) лицевых счетов.</w:t>
            </w:r>
            <w:r w:rsidRPr="007A3982">
              <w:rPr>
                <w:rFonts w:ascii="Times New Roman" w:hAnsi="Times New Roman"/>
                <w:iCs/>
                <w:sz w:val="20"/>
                <w:szCs w:val="20"/>
              </w:rPr>
              <w:br/>
              <w:t>Отражение на лицевых счетах соответствующих операций</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415"/>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3.7</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Ведение перечня главных распорядителей, распорядителей и получателей средств </w:t>
            </w:r>
            <w:r w:rsidRPr="007A3982">
              <w:rPr>
                <w:rFonts w:ascii="Times New Roman" w:hAnsi="Times New Roman"/>
                <w:iCs/>
                <w:sz w:val="20"/>
                <w:szCs w:val="20"/>
              </w:rPr>
              <w:lastRenderedPageBreak/>
              <w:t xml:space="preserve">районного бюджета, главных администраторов и администраторов доходов районного бюджета и источников финансирования дефицита </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lastRenderedPageBreak/>
              <w:t xml:space="preserve">Специалисты финансового отдела:          Бровкина Н.А., </w:t>
            </w:r>
            <w:r w:rsidRPr="007A3982">
              <w:rPr>
                <w:rFonts w:ascii="Times New Roman" w:hAnsi="Times New Roman"/>
                <w:sz w:val="20"/>
                <w:szCs w:val="20"/>
              </w:rPr>
              <w:lastRenderedPageBreak/>
              <w:t>Кутепова В.А., Донцова Н.Н.</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lastRenderedPageBreak/>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Направление Перечня главных распорядителей, распорядителей и получателей средств </w:t>
            </w:r>
            <w:r w:rsidRPr="007A3982">
              <w:rPr>
                <w:rFonts w:ascii="Times New Roman" w:hAnsi="Times New Roman"/>
                <w:iCs/>
                <w:sz w:val="20"/>
                <w:szCs w:val="20"/>
              </w:rPr>
              <w:lastRenderedPageBreak/>
              <w:t>районного бюджета, главных администраторов и администраторов источников финансирования дефицита районного бюджета, главных администраторов и администраторов доходов районного бюджета (его изменений) в отдел № 3  Управления Федерального казначейства по Воронежской области</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lastRenderedPageBreak/>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1407"/>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lastRenderedPageBreak/>
              <w:t>3.8</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Осуществление учета исполнения районного бюджета по доходам, расходам и источникам финансирования дефицита в соответствии с требованиями действующего законодательства Российской Федерации и Воронежской области</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Донцова Н.Н., Дехтярева И.А.,Дихнова В.А., Ганзюкова Е.Ю.</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Своевременное и качественное выполнение операций по кассовому исполнению районного бюджета по доходам, расходам и источникам финансирования</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1965"/>
        </w:trPr>
        <w:tc>
          <w:tcPr>
            <w:tcW w:w="711" w:type="dxa"/>
            <w:tcBorders>
              <w:top w:val="nil"/>
              <w:left w:val="single" w:sz="4" w:space="0" w:color="auto"/>
              <w:bottom w:val="single" w:sz="4" w:space="0" w:color="auto"/>
              <w:right w:val="single" w:sz="4" w:space="0" w:color="auto"/>
            </w:tcBorders>
            <w:shd w:val="clear" w:color="auto" w:fill="CC99FF"/>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3.9</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 Исполнение судебных актов по искам к Богучарскому району</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Дехтярева И.А., Дихнова В.А., Ганзюкова Е.Ю.</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Перечисление должником денежных средств в пользу взыскателя в соответствии с порядком, установленным Бюджетным кодексом Российской Федерации</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300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lastRenderedPageBreak/>
              <w:t>3.10</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Осуществление составления отчета по сети, штатам и контингентам получателей средств районного и  консолидированного бюджетов за истекший год, представление его в департамент финансово-бюджетной политики Воронежской области</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Донцова Н.Н.</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18 чеваря </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с 18 по 25 февраля </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Составление и своевременное представление  отчетности </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150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3.11</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Составление и представление годового отчета об исполнении районного бюджета в Совет народных депутатов</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Дехтярева И.А.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Март</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1 мая</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Утверждение Советом народных депутатов отчета об исполнении районного бюджета</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698"/>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3.12</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Подготовка материалов для заседаний комиссий по рассмотрению отчета об исполнении районного бюджета за отчетный год</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Донцова Н.Н., Дехтярева И..А.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Апрель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Апрель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Утверждение Совета народных депутатов Богучарского района отчета об исполнении районного бюджета</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150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3.13</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Подготовка проекта распоряжения о выделении денежных средств</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Донцова Н.Н.</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Финансовое обеспечение непредвиденных расходов</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360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lastRenderedPageBreak/>
              <w:t>3.14</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Уточнение показателей сводной бюджетной росписи районного бюджета, бюджетных ассигнований и лимитов бюджетных обязательств, выделение денежных средствв соответствии с распоряжениями администрации Богучарского района "О выделении денежных средств"</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Донцова Н.Н.</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Финансовое обеспечение непредвиденных расходов</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1275"/>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4</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Управление муниципальным долгом Богучарского района</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 финансового отдела: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Обеспечение приемлемого и экономически обоснованного объема и структуры муниципального долга района</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698"/>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4.1</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Осуществление управления муниципальным долгом Богучарского района и его обслуживания</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Поддержание муниципального долга на экономически безопасном уровне для районного бюджета, исключение долговых рисков</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150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4.2</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 Ведение муниципальной долговой книги Богучарского района</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 финансового отдела: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Регистрация и учет муниципального долга Богучарского района в муниципальной долговой книге Богучарского района</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1123"/>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4.3</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Составление и предоставление актов сверки по долговым обязательствам Богучарского района с </w:t>
            </w:r>
            <w:r w:rsidRPr="007A3982">
              <w:rPr>
                <w:rFonts w:ascii="Times New Roman" w:hAnsi="Times New Roman"/>
                <w:iCs/>
                <w:sz w:val="20"/>
                <w:szCs w:val="20"/>
              </w:rPr>
              <w:lastRenderedPageBreak/>
              <w:t>департаментом финансово- бюджетной политики Воронежской области</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lastRenderedPageBreak/>
              <w:t>Специалист финансового отдела: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Февраль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Февраль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Своевременное предоставление актов сверки за отчетный период </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415"/>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lastRenderedPageBreak/>
              <w:t>5</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Обеспечение внутреннего муниципального финансового контроля</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Дехтярева И.А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Эффективная организация внутреннего муниципального финансового контроля, осуществляемого в соответствии с Бюджетным кодексом Российской Федерации, повышение эффективности использования средств районного бюджета</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xml:space="preserve">0,0 </w:t>
            </w:r>
          </w:p>
        </w:tc>
      </w:tr>
      <w:tr w:rsidR="00ED4E8F" w:rsidRPr="007A3982" w:rsidTr="00AA78C4">
        <w:trPr>
          <w:trHeight w:val="556"/>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5.1</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Осуществление проверки платежных и иных документов, представленных главными распорядителями средств районного бюджета для оплаты соответствующих денежных обязательств</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Дихнова В.А., Ганзюкова Е.Ю.</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Обеспечение предварительного финансового контроля</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150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5.2</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Санкционирование оплаты денежных обязательств получателей средств районного бюджета</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Дихнова В.А., Ганзюкова Е.Ю.</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Совершение разрешительной надписи</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210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lastRenderedPageBreak/>
              <w:t>5.3</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Осуществление учета и контроля привлечения и погашения заемных средств, полученных из федеральногообластного бюджета и в кредитных организациях</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 финансового отдела: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Своевременное и полное погашение основного долга и процентов по долговым обязательствам </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2205"/>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6</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Обеспечение доступности информации о бюджетном процессе в Богучарском районе</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Обеспечение открытости и прозрачности бюджетного процесса в Богучарском районе и деятельности финансового отдела администрации Богучарского муниципального района</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1659"/>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6.1</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Проведение публичных слушаний по годовому отчету об исполнении районного бюджета </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Донцова Н.А.,Дехтярева И.А.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Март</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Март</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Обсуждение годового отчета об исполнении районного бюджета за 2013 год</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180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6.2</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 Проведение публичных слушаний по проекту районного бюджета </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Донцова Н.Н.</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Обсуждение проекта решения «О районном бюджете на 2015 год и на плановый период 2016 и 2017 годов»</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396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lastRenderedPageBreak/>
              <w:t>6.3</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 Организация деятельности органов исполнительной власти и органов местного самоуправления Воронежской области, деятельности по предоставлению и размещению информации (сведений) о государственных (муниципальных) учреждениях и их обособленных структурных подразделениях на официальном сайте в сети Интернет: www.bus.gov.ru</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 финансового отдела:          Передериев А.О.</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Обеспечение открытости информации о деятельности государственных (муниципальных) учреждений</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982"/>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6.4</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 Размещение в пределах компетенции финансового отдела соответствующей информации (сведений) о муниципальных услугах в сети Интернет: www.bus.gov.ru</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 финансового отдела:          Передериев А.О.</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Обеспечение открытости информации о деятельности государственных (муниципальных) учреждений</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1785"/>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6.5</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Подготовка материалов для проведения публичных слушаний по годовому отчету об исполнении районного бюджета</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Донцова Н.Н.</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Апрель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Апрель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Обсуждение годового отчета об исполнении районного бюджета за отчетный год</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1407"/>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lastRenderedPageBreak/>
              <w:t>6.6</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Подготовка материалов для проведения публичных слушаний по проекту районного бюджета</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Донцова Н.Н.</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Обсуждение проекта решения о районном бюджете на очередной финансовый год и на плановый период </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2829"/>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6.7</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Регулярная публикация брошюры "Бюджет для граждан"</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Донцова Н.А., Передириев А. О.</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Одновременно с рассмот-рением проекта бюджета на очередной финансовый год и отчета об исполнении бюджета за отчетный финансовый год</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Одновременно с рассмот-рением проекта бюджета на очередной финансовый год и отчета об исполнении бюджета за отчетный финансовый год</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Информирование населения в доступной форме о районном бюджете, планируемых и достигнутых результатах использования бюджетных средств</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186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7</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Совершенствование системы распределения межбюджетных трансфертов бюджетам поселений</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Совершенствование нормативного правового регулирования предоставления межбюджетных трансфертов из районного бюджета</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 </w:t>
            </w:r>
          </w:p>
        </w:tc>
      </w:tr>
      <w:tr w:rsidR="00ED4E8F" w:rsidRPr="007A3982" w:rsidTr="00AA78C4">
        <w:trPr>
          <w:trHeight w:val="1974"/>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7.1</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 Подготовка проектов  изменений в нормативные правовые акты Богучарского района, регулирующие межбюджетные отношения района и поселений с учетом совершенствования бюджетного законодательства Российской Федерации</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Соответствие нормативных правовых актов Богучарского района, регулирующих бюджетные правоотношения, требованиям бюджетного законодательства Российской Федерации.</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216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lastRenderedPageBreak/>
              <w:t>7.2</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Выравнивание бюджетной обеспеченности поселений</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Создание условий для устойчивого исполнения бюджетов поселений в результате обеспечения минимально гарантированного уровня бюджетной обеспеченности поселений</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180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7.3</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Сверка исходных данных для расчетов по распределению средств районного бюджета, направляемых на выравнивание бюджетной обеспеченности поселений</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Сентябрь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Ноябрь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Повышение эффективности предоставления дотаций на выравнивание бюджетной обеспеченности поселений</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213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7.4</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 Распределение средств районного бюджета, направляемых на выравнивание бюджетной обеспеченности поселений</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Сентябрь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Обеспечение единого подхода ко всем поселениям района при предоставлении дотаций на выравнивание бюджетной обеспеченности поселений</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556"/>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7.5</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Распределение средств областного бюджета, направляемых бюджетам муниципальных районов на осуществление полномочий органов государственной власти Воронежской области по расчету и </w:t>
            </w:r>
            <w:r w:rsidRPr="007A3982">
              <w:rPr>
                <w:rFonts w:ascii="Times New Roman" w:hAnsi="Times New Roman"/>
                <w:iCs/>
                <w:sz w:val="20"/>
                <w:szCs w:val="20"/>
              </w:rPr>
              <w:lastRenderedPageBreak/>
              <w:t>предоставлению дотаций поселениям</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lastRenderedPageBreak/>
              <w:t>Специалисты финансового отдела:          Бровкина Н.А., Кутепова В.А., Донцова Н.А.,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Октябрь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Обеспечение единого подхода ко всем поселениям района  при предоставлении средств  на осуществление полномочий органов государственной власти Воронежской области по расчету и предоставлению дотаций поселениям</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 </w:t>
            </w:r>
          </w:p>
        </w:tc>
      </w:tr>
      <w:tr w:rsidR="00ED4E8F" w:rsidRPr="007A3982" w:rsidTr="00AA78C4">
        <w:trPr>
          <w:trHeight w:val="2985"/>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lastRenderedPageBreak/>
              <w:t>7.6</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 редоставление бюджетам муниципальных районов субвенций на осуществление полномочий органов государственной власти Воронежской области по расчету и предоставлению дотаций поселениям за счет областного бюджета области</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Мазаева Е.В.</w:t>
            </w:r>
          </w:p>
        </w:tc>
        <w:tc>
          <w:tcPr>
            <w:tcW w:w="1559" w:type="dxa"/>
            <w:tcBorders>
              <w:top w:val="nil"/>
              <w:left w:val="nil"/>
              <w:bottom w:val="single" w:sz="4" w:space="0" w:color="auto"/>
              <w:right w:val="single" w:sz="4" w:space="0" w:color="auto"/>
            </w:tcBorders>
            <w:hideMark/>
          </w:tcPr>
          <w:p w:rsidR="00ED4E8F" w:rsidRPr="007A3982" w:rsidRDefault="00ED4E8F" w:rsidP="00AA78C4">
            <w:pPr>
              <w:ind w:left="-57" w:right="-57"/>
              <w:jc w:val="center"/>
              <w:rPr>
                <w:rFonts w:ascii="Times New Roman" w:hAnsi="Times New Roman"/>
                <w:iCs/>
                <w:sz w:val="20"/>
                <w:szCs w:val="20"/>
              </w:rPr>
            </w:pPr>
            <w:r w:rsidRPr="007A3982">
              <w:rPr>
                <w:rFonts w:ascii="Times New Roman" w:hAnsi="Times New Roman"/>
                <w:iCs/>
                <w:sz w:val="20"/>
                <w:szCs w:val="20"/>
              </w:rPr>
              <w:t>Ежемесячно</w:t>
            </w:r>
          </w:p>
        </w:tc>
        <w:tc>
          <w:tcPr>
            <w:tcW w:w="1559" w:type="dxa"/>
            <w:tcBorders>
              <w:top w:val="nil"/>
              <w:left w:val="nil"/>
              <w:bottom w:val="single" w:sz="4" w:space="0" w:color="auto"/>
              <w:right w:val="single" w:sz="4" w:space="0" w:color="auto"/>
            </w:tcBorders>
            <w:hideMark/>
          </w:tcPr>
          <w:p w:rsidR="00ED4E8F" w:rsidRPr="007A3982" w:rsidRDefault="00ED4E8F" w:rsidP="00AA78C4">
            <w:pPr>
              <w:ind w:left="-57" w:right="-57"/>
              <w:jc w:val="center"/>
              <w:rPr>
                <w:rFonts w:ascii="Times New Roman" w:hAnsi="Times New Roman"/>
                <w:iCs/>
                <w:sz w:val="20"/>
                <w:szCs w:val="20"/>
              </w:rPr>
            </w:pPr>
            <w:r w:rsidRPr="007A3982">
              <w:rPr>
                <w:rFonts w:ascii="Times New Roman" w:hAnsi="Times New Roman"/>
                <w:iCs/>
                <w:sz w:val="20"/>
                <w:szCs w:val="20"/>
              </w:rPr>
              <w:t>Ежемесячно</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Сокращение дифференциации финансовых возможностей поселений по осуществлению органами местного самоуправления поселений полномочий по решению вопросов местного значения</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96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7.7</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Поддержка мер по обеспечению сбалансированности бюджетов поселений</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Январь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Обеспечение сбалансированности бюджетов поселений</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1407"/>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7.8</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 Разработка проекта нормативного правового акта об утверждении порядка предоставления и распределения дотаций бюджетам поселений на поддержку мер по обеспечению сбалансированности местных бюджетов</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Ноябрь</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Нормативно-правовое обеспечение предоставления дотаций</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2399"/>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lastRenderedPageBreak/>
              <w:t>7.9</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Подготовка проекта правового акта администрации Богучарского района о выделении дотаций бюджетам поселений на поддержку мер по обеспечению сбалансированности бюджетов поселений</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По мере необхо-димости</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По мере необхо-димости</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Нормативно-правовое обеспечение выделения дотаций</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1695"/>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7.10</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Предоставление дотаций бюджетам поселений на поддержку мер по обеспечению сбалансированности бюджетов поселений</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Дихнова В.А., Ганзюкова Е.Ю.</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По мере необхо-димости</w:t>
            </w:r>
          </w:p>
        </w:tc>
        <w:tc>
          <w:tcPr>
            <w:tcW w:w="1559"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По мере необхо-димости</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Финансовое обеспечение исполнения расходных обязательств поселений</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3250"/>
        </w:trPr>
        <w:tc>
          <w:tcPr>
            <w:tcW w:w="711" w:type="dxa"/>
            <w:tcBorders>
              <w:top w:val="nil"/>
              <w:left w:val="single" w:sz="4" w:space="0" w:color="auto"/>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7.11</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 Проведение экспертизы представленных администрациями поселений проектов решений и иных документов и материалов, необходимых для подготовки проектов местного бюджета на очередной финансовый год и плановый период</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Донцова Н.А., Коцкая О.А.</w:t>
            </w:r>
          </w:p>
        </w:tc>
        <w:tc>
          <w:tcPr>
            <w:tcW w:w="1559" w:type="dxa"/>
            <w:tcBorders>
              <w:top w:val="nil"/>
              <w:left w:val="nil"/>
              <w:bottom w:val="single" w:sz="4" w:space="0" w:color="auto"/>
              <w:right w:val="single" w:sz="4" w:space="0" w:color="auto"/>
            </w:tcBorders>
            <w:hideMark/>
          </w:tcPr>
          <w:p w:rsidR="00ED4E8F" w:rsidRPr="007A3982" w:rsidRDefault="00ED4E8F" w:rsidP="00AA78C4">
            <w:pPr>
              <w:ind w:left="-57" w:right="-57"/>
              <w:jc w:val="center"/>
              <w:rPr>
                <w:rFonts w:ascii="Times New Roman" w:hAnsi="Times New Roman"/>
                <w:iCs/>
                <w:sz w:val="20"/>
                <w:szCs w:val="20"/>
              </w:rPr>
            </w:pPr>
            <w:r w:rsidRPr="007A3982">
              <w:rPr>
                <w:rFonts w:ascii="Times New Roman" w:hAnsi="Times New Roman"/>
                <w:iCs/>
                <w:sz w:val="20"/>
                <w:szCs w:val="20"/>
              </w:rPr>
              <w:t>В течение                    15 рабочих дней со дня поступления от админи-страций поселений проектов решений и иных документов и материалов</w:t>
            </w:r>
          </w:p>
        </w:tc>
        <w:tc>
          <w:tcPr>
            <w:tcW w:w="1559" w:type="dxa"/>
            <w:tcBorders>
              <w:top w:val="nil"/>
              <w:left w:val="nil"/>
              <w:bottom w:val="single" w:sz="4" w:space="0" w:color="auto"/>
              <w:right w:val="single" w:sz="4" w:space="0" w:color="auto"/>
            </w:tcBorders>
            <w:hideMark/>
          </w:tcPr>
          <w:p w:rsidR="00ED4E8F" w:rsidRPr="007A3982" w:rsidRDefault="00ED4E8F" w:rsidP="00AA78C4">
            <w:pPr>
              <w:ind w:left="-57" w:right="-57"/>
              <w:jc w:val="center"/>
              <w:rPr>
                <w:rFonts w:ascii="Times New Roman" w:hAnsi="Times New Roman"/>
                <w:iCs/>
                <w:sz w:val="20"/>
                <w:szCs w:val="20"/>
              </w:rPr>
            </w:pPr>
            <w:r w:rsidRPr="007A3982">
              <w:rPr>
                <w:rFonts w:ascii="Times New Roman" w:hAnsi="Times New Roman"/>
                <w:iCs/>
                <w:sz w:val="20"/>
                <w:szCs w:val="20"/>
              </w:rPr>
              <w:t>В течение                   15 рабочих дней со дня поступления от админи-страций поселений проектов решений и иных документов и материалов</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Экспертиза</w:t>
            </w:r>
            <w:r w:rsidRPr="007A3982">
              <w:rPr>
                <w:rFonts w:ascii="Times New Roman" w:hAnsi="Times New Roman"/>
                <w:b/>
                <w:bCs/>
                <w:iCs/>
                <w:sz w:val="20"/>
                <w:szCs w:val="20"/>
              </w:rPr>
              <w:t xml:space="preserve"> </w:t>
            </w:r>
            <w:r w:rsidRPr="007A3982">
              <w:rPr>
                <w:rFonts w:ascii="Times New Roman" w:hAnsi="Times New Roman"/>
                <w:iCs/>
                <w:sz w:val="20"/>
                <w:szCs w:val="20"/>
              </w:rPr>
              <w:t>представленных администрациями поселений документов и материалов, необходимых для подготовки проекта бюджета</w:t>
            </w:r>
          </w:p>
        </w:tc>
        <w:tc>
          <w:tcPr>
            <w:tcW w:w="1418"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556"/>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8</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 Финансовое обеспечение деятельности финансового отдела администрации Богучарского муниципального района</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Сарычева О.В., Дихнова В.А., Ганзюкова Е.Ю.</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Январь</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Осуществление финансирования расходов финансового отдела, обеспечивающих его функционирование</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701"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982"/>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lastRenderedPageBreak/>
              <w:t>8.1</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Планирование сметы расходов финансового отдела на очередной финансовый год</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Сарычева О.В.</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Составление корректной сметы расходов</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120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8.2</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Проведение процедур закупки товаров, работ, услуг</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Сарычева О.В.</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Эффективное проведение закупочных процедур в соответствии с законодательством</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1398"/>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8.3</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Подготовка документации на оплату расходов, обеспечивающих функционирование  финансового отдела </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Сарычева О.В.</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Своевременная выплата заработной платы и оплата счетов на приобретение товаров, работ, услуг</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1245"/>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8.4</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 Учет операций  по финансовому обеспечению деятельности финансового отдела и составление отчетности </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Сарычева О.В.</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Качественное и своевременное составление отчетности об исполнении бюджета финансового отдела</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557"/>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8.5</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Финансовое обеспечение выполнения других расходных обязательств Богучарского района финансовым отделом администрации Богучарского района</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Донцова Н.Н.</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Январь</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Осуществление финансирования расходов финансового отдела, обеспечивающих выполнение других расходных обязательств</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210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8.6</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 Планирование сметы расходов в части выполнения других расходных обязательств Богучарского района финансовым отделом на очередной финансовый год</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Донцова Н.Н.</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Составление корректной сметы расходов</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1691"/>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lastRenderedPageBreak/>
              <w:t>8.7</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xml:space="preserve">Проведение иных процедур закупки товаров, работ, услуг в части выполнения других расходных обязательств финансового отдела </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Донцова Н.А., Коцкая О.А.</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Эффективное проведение закупочных процедур в соответствии с законодательством</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840"/>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8.8</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Подготовка документации на оплату расходов, обеспечивающих в части выполнение других расходных обязательств финансовым отделом</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Кутепова В.А., Донцова Н.А., Коцкая О.А.</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Своевременная оплата счетов на приобретение товаров, работ, услуг</w:t>
            </w:r>
          </w:p>
        </w:tc>
        <w:tc>
          <w:tcPr>
            <w:tcW w:w="141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c>
          <w:tcPr>
            <w:tcW w:w="1701"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 </w:t>
            </w:r>
          </w:p>
        </w:tc>
      </w:tr>
      <w:tr w:rsidR="00ED4E8F" w:rsidRPr="007A3982" w:rsidTr="00AA78C4">
        <w:trPr>
          <w:trHeight w:val="397"/>
        </w:trPr>
        <w:tc>
          <w:tcPr>
            <w:tcW w:w="711" w:type="dxa"/>
            <w:tcBorders>
              <w:top w:val="nil"/>
              <w:left w:val="single" w:sz="4" w:space="0" w:color="auto"/>
              <w:bottom w:val="single" w:sz="4" w:space="0" w:color="auto"/>
              <w:right w:val="single" w:sz="4" w:space="0" w:color="auto"/>
            </w:tcBorders>
            <w:shd w:val="clear" w:color="auto" w:fill="FF99CC"/>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8.9</w:t>
            </w:r>
          </w:p>
        </w:tc>
        <w:tc>
          <w:tcPr>
            <w:tcW w:w="1984"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160" w:type="dxa"/>
            <w:tcBorders>
              <w:top w:val="nil"/>
              <w:left w:val="nil"/>
              <w:bottom w:val="single" w:sz="4" w:space="0" w:color="auto"/>
              <w:right w:val="single" w:sz="4" w:space="0" w:color="auto"/>
            </w:tcBorders>
            <w:hideMark/>
          </w:tcPr>
          <w:p w:rsidR="00ED4E8F" w:rsidRPr="007A3982" w:rsidRDefault="00ED4E8F" w:rsidP="00AA78C4">
            <w:pPr>
              <w:ind w:left="-113" w:right="-113"/>
              <w:rPr>
                <w:rFonts w:ascii="Times New Roman" w:hAnsi="Times New Roman"/>
                <w:iCs/>
                <w:sz w:val="20"/>
                <w:szCs w:val="20"/>
              </w:rPr>
            </w:pPr>
            <w:r w:rsidRPr="007A3982">
              <w:rPr>
                <w:rFonts w:ascii="Times New Roman" w:hAnsi="Times New Roman"/>
                <w:iCs/>
                <w:sz w:val="20"/>
                <w:szCs w:val="20"/>
              </w:rPr>
              <w:t xml:space="preserve">Учет операций  по финансовому обеспечению  выполнения других расходных обяза-тельств финансовым от-делом и состав-ление  отчетности </w:t>
            </w:r>
          </w:p>
        </w:tc>
        <w:tc>
          <w:tcPr>
            <w:tcW w:w="198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Специалисты финансового отдела:          Бровкина Н.А., Донцова Н.А., Сарычева</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Январь</w:t>
            </w:r>
          </w:p>
        </w:tc>
        <w:tc>
          <w:tcPr>
            <w:tcW w:w="1559"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Декабрь</w:t>
            </w:r>
          </w:p>
        </w:tc>
        <w:tc>
          <w:tcPr>
            <w:tcW w:w="2268"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iCs/>
                <w:sz w:val="20"/>
                <w:szCs w:val="20"/>
              </w:rPr>
            </w:pPr>
            <w:r w:rsidRPr="007A3982">
              <w:rPr>
                <w:rFonts w:ascii="Times New Roman" w:hAnsi="Times New Roman"/>
                <w:iCs/>
                <w:sz w:val="20"/>
                <w:szCs w:val="20"/>
              </w:rPr>
              <w:t>Качественное и своевременное составление отчетности об исполнении бюджета</w:t>
            </w:r>
          </w:p>
        </w:tc>
        <w:tc>
          <w:tcPr>
            <w:tcW w:w="1418" w:type="dxa"/>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701"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r>
    </w:tbl>
    <w:p w:rsidR="00ED4E8F" w:rsidRPr="007A3982" w:rsidRDefault="00ED4E8F" w:rsidP="00ED4E8F">
      <w:pPr>
        <w:rPr>
          <w:rFonts w:ascii="Times New Roman" w:eastAsia="Times New Roman" w:hAnsi="Times New Roman"/>
          <w:sz w:val="20"/>
          <w:szCs w:val="20"/>
        </w:rPr>
      </w:pPr>
    </w:p>
    <w:tbl>
      <w:tblPr>
        <w:tblW w:w="15276" w:type="dxa"/>
        <w:tblLook w:val="04A0" w:firstRow="1" w:lastRow="0" w:firstColumn="1" w:lastColumn="0" w:noHBand="0" w:noVBand="1"/>
      </w:tblPr>
      <w:tblGrid>
        <w:gridCol w:w="573"/>
        <w:gridCol w:w="2055"/>
        <w:gridCol w:w="6883"/>
        <w:gridCol w:w="1370"/>
        <w:gridCol w:w="2004"/>
        <w:gridCol w:w="2391"/>
      </w:tblGrid>
      <w:tr w:rsidR="00ED4E8F" w:rsidRPr="007A3982" w:rsidTr="00AA78C4">
        <w:trPr>
          <w:trHeight w:val="315"/>
        </w:trPr>
        <w:tc>
          <w:tcPr>
            <w:tcW w:w="573" w:type="dxa"/>
            <w:noWrap/>
            <w:hideMark/>
          </w:tcPr>
          <w:p w:rsidR="00ED4E8F" w:rsidRPr="007A3982" w:rsidRDefault="00ED4E8F" w:rsidP="00AA78C4">
            <w:pPr>
              <w:rPr>
                <w:rFonts w:ascii="Times New Roman" w:hAnsi="Times New Roman"/>
                <w:sz w:val="20"/>
                <w:szCs w:val="20"/>
              </w:rPr>
            </w:pPr>
          </w:p>
        </w:tc>
        <w:tc>
          <w:tcPr>
            <w:tcW w:w="2055" w:type="dxa"/>
            <w:noWrap/>
            <w:vAlign w:val="bottom"/>
            <w:hideMark/>
          </w:tcPr>
          <w:p w:rsidR="00ED4E8F" w:rsidRPr="007A3982" w:rsidRDefault="00ED4E8F" w:rsidP="00AA78C4">
            <w:pPr>
              <w:rPr>
                <w:rFonts w:ascii="Times New Roman" w:hAnsi="Times New Roman"/>
                <w:sz w:val="20"/>
                <w:szCs w:val="20"/>
              </w:rPr>
            </w:pPr>
          </w:p>
        </w:tc>
        <w:tc>
          <w:tcPr>
            <w:tcW w:w="6883" w:type="dxa"/>
            <w:noWrap/>
            <w:vAlign w:val="bottom"/>
            <w:hideMark/>
          </w:tcPr>
          <w:p w:rsidR="00ED4E8F" w:rsidRPr="007A3982" w:rsidRDefault="00ED4E8F" w:rsidP="00AA78C4">
            <w:pPr>
              <w:rPr>
                <w:rFonts w:ascii="Times New Roman" w:hAnsi="Times New Roman"/>
                <w:sz w:val="20"/>
                <w:szCs w:val="20"/>
              </w:rPr>
            </w:pPr>
          </w:p>
        </w:tc>
        <w:tc>
          <w:tcPr>
            <w:tcW w:w="1370" w:type="dxa"/>
            <w:noWrap/>
            <w:vAlign w:val="bottom"/>
            <w:hideMark/>
          </w:tcPr>
          <w:p w:rsidR="00ED4E8F" w:rsidRPr="007A3982" w:rsidRDefault="00ED4E8F" w:rsidP="00AA78C4">
            <w:pPr>
              <w:rPr>
                <w:rFonts w:ascii="Times New Roman" w:hAnsi="Times New Roman"/>
                <w:sz w:val="20"/>
                <w:szCs w:val="20"/>
              </w:rPr>
            </w:pPr>
          </w:p>
        </w:tc>
        <w:tc>
          <w:tcPr>
            <w:tcW w:w="4395" w:type="dxa"/>
            <w:gridSpan w:val="2"/>
            <w:noWrap/>
            <w:vAlign w:val="bottom"/>
          </w:tcPr>
          <w:p w:rsidR="00ED4E8F" w:rsidRPr="007A3982" w:rsidRDefault="00ED4E8F" w:rsidP="00AA78C4">
            <w:pPr>
              <w:jc w:val="right"/>
              <w:rPr>
                <w:rFonts w:ascii="Times New Roman" w:eastAsia="Times New Roman" w:hAnsi="Times New Roman"/>
                <w:sz w:val="20"/>
                <w:szCs w:val="20"/>
              </w:rPr>
            </w:pPr>
          </w:p>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Приложение 3</w:t>
            </w:r>
          </w:p>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к муниципальной программе</w:t>
            </w:r>
          </w:p>
          <w:p w:rsidR="00ED4E8F" w:rsidRPr="007A3982" w:rsidRDefault="00ED4E8F" w:rsidP="00AA78C4">
            <w:pPr>
              <w:ind w:left="-1127" w:hanging="27"/>
              <w:jc w:val="right"/>
              <w:rPr>
                <w:rFonts w:ascii="Times New Roman" w:hAnsi="Times New Roman"/>
                <w:sz w:val="20"/>
                <w:szCs w:val="20"/>
              </w:rPr>
            </w:pPr>
            <w:r w:rsidRPr="007A3982">
              <w:rPr>
                <w:rFonts w:ascii="Times New Roman" w:hAnsi="Times New Roman"/>
                <w:sz w:val="20"/>
                <w:szCs w:val="20"/>
              </w:rPr>
              <w:t>Богучарского муниципального района</w:t>
            </w:r>
          </w:p>
          <w:p w:rsidR="00ED4E8F" w:rsidRPr="007A3982" w:rsidRDefault="00ED4E8F" w:rsidP="00AA78C4">
            <w:pPr>
              <w:ind w:left="-1208" w:firstLine="1208"/>
              <w:jc w:val="right"/>
              <w:rPr>
                <w:rFonts w:ascii="Times New Roman" w:hAnsi="Times New Roman"/>
                <w:sz w:val="20"/>
                <w:szCs w:val="20"/>
              </w:rPr>
            </w:pPr>
            <w:r w:rsidRPr="007A3982">
              <w:rPr>
                <w:rFonts w:ascii="Times New Roman" w:hAnsi="Times New Roman"/>
                <w:sz w:val="20"/>
                <w:szCs w:val="20"/>
              </w:rPr>
              <w:t>«Муниципальное управление и гражданское общество»</w:t>
            </w:r>
          </w:p>
        </w:tc>
      </w:tr>
      <w:tr w:rsidR="00ED4E8F" w:rsidRPr="007A3982" w:rsidTr="00AA78C4">
        <w:trPr>
          <w:trHeight w:val="315"/>
        </w:trPr>
        <w:tc>
          <w:tcPr>
            <w:tcW w:w="15276" w:type="dxa"/>
            <w:gridSpan w:val="6"/>
            <w:noWrap/>
            <w:vAlign w:val="bottom"/>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Сведения</w:t>
            </w:r>
          </w:p>
        </w:tc>
      </w:tr>
      <w:tr w:rsidR="00ED4E8F" w:rsidRPr="007A3982" w:rsidTr="00AA78C4">
        <w:trPr>
          <w:trHeight w:val="315"/>
        </w:trPr>
        <w:tc>
          <w:tcPr>
            <w:tcW w:w="15276" w:type="dxa"/>
            <w:gridSpan w:val="6"/>
            <w:noWrap/>
            <w:vAlign w:val="bottom"/>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об основных мерах правового регулирования в сфере</w:t>
            </w:r>
          </w:p>
        </w:tc>
      </w:tr>
      <w:tr w:rsidR="00ED4E8F" w:rsidRPr="007A3982" w:rsidTr="00AA78C4">
        <w:trPr>
          <w:trHeight w:val="315"/>
        </w:trPr>
        <w:tc>
          <w:tcPr>
            <w:tcW w:w="15276" w:type="dxa"/>
            <w:gridSpan w:val="6"/>
            <w:noWrap/>
            <w:vAlign w:val="bottom"/>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реализации муниципальной программы «Муниципальное управление и гражданское общество»</w:t>
            </w:r>
          </w:p>
        </w:tc>
      </w:tr>
      <w:tr w:rsidR="00ED4E8F" w:rsidRPr="007A3982" w:rsidTr="00AA78C4">
        <w:trPr>
          <w:trHeight w:val="315"/>
        </w:trPr>
        <w:tc>
          <w:tcPr>
            <w:tcW w:w="573" w:type="dxa"/>
            <w:noWrap/>
            <w:hideMark/>
          </w:tcPr>
          <w:p w:rsidR="00ED4E8F" w:rsidRPr="007A3982" w:rsidRDefault="00ED4E8F" w:rsidP="00AA78C4">
            <w:pPr>
              <w:rPr>
                <w:rFonts w:ascii="Times New Roman" w:hAnsi="Times New Roman"/>
                <w:b/>
                <w:sz w:val="20"/>
                <w:szCs w:val="20"/>
              </w:rPr>
            </w:pPr>
          </w:p>
        </w:tc>
        <w:tc>
          <w:tcPr>
            <w:tcW w:w="2055" w:type="dxa"/>
            <w:noWrap/>
            <w:vAlign w:val="bottom"/>
            <w:hideMark/>
          </w:tcPr>
          <w:p w:rsidR="00ED4E8F" w:rsidRPr="007A3982" w:rsidRDefault="00ED4E8F" w:rsidP="00AA78C4">
            <w:pPr>
              <w:rPr>
                <w:rFonts w:ascii="Times New Roman" w:hAnsi="Times New Roman"/>
                <w:sz w:val="20"/>
                <w:szCs w:val="20"/>
              </w:rPr>
            </w:pPr>
          </w:p>
        </w:tc>
        <w:tc>
          <w:tcPr>
            <w:tcW w:w="6883" w:type="dxa"/>
            <w:noWrap/>
            <w:vAlign w:val="bottom"/>
            <w:hideMark/>
          </w:tcPr>
          <w:p w:rsidR="00ED4E8F" w:rsidRPr="007A3982" w:rsidRDefault="00ED4E8F" w:rsidP="00AA78C4">
            <w:pPr>
              <w:rPr>
                <w:rFonts w:ascii="Times New Roman" w:hAnsi="Times New Roman"/>
                <w:sz w:val="20"/>
                <w:szCs w:val="20"/>
              </w:rPr>
            </w:pPr>
          </w:p>
        </w:tc>
        <w:tc>
          <w:tcPr>
            <w:tcW w:w="3374" w:type="dxa"/>
            <w:gridSpan w:val="2"/>
            <w:noWrap/>
            <w:vAlign w:val="bottom"/>
            <w:hideMark/>
          </w:tcPr>
          <w:p w:rsidR="00ED4E8F" w:rsidRPr="007A3982" w:rsidRDefault="00ED4E8F" w:rsidP="00AA78C4">
            <w:pPr>
              <w:rPr>
                <w:rFonts w:ascii="Times New Roman" w:hAnsi="Times New Roman"/>
                <w:sz w:val="20"/>
                <w:szCs w:val="20"/>
              </w:rPr>
            </w:pPr>
          </w:p>
        </w:tc>
        <w:tc>
          <w:tcPr>
            <w:tcW w:w="2391" w:type="dxa"/>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945"/>
        </w:trPr>
        <w:tc>
          <w:tcPr>
            <w:tcW w:w="573" w:type="dxa"/>
            <w:tcBorders>
              <w:top w:val="single" w:sz="4" w:space="0" w:color="auto"/>
              <w:left w:val="single" w:sz="4" w:space="0" w:color="auto"/>
              <w:bottom w:val="single" w:sz="4" w:space="0" w:color="auto"/>
              <w:right w:val="single" w:sz="4" w:space="0" w:color="auto"/>
            </w:tcBorders>
            <w:hideMark/>
          </w:tcPr>
          <w:p w:rsidR="00ED4E8F" w:rsidRPr="007A3982" w:rsidRDefault="00ED4E8F" w:rsidP="00AA78C4">
            <w:pPr>
              <w:jc w:val="center"/>
              <w:rPr>
                <w:rFonts w:ascii="Times New Roman" w:eastAsia="Times New Roman" w:hAnsi="Times New Roman"/>
                <w:b/>
                <w:sz w:val="20"/>
                <w:szCs w:val="20"/>
              </w:rPr>
            </w:pPr>
            <w:r w:rsidRPr="007A3982">
              <w:rPr>
                <w:rFonts w:ascii="Times New Roman" w:hAnsi="Times New Roman"/>
                <w:b/>
                <w:sz w:val="20"/>
                <w:szCs w:val="20"/>
              </w:rPr>
              <w:t>№</w:t>
            </w:r>
            <w:r w:rsidRPr="007A3982">
              <w:rPr>
                <w:rFonts w:ascii="Times New Roman" w:hAnsi="Times New Roman"/>
                <w:b/>
                <w:sz w:val="20"/>
                <w:szCs w:val="20"/>
              </w:rPr>
              <w:br/>
              <w:t>п/п</w:t>
            </w:r>
          </w:p>
        </w:tc>
        <w:tc>
          <w:tcPr>
            <w:tcW w:w="2055" w:type="dxa"/>
            <w:tcBorders>
              <w:top w:val="single" w:sz="4" w:space="0" w:color="auto"/>
              <w:left w:val="nil"/>
              <w:bottom w:val="single" w:sz="4" w:space="0" w:color="auto"/>
              <w:right w:val="single" w:sz="4" w:space="0" w:color="auto"/>
            </w:tcBorders>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Вид нормативного правового акта</w:t>
            </w:r>
          </w:p>
        </w:tc>
        <w:tc>
          <w:tcPr>
            <w:tcW w:w="6883" w:type="dxa"/>
            <w:tcBorders>
              <w:top w:val="single" w:sz="4" w:space="0" w:color="auto"/>
              <w:left w:val="nil"/>
              <w:bottom w:val="single" w:sz="4" w:space="0" w:color="auto"/>
              <w:right w:val="single" w:sz="4" w:space="0" w:color="auto"/>
            </w:tcBorders>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Основные положения нормативного правового акта</w:t>
            </w:r>
          </w:p>
        </w:tc>
        <w:tc>
          <w:tcPr>
            <w:tcW w:w="3374" w:type="dxa"/>
            <w:gridSpan w:val="2"/>
            <w:tcBorders>
              <w:top w:val="single" w:sz="4" w:space="0" w:color="auto"/>
              <w:left w:val="nil"/>
              <w:bottom w:val="single" w:sz="4" w:space="0" w:color="auto"/>
              <w:right w:val="single" w:sz="4" w:space="0" w:color="auto"/>
            </w:tcBorders>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Ответственный исполнитель</w:t>
            </w:r>
            <w:r w:rsidRPr="007A3982">
              <w:rPr>
                <w:rFonts w:ascii="Times New Roman" w:hAnsi="Times New Roman"/>
                <w:b/>
                <w:sz w:val="20"/>
                <w:szCs w:val="20"/>
              </w:rPr>
              <w:br/>
              <w:t>и соисполнители</w:t>
            </w:r>
          </w:p>
        </w:tc>
        <w:tc>
          <w:tcPr>
            <w:tcW w:w="2391" w:type="dxa"/>
            <w:tcBorders>
              <w:top w:val="single" w:sz="4" w:space="0" w:color="auto"/>
              <w:left w:val="nil"/>
              <w:bottom w:val="single" w:sz="4" w:space="0" w:color="auto"/>
              <w:right w:val="single" w:sz="4" w:space="0" w:color="auto"/>
            </w:tcBorders>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Ожидаемые сроки принятия</w:t>
            </w:r>
          </w:p>
        </w:tc>
      </w:tr>
      <w:tr w:rsidR="00ED4E8F" w:rsidRPr="007A3982" w:rsidTr="00AA78C4">
        <w:trPr>
          <w:trHeight w:val="315"/>
        </w:trPr>
        <w:tc>
          <w:tcPr>
            <w:tcW w:w="573" w:type="dxa"/>
            <w:tcBorders>
              <w:top w:val="nil"/>
              <w:left w:val="single" w:sz="4" w:space="0" w:color="auto"/>
              <w:bottom w:val="single" w:sz="4" w:space="0" w:color="auto"/>
              <w:right w:val="single" w:sz="4" w:space="0" w:color="auto"/>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1</w:t>
            </w:r>
          </w:p>
        </w:tc>
        <w:tc>
          <w:tcPr>
            <w:tcW w:w="2055"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w:t>
            </w:r>
          </w:p>
        </w:tc>
        <w:tc>
          <w:tcPr>
            <w:tcW w:w="6883"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3</w:t>
            </w:r>
          </w:p>
        </w:tc>
        <w:tc>
          <w:tcPr>
            <w:tcW w:w="337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4</w:t>
            </w:r>
          </w:p>
        </w:tc>
        <w:tc>
          <w:tcPr>
            <w:tcW w:w="2391"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5</w:t>
            </w:r>
          </w:p>
        </w:tc>
      </w:tr>
      <w:tr w:rsidR="00ED4E8F" w:rsidRPr="007A3982" w:rsidTr="00AA78C4">
        <w:trPr>
          <w:trHeight w:val="390"/>
        </w:trPr>
        <w:tc>
          <w:tcPr>
            <w:tcW w:w="15276" w:type="dxa"/>
            <w:gridSpan w:val="6"/>
            <w:tcBorders>
              <w:top w:val="single" w:sz="4" w:space="0" w:color="auto"/>
              <w:left w:val="single" w:sz="4" w:space="0" w:color="auto"/>
              <w:bottom w:val="single" w:sz="4" w:space="0" w:color="auto"/>
              <w:right w:val="single" w:sz="4" w:space="0" w:color="000000"/>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lastRenderedPageBreak/>
              <w:t>Основное мероприятие 1.1. Нормативное правовое регулирование в сфере бюджетного процесса в Богучарском районе</w:t>
            </w:r>
          </w:p>
        </w:tc>
      </w:tr>
      <w:tr w:rsidR="00ED4E8F" w:rsidRPr="007A3982" w:rsidTr="00AA78C4">
        <w:trPr>
          <w:trHeight w:val="718"/>
        </w:trPr>
        <w:tc>
          <w:tcPr>
            <w:tcW w:w="573" w:type="dxa"/>
            <w:tcBorders>
              <w:top w:val="nil"/>
              <w:left w:val="single" w:sz="4" w:space="0" w:color="auto"/>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w:t>
            </w:r>
          </w:p>
        </w:tc>
        <w:tc>
          <w:tcPr>
            <w:tcW w:w="2055" w:type="dxa"/>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Решение Совета народных депутатов</w:t>
            </w:r>
          </w:p>
        </w:tc>
        <w:tc>
          <w:tcPr>
            <w:tcW w:w="6883"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Внесение изменений в решение Совета народных депутатов Богучарского района от 25.12.2007 №356 "Об утверждении положения о бюджетном процессе в Богучарском районе"</w:t>
            </w:r>
          </w:p>
        </w:tc>
        <w:tc>
          <w:tcPr>
            <w:tcW w:w="3374" w:type="dxa"/>
            <w:gridSpan w:val="2"/>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В случае необходимости</w:t>
            </w:r>
          </w:p>
        </w:tc>
      </w:tr>
      <w:tr w:rsidR="00ED4E8F" w:rsidRPr="007A3982" w:rsidTr="00AA78C4">
        <w:trPr>
          <w:trHeight w:val="375"/>
        </w:trPr>
        <w:tc>
          <w:tcPr>
            <w:tcW w:w="15276" w:type="dxa"/>
            <w:gridSpan w:val="6"/>
            <w:tcBorders>
              <w:top w:val="single" w:sz="4" w:space="0" w:color="auto"/>
              <w:left w:val="single" w:sz="4" w:space="0" w:color="auto"/>
              <w:bottom w:val="single" w:sz="4" w:space="0" w:color="auto"/>
              <w:right w:val="single" w:sz="4" w:space="0" w:color="000000"/>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Основное мероприятие 1.2. Составление проекта районного бюджета на очередной финансовый год и плановый период</w:t>
            </w:r>
          </w:p>
        </w:tc>
      </w:tr>
      <w:tr w:rsidR="00ED4E8F" w:rsidRPr="007A3982" w:rsidTr="00AA78C4">
        <w:trPr>
          <w:trHeight w:val="1066"/>
        </w:trPr>
        <w:tc>
          <w:tcPr>
            <w:tcW w:w="573" w:type="dxa"/>
            <w:tcBorders>
              <w:top w:val="nil"/>
              <w:left w:val="single" w:sz="4" w:space="0" w:color="auto"/>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w:t>
            </w:r>
          </w:p>
        </w:tc>
        <w:tc>
          <w:tcPr>
            <w:tcW w:w="2055" w:type="dxa"/>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Приказ финансового отдела администрации Богучарского района</w:t>
            </w:r>
          </w:p>
        </w:tc>
        <w:tc>
          <w:tcPr>
            <w:tcW w:w="6883"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 утверждении порядка и методики планирования бюджетных ассигнований районного бюджета на очередной финансовый год и плановый период</w:t>
            </w:r>
          </w:p>
        </w:tc>
        <w:tc>
          <w:tcPr>
            <w:tcW w:w="3374" w:type="dxa"/>
            <w:gridSpan w:val="2"/>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Ежегодно</w:t>
            </w:r>
          </w:p>
        </w:tc>
      </w:tr>
      <w:tr w:rsidR="00ED4E8F" w:rsidRPr="007A3982" w:rsidTr="00AA78C4">
        <w:trPr>
          <w:trHeight w:val="1499"/>
        </w:trPr>
        <w:tc>
          <w:tcPr>
            <w:tcW w:w="573" w:type="dxa"/>
            <w:tcBorders>
              <w:top w:val="nil"/>
              <w:left w:val="single" w:sz="4" w:space="0" w:color="auto"/>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3</w:t>
            </w:r>
          </w:p>
        </w:tc>
        <w:tc>
          <w:tcPr>
            <w:tcW w:w="2055" w:type="dxa"/>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Приказ финансового отдела администрации Богучарского района</w:t>
            </w:r>
          </w:p>
        </w:tc>
        <w:tc>
          <w:tcPr>
            <w:tcW w:w="6883"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Внесение изменений в Методические рекомендации по расчету нормативных затрат на оказание муниципальными  учреждениями богучарского района муниципальных услуг и нормативных затрат на содержание имущества муниципальных учреждений Богучарского района и методических рекомендаций по формированию муниципальных заданий муниципальным учреждениям Богучарского района и контролю за их выполнением"</w:t>
            </w:r>
          </w:p>
        </w:tc>
        <w:tc>
          <w:tcPr>
            <w:tcW w:w="3374" w:type="dxa"/>
            <w:gridSpan w:val="2"/>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В случае необходимости</w:t>
            </w:r>
          </w:p>
        </w:tc>
      </w:tr>
      <w:tr w:rsidR="00ED4E8F" w:rsidRPr="007A3982" w:rsidTr="00AA78C4">
        <w:trPr>
          <w:trHeight w:val="405"/>
        </w:trPr>
        <w:tc>
          <w:tcPr>
            <w:tcW w:w="15276" w:type="dxa"/>
            <w:gridSpan w:val="6"/>
            <w:tcBorders>
              <w:top w:val="single" w:sz="4" w:space="0" w:color="auto"/>
              <w:left w:val="single" w:sz="4" w:space="0" w:color="auto"/>
              <w:bottom w:val="single" w:sz="4" w:space="0" w:color="auto"/>
              <w:right w:val="single" w:sz="4" w:space="0" w:color="000000"/>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Основное мероприятие 1.3. Организация исполнения районного бюджета и формирование бюджетной отчетности</w:t>
            </w:r>
          </w:p>
        </w:tc>
      </w:tr>
      <w:tr w:rsidR="00ED4E8F" w:rsidRPr="007A3982" w:rsidTr="00AA78C4">
        <w:trPr>
          <w:trHeight w:val="718"/>
        </w:trPr>
        <w:tc>
          <w:tcPr>
            <w:tcW w:w="573" w:type="dxa"/>
            <w:tcBorders>
              <w:top w:val="nil"/>
              <w:left w:val="single" w:sz="4" w:space="0" w:color="auto"/>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w:t>
            </w:r>
          </w:p>
        </w:tc>
        <w:tc>
          <w:tcPr>
            <w:tcW w:w="2055" w:type="dxa"/>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Решение Совета народных депутатов</w:t>
            </w:r>
          </w:p>
        </w:tc>
        <w:tc>
          <w:tcPr>
            <w:tcW w:w="6883"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Внесение изменений в решение Совета народных депутатов Богучарского муниципального района о районном бюджете на очередной финансовый год и плановый период</w:t>
            </w:r>
          </w:p>
        </w:tc>
        <w:tc>
          <w:tcPr>
            <w:tcW w:w="3374" w:type="dxa"/>
            <w:gridSpan w:val="2"/>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В случае необходимости</w:t>
            </w:r>
          </w:p>
        </w:tc>
      </w:tr>
      <w:tr w:rsidR="00ED4E8F" w:rsidRPr="007A3982" w:rsidTr="00AA78C4">
        <w:trPr>
          <w:trHeight w:val="559"/>
        </w:trPr>
        <w:tc>
          <w:tcPr>
            <w:tcW w:w="573" w:type="dxa"/>
            <w:tcBorders>
              <w:top w:val="nil"/>
              <w:left w:val="single" w:sz="4" w:space="0" w:color="auto"/>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5</w:t>
            </w:r>
          </w:p>
        </w:tc>
        <w:tc>
          <w:tcPr>
            <w:tcW w:w="2055" w:type="dxa"/>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Решение Совета народных депутатов</w:t>
            </w:r>
          </w:p>
        </w:tc>
        <w:tc>
          <w:tcPr>
            <w:tcW w:w="6883"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 исполнении районного бюджета за отчетный финансовый год</w:t>
            </w:r>
          </w:p>
        </w:tc>
        <w:tc>
          <w:tcPr>
            <w:tcW w:w="3374" w:type="dxa"/>
            <w:gridSpan w:val="2"/>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Ежегодно</w:t>
            </w:r>
          </w:p>
        </w:tc>
      </w:tr>
      <w:tr w:rsidR="00ED4E8F" w:rsidRPr="007A3982" w:rsidTr="00AA78C4">
        <w:trPr>
          <w:trHeight w:val="853"/>
        </w:trPr>
        <w:tc>
          <w:tcPr>
            <w:tcW w:w="573" w:type="dxa"/>
            <w:tcBorders>
              <w:top w:val="nil"/>
              <w:left w:val="single" w:sz="4" w:space="0" w:color="auto"/>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w:t>
            </w:r>
          </w:p>
        </w:tc>
        <w:tc>
          <w:tcPr>
            <w:tcW w:w="2055" w:type="dxa"/>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Постановление администрации Богучарского муниципального района</w:t>
            </w:r>
          </w:p>
        </w:tc>
        <w:tc>
          <w:tcPr>
            <w:tcW w:w="6883"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 утверждении отчетов об исполнении районного бюджета за I квартал, первое полугодие и девять месяцев</w:t>
            </w:r>
          </w:p>
        </w:tc>
        <w:tc>
          <w:tcPr>
            <w:tcW w:w="3374" w:type="dxa"/>
            <w:gridSpan w:val="2"/>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По итогам за I квартал, первое полугодие и девять месяцев</w:t>
            </w:r>
          </w:p>
        </w:tc>
      </w:tr>
      <w:tr w:rsidR="00ED4E8F" w:rsidRPr="007A3982" w:rsidTr="00AA78C4">
        <w:trPr>
          <w:trHeight w:val="1697"/>
        </w:trPr>
        <w:tc>
          <w:tcPr>
            <w:tcW w:w="573" w:type="dxa"/>
            <w:tcBorders>
              <w:top w:val="nil"/>
              <w:left w:val="single" w:sz="4" w:space="0" w:color="auto"/>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w:t>
            </w:r>
          </w:p>
        </w:tc>
        <w:tc>
          <w:tcPr>
            <w:tcW w:w="2055" w:type="dxa"/>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Приказ финансового отдела администрации Богучарского района</w:t>
            </w:r>
          </w:p>
        </w:tc>
        <w:tc>
          <w:tcPr>
            <w:tcW w:w="6883"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Внесение изменений в Порядок составления и ведения сводной бюджетной росписи районного бюджета и бюджетных росписей главных распорядителей средств районного бюджета (главных администраторов источников финансирования дефицита районного бюджета)</w:t>
            </w:r>
          </w:p>
        </w:tc>
        <w:tc>
          <w:tcPr>
            <w:tcW w:w="3374" w:type="dxa"/>
            <w:gridSpan w:val="2"/>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В случае необходимости</w:t>
            </w:r>
          </w:p>
        </w:tc>
      </w:tr>
      <w:tr w:rsidR="00ED4E8F" w:rsidRPr="007A3982" w:rsidTr="00AA78C4">
        <w:trPr>
          <w:trHeight w:val="1124"/>
        </w:trPr>
        <w:tc>
          <w:tcPr>
            <w:tcW w:w="573" w:type="dxa"/>
            <w:tcBorders>
              <w:top w:val="nil"/>
              <w:left w:val="single" w:sz="4" w:space="0" w:color="auto"/>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lastRenderedPageBreak/>
              <w:t>8</w:t>
            </w:r>
          </w:p>
        </w:tc>
        <w:tc>
          <w:tcPr>
            <w:tcW w:w="2055" w:type="dxa"/>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Приказ финансового отдела администрации Богучарского района</w:t>
            </w:r>
          </w:p>
        </w:tc>
        <w:tc>
          <w:tcPr>
            <w:tcW w:w="6883"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Внесение изменений в Порядок составления и ведений кассового плана районного бюджета</w:t>
            </w:r>
          </w:p>
        </w:tc>
        <w:tc>
          <w:tcPr>
            <w:tcW w:w="3374" w:type="dxa"/>
            <w:gridSpan w:val="2"/>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В случае необходимости</w:t>
            </w:r>
          </w:p>
        </w:tc>
      </w:tr>
      <w:tr w:rsidR="00ED4E8F" w:rsidRPr="007A3982" w:rsidTr="00AA78C4">
        <w:trPr>
          <w:trHeight w:val="983"/>
        </w:trPr>
        <w:tc>
          <w:tcPr>
            <w:tcW w:w="573" w:type="dxa"/>
            <w:tcBorders>
              <w:top w:val="nil"/>
              <w:left w:val="single" w:sz="4" w:space="0" w:color="auto"/>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9</w:t>
            </w:r>
          </w:p>
        </w:tc>
        <w:tc>
          <w:tcPr>
            <w:tcW w:w="2055" w:type="dxa"/>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Распоряжения администрации Богучарского муниципального района</w:t>
            </w:r>
          </w:p>
        </w:tc>
        <w:tc>
          <w:tcPr>
            <w:tcW w:w="6883"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 выделении денежных средств</w:t>
            </w:r>
          </w:p>
        </w:tc>
        <w:tc>
          <w:tcPr>
            <w:tcW w:w="3374" w:type="dxa"/>
            <w:gridSpan w:val="2"/>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По мере необходимости</w:t>
            </w:r>
          </w:p>
        </w:tc>
      </w:tr>
      <w:tr w:rsidR="00ED4E8F" w:rsidRPr="007A3982" w:rsidTr="00AA78C4">
        <w:trPr>
          <w:trHeight w:val="315"/>
        </w:trPr>
        <w:tc>
          <w:tcPr>
            <w:tcW w:w="15276" w:type="dxa"/>
            <w:gridSpan w:val="6"/>
            <w:tcBorders>
              <w:top w:val="single" w:sz="4" w:space="0" w:color="auto"/>
              <w:left w:val="single" w:sz="4" w:space="0" w:color="auto"/>
              <w:bottom w:val="single" w:sz="4" w:space="0" w:color="auto"/>
              <w:right w:val="single" w:sz="4" w:space="0" w:color="000000"/>
            </w:tcBorders>
            <w:noWrap/>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Основное мероприятие 1.4. Обеспечение доступности информации о бюджетном процессе в Богучарском районе</w:t>
            </w:r>
          </w:p>
        </w:tc>
      </w:tr>
      <w:tr w:rsidR="00ED4E8F" w:rsidRPr="007A3982" w:rsidTr="00AA78C4">
        <w:trPr>
          <w:trHeight w:val="1060"/>
        </w:trPr>
        <w:tc>
          <w:tcPr>
            <w:tcW w:w="573" w:type="dxa"/>
            <w:tcBorders>
              <w:top w:val="nil"/>
              <w:left w:val="single" w:sz="4" w:space="0" w:color="auto"/>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10</w:t>
            </w:r>
          </w:p>
        </w:tc>
        <w:tc>
          <w:tcPr>
            <w:tcW w:w="205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Распоряжения администрации Богучарского муниципального района</w:t>
            </w:r>
          </w:p>
        </w:tc>
        <w:tc>
          <w:tcPr>
            <w:tcW w:w="6883"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О назначении публичных слушаний по проекту районного бюджета </w:t>
            </w:r>
          </w:p>
        </w:tc>
        <w:tc>
          <w:tcPr>
            <w:tcW w:w="3374" w:type="dxa"/>
            <w:gridSpan w:val="2"/>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Ежегодно</w:t>
            </w:r>
          </w:p>
        </w:tc>
      </w:tr>
      <w:tr w:rsidR="00ED4E8F" w:rsidRPr="007A3982" w:rsidTr="00AA78C4">
        <w:trPr>
          <w:trHeight w:val="1034"/>
        </w:trPr>
        <w:tc>
          <w:tcPr>
            <w:tcW w:w="573" w:type="dxa"/>
            <w:tcBorders>
              <w:top w:val="nil"/>
              <w:left w:val="single" w:sz="4" w:space="0" w:color="auto"/>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11</w:t>
            </w:r>
          </w:p>
        </w:tc>
        <w:tc>
          <w:tcPr>
            <w:tcW w:w="2055"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Распоряжения администрации Богучарского муниципального района</w:t>
            </w:r>
          </w:p>
        </w:tc>
        <w:tc>
          <w:tcPr>
            <w:tcW w:w="6883"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 назначении публичных слушаний по годовому отчету об исполнении районного бюджета</w:t>
            </w:r>
          </w:p>
        </w:tc>
        <w:tc>
          <w:tcPr>
            <w:tcW w:w="3374" w:type="dxa"/>
            <w:gridSpan w:val="2"/>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Ежегодно</w:t>
            </w:r>
          </w:p>
        </w:tc>
      </w:tr>
      <w:tr w:rsidR="00ED4E8F" w:rsidRPr="007A3982" w:rsidTr="00AA78C4">
        <w:trPr>
          <w:trHeight w:val="660"/>
        </w:trPr>
        <w:tc>
          <w:tcPr>
            <w:tcW w:w="15276" w:type="dxa"/>
            <w:gridSpan w:val="6"/>
            <w:tcBorders>
              <w:top w:val="single" w:sz="4" w:space="0" w:color="auto"/>
              <w:left w:val="single" w:sz="4" w:space="0" w:color="auto"/>
              <w:bottom w:val="single" w:sz="4" w:space="0" w:color="auto"/>
              <w:right w:val="single" w:sz="4" w:space="0" w:color="000000"/>
            </w:tcBorders>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Основное мероприятие 1.5. Совершенствование системы распределения межбюджетных трансфертов бюджетам поселений Богучарского муниципального района</w:t>
            </w:r>
          </w:p>
        </w:tc>
      </w:tr>
      <w:tr w:rsidR="00ED4E8F" w:rsidRPr="007A3982" w:rsidTr="00AA78C4">
        <w:trPr>
          <w:trHeight w:val="762"/>
        </w:trPr>
        <w:tc>
          <w:tcPr>
            <w:tcW w:w="573" w:type="dxa"/>
            <w:tcBorders>
              <w:top w:val="nil"/>
              <w:left w:val="single" w:sz="4" w:space="0" w:color="auto"/>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w:t>
            </w:r>
          </w:p>
        </w:tc>
        <w:tc>
          <w:tcPr>
            <w:tcW w:w="2055" w:type="dxa"/>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Решение Совета народных депутатов</w:t>
            </w:r>
          </w:p>
        </w:tc>
        <w:tc>
          <w:tcPr>
            <w:tcW w:w="6883" w:type="dxa"/>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Внесение изменений в решение Совета народных депутатов Богучарского муниципального района " О бюджете Богучарского муниципального района на 2014 год и плановый период 2015 и 2016 годов"</w:t>
            </w:r>
          </w:p>
        </w:tc>
        <w:tc>
          <w:tcPr>
            <w:tcW w:w="3374" w:type="dxa"/>
            <w:gridSpan w:val="2"/>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В случае необходимости</w:t>
            </w:r>
          </w:p>
        </w:tc>
      </w:tr>
    </w:tbl>
    <w:p w:rsidR="00ED4E8F" w:rsidRPr="007A3982" w:rsidRDefault="00ED4E8F" w:rsidP="00ED4E8F">
      <w:pPr>
        <w:rPr>
          <w:rFonts w:ascii="Times New Roman" w:eastAsia="Times New Roman" w:hAnsi="Times New Roman"/>
          <w:sz w:val="20"/>
          <w:szCs w:val="20"/>
        </w:rPr>
      </w:pPr>
    </w:p>
    <w:p w:rsidR="00ED4E8F" w:rsidRPr="007A3982" w:rsidRDefault="00ED4E8F" w:rsidP="00ED4E8F">
      <w:pPr>
        <w:rPr>
          <w:rFonts w:ascii="Times New Roman" w:hAnsi="Times New Roman"/>
          <w:sz w:val="20"/>
          <w:szCs w:val="20"/>
        </w:rPr>
      </w:pPr>
    </w:p>
    <w:p w:rsidR="00ED4E8F" w:rsidRPr="007A3982" w:rsidRDefault="00ED4E8F" w:rsidP="00ED4E8F">
      <w:pPr>
        <w:jc w:val="right"/>
        <w:rPr>
          <w:rFonts w:ascii="Times New Roman" w:hAnsi="Times New Roman"/>
          <w:sz w:val="20"/>
          <w:szCs w:val="20"/>
        </w:rPr>
      </w:pPr>
      <w:r w:rsidRPr="007A3982">
        <w:rPr>
          <w:rFonts w:ascii="Times New Roman" w:hAnsi="Times New Roman"/>
          <w:sz w:val="20"/>
          <w:szCs w:val="20"/>
        </w:rPr>
        <w:t>Приложение 4</w:t>
      </w:r>
    </w:p>
    <w:p w:rsidR="00ED4E8F" w:rsidRPr="007A3982" w:rsidRDefault="00ED4E8F" w:rsidP="00ED4E8F">
      <w:pPr>
        <w:jc w:val="right"/>
        <w:rPr>
          <w:rFonts w:ascii="Times New Roman" w:hAnsi="Times New Roman"/>
          <w:sz w:val="20"/>
          <w:szCs w:val="20"/>
        </w:rPr>
      </w:pPr>
      <w:r w:rsidRPr="007A3982">
        <w:rPr>
          <w:rFonts w:ascii="Times New Roman" w:hAnsi="Times New Roman"/>
          <w:sz w:val="20"/>
          <w:szCs w:val="20"/>
        </w:rPr>
        <w:t>к муниципальной программе</w:t>
      </w:r>
    </w:p>
    <w:p w:rsidR="00ED4E8F" w:rsidRPr="007A3982" w:rsidRDefault="00ED4E8F" w:rsidP="00ED4E8F">
      <w:pPr>
        <w:jc w:val="right"/>
        <w:rPr>
          <w:rFonts w:ascii="Times New Roman" w:hAnsi="Times New Roman"/>
          <w:sz w:val="20"/>
          <w:szCs w:val="20"/>
        </w:rPr>
      </w:pPr>
      <w:r w:rsidRPr="007A3982">
        <w:rPr>
          <w:rFonts w:ascii="Times New Roman" w:hAnsi="Times New Roman"/>
          <w:sz w:val="20"/>
          <w:szCs w:val="20"/>
        </w:rPr>
        <w:t>Богучарского муниципального района</w:t>
      </w:r>
    </w:p>
    <w:p w:rsidR="00ED4E8F" w:rsidRPr="007A3982" w:rsidRDefault="00ED4E8F" w:rsidP="00ED4E8F">
      <w:pPr>
        <w:jc w:val="right"/>
        <w:rPr>
          <w:rFonts w:ascii="Times New Roman" w:hAnsi="Times New Roman"/>
          <w:sz w:val="20"/>
          <w:szCs w:val="20"/>
        </w:rPr>
      </w:pPr>
      <w:r w:rsidRPr="007A3982">
        <w:rPr>
          <w:rFonts w:ascii="Times New Roman" w:hAnsi="Times New Roman"/>
          <w:sz w:val="20"/>
          <w:szCs w:val="20"/>
        </w:rPr>
        <w:t xml:space="preserve">«Муниципальное управление </w:t>
      </w:r>
    </w:p>
    <w:p w:rsidR="00ED4E8F" w:rsidRPr="007A3982" w:rsidRDefault="00ED4E8F" w:rsidP="00ED4E8F">
      <w:pPr>
        <w:jc w:val="right"/>
        <w:rPr>
          <w:rFonts w:ascii="Times New Roman" w:hAnsi="Times New Roman"/>
          <w:sz w:val="20"/>
          <w:szCs w:val="20"/>
        </w:rPr>
      </w:pPr>
      <w:r w:rsidRPr="007A3982">
        <w:rPr>
          <w:rFonts w:ascii="Times New Roman" w:hAnsi="Times New Roman"/>
          <w:sz w:val="20"/>
          <w:szCs w:val="20"/>
        </w:rPr>
        <w:t>и гражданское общество»</w:t>
      </w:r>
    </w:p>
    <w:tbl>
      <w:tblPr>
        <w:tblW w:w="15529" w:type="dxa"/>
        <w:tblInd w:w="-176" w:type="dxa"/>
        <w:tblLook w:val="04A0" w:firstRow="1" w:lastRow="0" w:firstColumn="1" w:lastColumn="0" w:noHBand="0" w:noVBand="1"/>
      </w:tblPr>
      <w:tblGrid>
        <w:gridCol w:w="2089"/>
        <w:gridCol w:w="75"/>
        <w:gridCol w:w="2475"/>
        <w:gridCol w:w="74"/>
        <w:gridCol w:w="1953"/>
        <w:gridCol w:w="155"/>
        <w:gridCol w:w="1010"/>
        <w:gridCol w:w="184"/>
        <w:gridCol w:w="883"/>
        <w:gridCol w:w="196"/>
        <w:gridCol w:w="812"/>
        <w:gridCol w:w="248"/>
        <w:gridCol w:w="799"/>
        <w:gridCol w:w="299"/>
        <w:gridCol w:w="849"/>
        <w:gridCol w:w="230"/>
        <w:gridCol w:w="890"/>
        <w:gridCol w:w="189"/>
        <w:gridCol w:w="931"/>
        <w:gridCol w:w="148"/>
        <w:gridCol w:w="1040"/>
      </w:tblGrid>
      <w:tr w:rsidR="00ED4E8F" w:rsidRPr="007A3982" w:rsidTr="00AA78C4">
        <w:trPr>
          <w:trHeight w:val="1065"/>
        </w:trPr>
        <w:tc>
          <w:tcPr>
            <w:tcW w:w="15529" w:type="dxa"/>
            <w:gridSpan w:val="21"/>
            <w:vAlign w:val="bottom"/>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 xml:space="preserve">Расходы районного бюджета на реализацию муниципальной программы  </w:t>
            </w:r>
          </w:p>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«Муниципальное управление и гражданское общество»</w:t>
            </w:r>
          </w:p>
        </w:tc>
      </w:tr>
      <w:tr w:rsidR="00ED4E8F" w:rsidRPr="007A3982" w:rsidTr="00AA78C4">
        <w:trPr>
          <w:trHeight w:val="698"/>
        </w:trPr>
        <w:tc>
          <w:tcPr>
            <w:tcW w:w="2089" w:type="dxa"/>
            <w:vMerge w:val="restart"/>
            <w:tcBorders>
              <w:top w:val="single" w:sz="4" w:space="0" w:color="auto"/>
              <w:left w:val="single" w:sz="4" w:space="0" w:color="auto"/>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lastRenderedPageBreak/>
              <w:t>Статус</w:t>
            </w:r>
          </w:p>
        </w:tc>
        <w:tc>
          <w:tcPr>
            <w:tcW w:w="255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 xml:space="preserve">Наименование муниципальной программы, подпрограммы, основного мероприятия </w:t>
            </w:r>
          </w:p>
        </w:tc>
        <w:tc>
          <w:tcPr>
            <w:tcW w:w="2182"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Наименование ответственного исполнителя, исполнителя - главного распорядителя средств районного бюджета (далее - ГРБС), наименование статей расходов</w:t>
            </w:r>
          </w:p>
        </w:tc>
        <w:tc>
          <w:tcPr>
            <w:tcW w:w="8708" w:type="dxa"/>
            <w:gridSpan w:val="15"/>
            <w:tcBorders>
              <w:top w:val="single" w:sz="4" w:space="0" w:color="auto"/>
              <w:left w:val="nil"/>
              <w:bottom w:val="single" w:sz="4" w:space="0" w:color="auto"/>
              <w:right w:val="single" w:sz="4" w:space="0" w:color="000000"/>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 xml:space="preserve">Расходы районного бюджета по годам реализации муниципальной подпрограммы </w:t>
            </w:r>
            <w:r w:rsidRPr="007A3982">
              <w:rPr>
                <w:rFonts w:ascii="Times New Roman" w:hAnsi="Times New Roman"/>
                <w:b/>
                <w:sz w:val="20"/>
                <w:szCs w:val="20"/>
              </w:rPr>
              <w:br/>
              <w:t>(тыс. руб.), годы</w:t>
            </w:r>
          </w:p>
        </w:tc>
      </w:tr>
      <w:tr w:rsidR="00ED4E8F" w:rsidRPr="007A3982" w:rsidTr="00AA78C4">
        <w:trPr>
          <w:trHeight w:val="4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1194" w:type="dxa"/>
            <w:gridSpan w:val="2"/>
            <w:vMerge w:val="restart"/>
            <w:tcBorders>
              <w:top w:val="nil"/>
              <w:left w:val="single" w:sz="4" w:space="0" w:color="auto"/>
              <w:bottom w:val="single" w:sz="4" w:space="0" w:color="000000"/>
              <w:right w:val="single" w:sz="4" w:space="0" w:color="auto"/>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Всего</w:t>
            </w:r>
          </w:p>
        </w:tc>
        <w:tc>
          <w:tcPr>
            <w:tcW w:w="7514" w:type="dxa"/>
            <w:gridSpan w:val="13"/>
            <w:tcBorders>
              <w:top w:val="single" w:sz="4" w:space="0" w:color="auto"/>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в том числе по годам реализации программы</w:t>
            </w:r>
          </w:p>
        </w:tc>
      </w:tr>
      <w:tr w:rsidR="00ED4E8F" w:rsidRPr="007A3982" w:rsidTr="00AA78C4">
        <w:trPr>
          <w:trHeight w:val="10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1079" w:type="dxa"/>
            <w:gridSpan w:val="2"/>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2014</w:t>
            </w:r>
          </w:p>
        </w:tc>
        <w:tc>
          <w:tcPr>
            <w:tcW w:w="1060" w:type="dxa"/>
            <w:gridSpan w:val="2"/>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2015</w:t>
            </w:r>
          </w:p>
        </w:tc>
        <w:tc>
          <w:tcPr>
            <w:tcW w:w="1098" w:type="dxa"/>
            <w:gridSpan w:val="2"/>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2016</w:t>
            </w:r>
          </w:p>
        </w:tc>
        <w:tc>
          <w:tcPr>
            <w:tcW w:w="1079" w:type="dxa"/>
            <w:gridSpan w:val="2"/>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2017</w:t>
            </w:r>
          </w:p>
        </w:tc>
        <w:tc>
          <w:tcPr>
            <w:tcW w:w="1079" w:type="dxa"/>
            <w:gridSpan w:val="2"/>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2018</w:t>
            </w:r>
          </w:p>
        </w:tc>
        <w:tc>
          <w:tcPr>
            <w:tcW w:w="1079" w:type="dxa"/>
            <w:gridSpan w:val="2"/>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2019</w:t>
            </w:r>
          </w:p>
        </w:tc>
        <w:tc>
          <w:tcPr>
            <w:tcW w:w="1040" w:type="dxa"/>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2020</w:t>
            </w:r>
          </w:p>
        </w:tc>
      </w:tr>
      <w:tr w:rsidR="00ED4E8F" w:rsidRPr="007A3982" w:rsidTr="00AA78C4">
        <w:trPr>
          <w:trHeight w:val="360"/>
        </w:trPr>
        <w:tc>
          <w:tcPr>
            <w:tcW w:w="2089" w:type="dxa"/>
            <w:tcBorders>
              <w:top w:val="nil"/>
              <w:left w:val="single" w:sz="4" w:space="0" w:color="auto"/>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1</w:t>
            </w:r>
          </w:p>
        </w:tc>
        <w:tc>
          <w:tcPr>
            <w:tcW w:w="2550" w:type="dxa"/>
            <w:gridSpan w:val="2"/>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w:t>
            </w:r>
          </w:p>
        </w:tc>
        <w:tc>
          <w:tcPr>
            <w:tcW w:w="2182" w:type="dxa"/>
            <w:gridSpan w:val="3"/>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3</w:t>
            </w:r>
          </w:p>
        </w:tc>
        <w:tc>
          <w:tcPr>
            <w:tcW w:w="1194" w:type="dxa"/>
            <w:gridSpan w:val="2"/>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4</w:t>
            </w:r>
          </w:p>
        </w:tc>
        <w:tc>
          <w:tcPr>
            <w:tcW w:w="1079" w:type="dxa"/>
            <w:gridSpan w:val="2"/>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5</w:t>
            </w:r>
          </w:p>
        </w:tc>
        <w:tc>
          <w:tcPr>
            <w:tcW w:w="1060" w:type="dxa"/>
            <w:gridSpan w:val="2"/>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6</w:t>
            </w:r>
          </w:p>
        </w:tc>
        <w:tc>
          <w:tcPr>
            <w:tcW w:w="1098" w:type="dxa"/>
            <w:gridSpan w:val="2"/>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7</w:t>
            </w:r>
          </w:p>
        </w:tc>
        <w:tc>
          <w:tcPr>
            <w:tcW w:w="1079" w:type="dxa"/>
            <w:gridSpan w:val="2"/>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8</w:t>
            </w:r>
          </w:p>
        </w:tc>
        <w:tc>
          <w:tcPr>
            <w:tcW w:w="1079" w:type="dxa"/>
            <w:gridSpan w:val="2"/>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9</w:t>
            </w:r>
          </w:p>
        </w:tc>
        <w:tc>
          <w:tcPr>
            <w:tcW w:w="1079" w:type="dxa"/>
            <w:gridSpan w:val="2"/>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10</w:t>
            </w:r>
          </w:p>
        </w:tc>
        <w:tc>
          <w:tcPr>
            <w:tcW w:w="1040" w:type="dxa"/>
            <w:tcBorders>
              <w:top w:val="nil"/>
              <w:left w:val="nil"/>
              <w:bottom w:val="single" w:sz="4" w:space="0" w:color="auto"/>
              <w:right w:val="single" w:sz="4" w:space="0" w:color="auto"/>
            </w:tcBorders>
            <w:noWrap/>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11</w:t>
            </w:r>
          </w:p>
        </w:tc>
      </w:tr>
      <w:tr w:rsidR="00ED4E8F" w:rsidRPr="007A3982" w:rsidTr="00AA78C4">
        <w:trPr>
          <w:trHeight w:val="345"/>
        </w:trPr>
        <w:tc>
          <w:tcPr>
            <w:tcW w:w="2089" w:type="dxa"/>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Подпрограмма 1</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Управление финансами Богучарского муниципального района</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всего</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190 966,1</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48 910,4</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23 598,2</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24 091,5</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24 091,5</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24 091,5</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23 091,5</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23 091,5</w:t>
            </w:r>
          </w:p>
        </w:tc>
      </w:tr>
      <w:tr w:rsidR="00ED4E8F" w:rsidRPr="007A3982" w:rsidTr="00AA78C4">
        <w:trPr>
          <w:trHeight w:val="6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статьям расходов:</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40"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r>
      <w:tr w:rsidR="00ED4E8F" w:rsidRPr="007A3982" w:rsidTr="00AA78C4">
        <w:trPr>
          <w:trHeight w:val="6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Муниципальные капитальные вложения</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40"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НИОКР</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40"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190 966,1</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48 910,4</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23 598,2</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24 091,5</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24 091,5</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24 091,5</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23 091,5</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23 091,5</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ГРБС:</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c>
          <w:tcPr>
            <w:tcW w:w="1040" w:type="dxa"/>
            <w:tcBorders>
              <w:top w:val="nil"/>
              <w:left w:val="nil"/>
              <w:bottom w:val="single" w:sz="4" w:space="0" w:color="auto"/>
              <w:right w:val="single" w:sz="4" w:space="0" w:color="auto"/>
            </w:tcBorders>
            <w:noWrap/>
            <w:hideMark/>
          </w:tcPr>
          <w:p w:rsidR="00ED4E8F" w:rsidRPr="007A3982" w:rsidRDefault="00ED4E8F" w:rsidP="00AA78C4">
            <w:pPr>
              <w:rPr>
                <w:rFonts w:ascii="Times New Roman" w:hAnsi="Times New Roman"/>
                <w:sz w:val="20"/>
                <w:szCs w:val="20"/>
              </w:rPr>
            </w:pPr>
          </w:p>
        </w:tc>
      </w:tr>
      <w:tr w:rsidR="00ED4E8F" w:rsidRPr="007A3982" w:rsidTr="00AA78C4">
        <w:trPr>
          <w:trHeight w:val="12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Финансовый отдел администрации Богучарского муниципального района</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190 966,1</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48 910,4</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23 598,2</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24 091,5</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24 091,5</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24 091,5</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23 091,5</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23 091,5</w:t>
            </w:r>
          </w:p>
        </w:tc>
      </w:tr>
      <w:tr w:rsidR="00ED4E8F" w:rsidRPr="007A3982" w:rsidTr="00AA78C4">
        <w:trPr>
          <w:trHeight w:val="360"/>
        </w:trPr>
        <w:tc>
          <w:tcPr>
            <w:tcW w:w="2089" w:type="dxa"/>
            <w:vMerge w:val="restart"/>
            <w:tcBorders>
              <w:top w:val="single" w:sz="4" w:space="0" w:color="auto"/>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Основное мероприятие</w:t>
            </w:r>
          </w:p>
        </w:tc>
        <w:tc>
          <w:tcPr>
            <w:tcW w:w="2550" w:type="dxa"/>
            <w:gridSpan w:val="2"/>
            <w:vMerge w:val="restart"/>
            <w:tcBorders>
              <w:top w:val="single" w:sz="4" w:space="0" w:color="auto"/>
              <w:left w:val="single" w:sz="4" w:space="0" w:color="auto"/>
              <w:bottom w:val="single" w:sz="4" w:space="0" w:color="000000"/>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Управление муниципальным долгом Богучарского района</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всего</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4 100,4</w:t>
            </w:r>
          </w:p>
        </w:tc>
        <w:tc>
          <w:tcPr>
            <w:tcW w:w="1079" w:type="dxa"/>
            <w:gridSpan w:val="2"/>
            <w:tcBorders>
              <w:top w:val="nil"/>
              <w:left w:val="nil"/>
              <w:bottom w:val="single" w:sz="4" w:space="0" w:color="auto"/>
              <w:right w:val="single" w:sz="4" w:space="0" w:color="auto"/>
            </w:tcBorders>
            <w:shd w:val="clear" w:color="auto" w:fill="FFFF00"/>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100,4</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1 000,0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0,0</w:t>
            </w:r>
          </w:p>
        </w:tc>
      </w:tr>
      <w:tr w:rsidR="00ED4E8F" w:rsidRPr="007A3982" w:rsidTr="00AA78C4">
        <w:trPr>
          <w:trHeight w:val="52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статьям расходов:</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6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Государственные капитальные вложения</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НИОКР</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40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4 100,4</w:t>
            </w:r>
          </w:p>
        </w:tc>
        <w:tc>
          <w:tcPr>
            <w:tcW w:w="1079" w:type="dxa"/>
            <w:gridSpan w:val="2"/>
            <w:tcBorders>
              <w:top w:val="nil"/>
              <w:left w:val="nil"/>
              <w:bottom w:val="single" w:sz="4" w:space="0" w:color="auto"/>
              <w:right w:val="single" w:sz="4" w:space="0" w:color="auto"/>
            </w:tcBorders>
            <w:shd w:val="clear" w:color="auto" w:fill="FFFF00"/>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100,4</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1 000,0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4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ГРБС:</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00"/>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94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Финансовый отдел администрации Богучарского муниципального района</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4 100,4</w:t>
            </w:r>
          </w:p>
        </w:tc>
        <w:tc>
          <w:tcPr>
            <w:tcW w:w="1079" w:type="dxa"/>
            <w:gridSpan w:val="2"/>
            <w:tcBorders>
              <w:top w:val="nil"/>
              <w:left w:val="nil"/>
              <w:bottom w:val="single" w:sz="4" w:space="0" w:color="auto"/>
              <w:right w:val="single" w:sz="4" w:space="0" w:color="auto"/>
            </w:tcBorders>
            <w:shd w:val="clear" w:color="auto" w:fill="FFFF00"/>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100,4</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1 000,0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75"/>
        </w:trPr>
        <w:tc>
          <w:tcPr>
            <w:tcW w:w="2089" w:type="dxa"/>
            <w:vMerge w:val="restart"/>
            <w:tcBorders>
              <w:top w:val="nil"/>
              <w:left w:val="single" w:sz="4" w:space="0" w:color="auto"/>
              <w:bottom w:val="single" w:sz="4" w:space="0" w:color="000000"/>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Выравнивание бюджетной обеспеченности поселений</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всего</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60 781,0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10 085,0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8 271,0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8 485,0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8 485,0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8 485,0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8 485,0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8 485,0</w:t>
            </w:r>
          </w:p>
        </w:tc>
      </w:tr>
      <w:tr w:rsidR="00ED4E8F" w:rsidRPr="007A3982" w:rsidTr="00AA78C4">
        <w:trPr>
          <w:trHeight w:val="57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статьям расходов:</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41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Муниципальные капитальные вложения</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7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НИОКР</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7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60 781,0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10 085,0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8 271,0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8 485,0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8 485,0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8 485,0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8 485,0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8 485,0</w:t>
            </w:r>
          </w:p>
        </w:tc>
      </w:tr>
      <w:tr w:rsidR="00ED4E8F" w:rsidRPr="007A3982" w:rsidTr="00AA78C4">
        <w:trPr>
          <w:trHeight w:val="37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ГРБС:</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93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Финансовый отдел администрации Богучарского муниципального района</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60 781,0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10 085,0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8 271,0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8 485,0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8 485,0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8 485,0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8 485,0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8 485,0</w:t>
            </w:r>
          </w:p>
        </w:tc>
      </w:tr>
      <w:tr w:rsidR="00ED4E8F" w:rsidRPr="007A3982" w:rsidTr="00AA78C4">
        <w:trPr>
          <w:trHeight w:val="360"/>
        </w:trPr>
        <w:tc>
          <w:tcPr>
            <w:tcW w:w="2089" w:type="dxa"/>
            <w:vMerge w:val="restart"/>
            <w:tcBorders>
              <w:top w:val="nil"/>
              <w:left w:val="single" w:sz="4" w:space="0" w:color="auto"/>
              <w:bottom w:val="single" w:sz="4" w:space="0" w:color="000000"/>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Поддержка мер по обеспечению сбалансированности бюджетов поселений</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всего</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59 500,0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r>
      <w:tr w:rsidR="00ED4E8F" w:rsidRPr="007A3982" w:rsidTr="00AA78C4">
        <w:trPr>
          <w:trHeight w:val="6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статьям расходов:</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6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Муниципальные капитальные вложения</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НИОКР</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59 500,0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ГРБС:</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12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Финансовый отдел администрации Богучарского муниципального района</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59 500,0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8 500,0</w:t>
            </w:r>
          </w:p>
        </w:tc>
      </w:tr>
      <w:tr w:rsidR="00ED4E8F" w:rsidRPr="007A3982" w:rsidTr="00AA78C4">
        <w:trPr>
          <w:trHeight w:val="360"/>
        </w:trPr>
        <w:tc>
          <w:tcPr>
            <w:tcW w:w="2089" w:type="dxa"/>
            <w:vMerge w:val="restart"/>
            <w:tcBorders>
              <w:top w:val="nil"/>
              <w:left w:val="single" w:sz="4" w:space="0" w:color="auto"/>
              <w:bottom w:val="single" w:sz="4" w:space="0" w:color="000000"/>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Основное мероприятие</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Финансовое обеспечение деятельности финансового отдела администрации Богучарского муниципального района</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всего</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42 731,1</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6 371,4</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5 827,2</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6 106,5</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6 106,5</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6 106,5</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6 106,5</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6 106,5</w:t>
            </w:r>
          </w:p>
        </w:tc>
      </w:tr>
      <w:tr w:rsidR="00ED4E8F" w:rsidRPr="007A3982" w:rsidTr="00AA78C4">
        <w:trPr>
          <w:trHeight w:val="58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статьям расходов:</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63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Муниципальные капитальные вложения</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7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НИОКР</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9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42 731,1</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6 371,4</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5 827,2</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6 106,5</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6 106,5</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6 106,5</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6 106,5</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6 106,5</w:t>
            </w:r>
          </w:p>
        </w:tc>
      </w:tr>
      <w:tr w:rsidR="00ED4E8F" w:rsidRPr="007A3982" w:rsidTr="00AA78C4">
        <w:trPr>
          <w:trHeight w:val="36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ГРБС:</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9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Финансовый отдел администрации Богучарского муниципального района</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42 731,1</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6 371,4</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5 827,2</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6 106,5</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6 106,5</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6 106,5</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6 106,5</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6 106,5</w:t>
            </w:r>
          </w:p>
        </w:tc>
      </w:tr>
      <w:tr w:rsidR="00ED4E8F" w:rsidRPr="007A3982" w:rsidTr="00AA78C4">
        <w:trPr>
          <w:trHeight w:val="390"/>
        </w:trPr>
        <w:tc>
          <w:tcPr>
            <w:tcW w:w="2089" w:type="dxa"/>
            <w:vMerge w:val="restart"/>
            <w:tcBorders>
              <w:top w:val="nil"/>
              <w:left w:val="single" w:sz="4" w:space="0" w:color="auto"/>
              <w:bottom w:val="single" w:sz="4" w:space="0" w:color="000000"/>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Основное мероприятие </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Финансовое обеспечение выполнения других расходных обязательств финансовым отделом администрации Богучарского муниципального района</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всего</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238 536,0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238 536,0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6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статьям расходов:</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6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Муниципальные капитальные вложения</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НИОКР</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4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23 853,6</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23 853,6</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ГРБС:</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556"/>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Финансовый отдел администрации Богучарского муниципального района</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680,0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680,0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570"/>
        </w:trPr>
        <w:tc>
          <w:tcPr>
            <w:tcW w:w="2089" w:type="dxa"/>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Подпрограмма 2</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Обеспечение деятельности администрации Богучарского муниципального района на 2014-2020 годы</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всего</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205 376,2</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28 460,7</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28 431,5</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29 696,8</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29 696,8</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29 696,8</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29 696,8</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29 696,8</w:t>
            </w:r>
          </w:p>
        </w:tc>
      </w:tr>
      <w:tr w:rsidR="00ED4E8F" w:rsidRPr="007A3982" w:rsidTr="00AA78C4">
        <w:trPr>
          <w:trHeight w:val="57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статьям расходов:</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6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Муниципальные капитальные вложения</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НИОКР</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205 376,2</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28 460,7</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28 431,5</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29 696,8</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29 696,8</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29 696,8</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29 696,8</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29 696,8</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ГРБС:</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66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3"/>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205 376,2</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right"/>
              <w:rPr>
                <w:rFonts w:ascii="Times New Roman" w:hAnsi="Times New Roman"/>
                <w:sz w:val="20"/>
                <w:szCs w:val="20"/>
              </w:rPr>
            </w:pPr>
            <w:r w:rsidRPr="007A3982">
              <w:rPr>
                <w:rFonts w:ascii="Times New Roman" w:hAnsi="Times New Roman"/>
                <w:sz w:val="20"/>
                <w:szCs w:val="20"/>
              </w:rPr>
              <w:t>28 460,7</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right"/>
              <w:rPr>
                <w:rFonts w:ascii="Times New Roman" w:hAnsi="Times New Roman"/>
                <w:sz w:val="20"/>
                <w:szCs w:val="20"/>
              </w:rPr>
            </w:pPr>
            <w:r w:rsidRPr="007A3982">
              <w:rPr>
                <w:rFonts w:ascii="Times New Roman" w:hAnsi="Times New Roman"/>
                <w:sz w:val="20"/>
                <w:szCs w:val="20"/>
              </w:rPr>
              <w:t>28 431,5</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right"/>
              <w:rPr>
                <w:rFonts w:ascii="Times New Roman" w:hAnsi="Times New Roman"/>
                <w:sz w:val="20"/>
                <w:szCs w:val="20"/>
              </w:rPr>
            </w:pPr>
            <w:r w:rsidRPr="007A3982">
              <w:rPr>
                <w:rFonts w:ascii="Times New Roman" w:hAnsi="Times New Roman"/>
                <w:sz w:val="20"/>
                <w:szCs w:val="20"/>
              </w:rPr>
              <w:t>29 696,8</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right"/>
              <w:rPr>
                <w:rFonts w:ascii="Times New Roman" w:hAnsi="Times New Roman"/>
                <w:sz w:val="20"/>
                <w:szCs w:val="20"/>
              </w:rPr>
            </w:pPr>
            <w:r w:rsidRPr="007A3982">
              <w:rPr>
                <w:rFonts w:ascii="Times New Roman" w:hAnsi="Times New Roman"/>
                <w:sz w:val="20"/>
                <w:szCs w:val="20"/>
              </w:rPr>
              <w:t>29 696,8</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right"/>
              <w:rPr>
                <w:rFonts w:ascii="Times New Roman" w:hAnsi="Times New Roman"/>
                <w:sz w:val="20"/>
                <w:szCs w:val="20"/>
              </w:rPr>
            </w:pPr>
            <w:r w:rsidRPr="007A3982">
              <w:rPr>
                <w:rFonts w:ascii="Times New Roman" w:hAnsi="Times New Roman"/>
                <w:sz w:val="20"/>
                <w:szCs w:val="20"/>
              </w:rPr>
              <w:t>29 696,8</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right"/>
              <w:rPr>
                <w:rFonts w:ascii="Times New Roman" w:hAnsi="Times New Roman"/>
                <w:sz w:val="20"/>
                <w:szCs w:val="20"/>
              </w:rPr>
            </w:pPr>
            <w:r w:rsidRPr="007A3982">
              <w:rPr>
                <w:rFonts w:ascii="Times New Roman" w:hAnsi="Times New Roman"/>
                <w:sz w:val="20"/>
                <w:szCs w:val="20"/>
              </w:rPr>
              <w:t>29 696,8</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right"/>
              <w:rPr>
                <w:rFonts w:ascii="Times New Roman" w:hAnsi="Times New Roman"/>
                <w:sz w:val="20"/>
                <w:szCs w:val="20"/>
              </w:rPr>
            </w:pPr>
            <w:r w:rsidRPr="007A3982">
              <w:rPr>
                <w:rFonts w:ascii="Times New Roman" w:hAnsi="Times New Roman"/>
                <w:sz w:val="20"/>
                <w:szCs w:val="20"/>
              </w:rPr>
              <w:t>29 696,8</w:t>
            </w:r>
          </w:p>
        </w:tc>
      </w:tr>
      <w:tr w:rsidR="00ED4E8F" w:rsidRPr="007A3982" w:rsidTr="00AA78C4">
        <w:trPr>
          <w:trHeight w:val="420"/>
        </w:trPr>
        <w:tc>
          <w:tcPr>
            <w:tcW w:w="2089" w:type="dxa"/>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Подпрограмма 3</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Повышение качества предоставляемых государственных и муниципальных услуг в Богучарском муниципальном районе Воронежской области на 2014-2020 годы</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всего</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2 205,0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270,0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310,0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325,0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325,0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325,0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325,0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325,0</w:t>
            </w:r>
          </w:p>
        </w:tc>
      </w:tr>
      <w:tr w:rsidR="00ED4E8F" w:rsidRPr="007A3982" w:rsidTr="00AA78C4">
        <w:trPr>
          <w:trHeight w:val="66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66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7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7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2 205,0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270,0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310,0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325,0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325,0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325,0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325,0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325,0</w:t>
            </w:r>
          </w:p>
        </w:tc>
      </w:tr>
      <w:tr w:rsidR="00ED4E8F" w:rsidRPr="007A3982" w:rsidTr="00AA78C4">
        <w:trPr>
          <w:trHeight w:val="34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94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2 205,0</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270,0</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310,0</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325,0</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325,0</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325,0</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325,0</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325,0</w:t>
            </w:r>
          </w:p>
        </w:tc>
      </w:tr>
      <w:tr w:rsidR="00ED4E8F" w:rsidRPr="007A3982" w:rsidTr="00AA78C4">
        <w:trPr>
          <w:trHeight w:val="300"/>
        </w:trPr>
        <w:tc>
          <w:tcPr>
            <w:tcW w:w="2089" w:type="dxa"/>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Подпрограмма 4</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Развитие гражданского общества в Богучарском муниципальном районе на 2014-2020 годы</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всего</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5 457,0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939,0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753,0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753,0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753,0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753,0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753,0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753,0</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5 457,0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939,0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753,0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753,0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753,0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753,0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753,0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753,0</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88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5 457,0</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939,0</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753,0</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753,0</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753,0</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753,0</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753,0</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753,0</w:t>
            </w:r>
          </w:p>
        </w:tc>
      </w:tr>
      <w:tr w:rsidR="00ED4E8F" w:rsidRPr="007A3982" w:rsidTr="00AA78C4">
        <w:trPr>
          <w:trHeight w:val="300"/>
        </w:trPr>
        <w:tc>
          <w:tcPr>
            <w:tcW w:w="2089" w:type="dxa"/>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Подпрограмма 5</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 xml:space="preserve">Снижение рисков и смягчение последствий чрезвычайных ситуаций </w:t>
            </w:r>
            <w:r w:rsidRPr="007A3982">
              <w:rPr>
                <w:rFonts w:ascii="Times New Roman" w:hAnsi="Times New Roman"/>
                <w:b/>
                <w:bCs/>
                <w:sz w:val="20"/>
                <w:szCs w:val="20"/>
              </w:rPr>
              <w:lastRenderedPageBreak/>
              <w:t>природного и техногенного характера на территории Богучарского муниципального района в 2014-2020 годах</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lastRenderedPageBreak/>
              <w:t>всего</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8 879,0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1 451,0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1 238,0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1 238,0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1 238,0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1 238,0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1 238,0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1 238,0</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8 879,0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1 451,0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1 238,0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1 238,0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1 238,0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1 238,0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1 238,0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1 238,0</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58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8 879,0</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1 451,0</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1 238,0</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1 238,0</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1 238,0</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1 238,0</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1 238,0</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1 238,0</w:t>
            </w:r>
          </w:p>
        </w:tc>
      </w:tr>
      <w:tr w:rsidR="00ED4E8F" w:rsidRPr="007A3982" w:rsidTr="00AA78C4">
        <w:trPr>
          <w:trHeight w:val="330"/>
        </w:trPr>
        <w:tc>
          <w:tcPr>
            <w:tcW w:w="2089" w:type="dxa"/>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Основное мероприятие </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Создание резервов финансовых ресурсов и материальных средств для ликвидации чрезвычайных ситуаций природного и техногенного характера</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всего</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850,0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100,0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125,0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125,0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125,0</w:t>
            </w:r>
          </w:p>
        </w:tc>
      </w:tr>
      <w:tr w:rsidR="00ED4E8F" w:rsidRPr="007A3982" w:rsidTr="00AA78C4">
        <w:trPr>
          <w:trHeight w:val="55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54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28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3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850,0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100,0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125,0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125,0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125,0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125,0</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113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850,0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100,0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125,0</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125,0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125,0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125,0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125,0</w:t>
            </w:r>
          </w:p>
        </w:tc>
        <w:tc>
          <w:tcPr>
            <w:tcW w:w="1040" w:type="dxa"/>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125,0</w:t>
            </w:r>
          </w:p>
        </w:tc>
      </w:tr>
      <w:tr w:rsidR="00ED4E8F" w:rsidRPr="007A3982" w:rsidTr="00AA78C4">
        <w:trPr>
          <w:trHeight w:val="390"/>
        </w:trPr>
        <w:tc>
          <w:tcPr>
            <w:tcW w:w="2089" w:type="dxa"/>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Основное мероприятие </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Оборудование и содержание единой дежурно-диспетчерской службы муниципального района в соответствии с методическими рекомендациями по организации функционирования единых дежурно-диспетчерских служб </w:t>
            </w:r>
            <w:r w:rsidRPr="007A3982">
              <w:rPr>
                <w:rFonts w:ascii="Times New Roman" w:hAnsi="Times New Roman"/>
                <w:sz w:val="20"/>
                <w:szCs w:val="20"/>
              </w:rPr>
              <w:lastRenderedPageBreak/>
              <w:t>муниципальных образований Воронежской области, утвержденными решением методического совета от 12.08ю2011 № 3/3-1-7</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lastRenderedPageBreak/>
              <w:t>всего</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7 302,7</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1 074,7</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1 038,0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1 038,0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1 038,0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1 038,0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1 038,0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1 038,0</w:t>
            </w:r>
          </w:p>
        </w:tc>
      </w:tr>
      <w:tr w:rsidR="00ED4E8F" w:rsidRPr="007A3982" w:rsidTr="00AA78C4">
        <w:trPr>
          <w:trHeight w:val="58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58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40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6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7 302,7</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1 074,7</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1 038,0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1 038,0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1 038,0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1 038,0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1 038,0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1 038,0</w:t>
            </w:r>
          </w:p>
        </w:tc>
      </w:tr>
      <w:tr w:rsidR="00ED4E8F" w:rsidRPr="007A3982" w:rsidTr="00AA78C4">
        <w:trPr>
          <w:trHeight w:val="25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109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7 302,7</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1 074,7</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1 038,0</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1 038,0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1 038,0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1 038,0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1 038,0</w:t>
            </w:r>
          </w:p>
        </w:tc>
        <w:tc>
          <w:tcPr>
            <w:tcW w:w="1040" w:type="dxa"/>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1 038,0</w:t>
            </w:r>
          </w:p>
        </w:tc>
      </w:tr>
      <w:tr w:rsidR="00ED4E8F" w:rsidRPr="007A3982" w:rsidTr="00AA78C4">
        <w:trPr>
          <w:trHeight w:val="420"/>
        </w:trPr>
        <w:tc>
          <w:tcPr>
            <w:tcW w:w="2089" w:type="dxa"/>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lastRenderedPageBreak/>
              <w:t xml:space="preserve">Основное мероприятие </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Обеспечение участия добровольной пожарной команды с.Радченское в ежегодном смотре-конкурсесреди добровольцев</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всего</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154,3</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22,3</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22,0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22,0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22,0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22,0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22,0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22,0</w:t>
            </w:r>
          </w:p>
        </w:tc>
      </w:tr>
      <w:tr w:rsidR="00ED4E8F" w:rsidRPr="007A3982" w:rsidTr="00AA78C4">
        <w:trPr>
          <w:trHeight w:val="69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66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3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154,3</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22,3</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22,0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22,0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22,0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22,0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22,0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22,0</w:t>
            </w:r>
          </w:p>
        </w:tc>
      </w:tr>
      <w:tr w:rsidR="00ED4E8F" w:rsidRPr="007A3982" w:rsidTr="00AA78C4">
        <w:trPr>
          <w:trHeight w:val="25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130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154,3</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22,3</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22,0</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22,0</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22,0</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22,0</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22,0</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22,0</w:t>
            </w:r>
          </w:p>
        </w:tc>
      </w:tr>
      <w:tr w:rsidR="00ED4E8F" w:rsidRPr="007A3982" w:rsidTr="00AA78C4">
        <w:trPr>
          <w:trHeight w:val="390"/>
        </w:trPr>
        <w:tc>
          <w:tcPr>
            <w:tcW w:w="2089" w:type="dxa"/>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Основное мероприятие </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Организация регулярного патрулирования муниципальных пляжей и мест массового отдыха населения на воде и в лесных массивах с целью обеспечения охраны общественного порядка и предупреждения чрезвычайных ситуаций</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всего</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290,1</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44,1</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41,0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41,0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41,0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41,0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41,0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41,0</w:t>
            </w:r>
          </w:p>
        </w:tc>
      </w:tr>
      <w:tr w:rsidR="00ED4E8F" w:rsidRPr="007A3982" w:rsidTr="00AA78C4">
        <w:trPr>
          <w:trHeight w:val="52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52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9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3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290,1</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44,1</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41,0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41,0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41,0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41,0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41,0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41,0</w:t>
            </w:r>
          </w:p>
        </w:tc>
      </w:tr>
      <w:tr w:rsidR="00ED4E8F" w:rsidRPr="007A3982" w:rsidTr="00AA78C4">
        <w:trPr>
          <w:trHeight w:val="33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103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290,1</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44,1</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41,0</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41,0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41,0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41,0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41,0</w:t>
            </w:r>
          </w:p>
        </w:tc>
        <w:tc>
          <w:tcPr>
            <w:tcW w:w="1040" w:type="dxa"/>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41,0</w:t>
            </w:r>
          </w:p>
        </w:tc>
      </w:tr>
      <w:tr w:rsidR="00ED4E8F" w:rsidRPr="007A3982" w:rsidTr="00AA78C4">
        <w:trPr>
          <w:trHeight w:val="495"/>
        </w:trPr>
        <w:tc>
          <w:tcPr>
            <w:tcW w:w="2089" w:type="dxa"/>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lastRenderedPageBreak/>
              <w:t xml:space="preserve">Основное мероприятие </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Прочие расходы</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всего</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281,9</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209,9</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w:t>
            </w:r>
          </w:p>
        </w:tc>
      </w:tr>
      <w:tr w:rsidR="00ED4E8F" w:rsidRPr="007A3982" w:rsidTr="00AA78C4">
        <w:trPr>
          <w:trHeight w:val="49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49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6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6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281,9</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209,9</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w:t>
            </w:r>
          </w:p>
        </w:tc>
      </w:tr>
      <w:tr w:rsidR="00ED4E8F" w:rsidRPr="007A3982" w:rsidTr="00AA78C4">
        <w:trPr>
          <w:trHeight w:val="27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102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281,9</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209,9</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12,0</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12,0</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12,0</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12,0</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12,0</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12,0</w:t>
            </w:r>
          </w:p>
        </w:tc>
      </w:tr>
      <w:tr w:rsidR="00ED4E8F" w:rsidRPr="007A3982" w:rsidTr="00AA78C4">
        <w:trPr>
          <w:trHeight w:val="360"/>
        </w:trPr>
        <w:tc>
          <w:tcPr>
            <w:tcW w:w="2089" w:type="dxa"/>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Подпрограмма 6</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Профилактика терроризма и экстремизма на территории Богучарского муниципального района на 2014-2020 годы</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всего</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1 400,0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200,0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200,0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200,0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200,0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200,0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200,0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200,0</w:t>
            </w:r>
          </w:p>
        </w:tc>
      </w:tr>
      <w:tr w:rsidR="00ED4E8F" w:rsidRPr="007A3982" w:rsidTr="00AA78C4">
        <w:trPr>
          <w:trHeight w:val="51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57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24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24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1 400,0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200,0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200,0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200,0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200,0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200,0</w:t>
            </w:r>
          </w:p>
        </w:tc>
      </w:tr>
      <w:tr w:rsidR="00ED4E8F" w:rsidRPr="007A3982" w:rsidTr="00AA78C4">
        <w:trPr>
          <w:trHeight w:val="24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87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1 400,0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200,0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200,0</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200,0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200,0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200,0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200,0</w:t>
            </w:r>
          </w:p>
        </w:tc>
        <w:tc>
          <w:tcPr>
            <w:tcW w:w="1040" w:type="dxa"/>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200,0</w:t>
            </w:r>
          </w:p>
        </w:tc>
      </w:tr>
      <w:tr w:rsidR="00ED4E8F" w:rsidRPr="007A3982" w:rsidTr="00AA78C4">
        <w:trPr>
          <w:trHeight w:val="390"/>
        </w:trPr>
        <w:tc>
          <w:tcPr>
            <w:tcW w:w="2089" w:type="dxa"/>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Основное мероприятие </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Патрулирование в местах массового скопления людей и отдыха населения</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всего</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844,2</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r>
      <w:tr w:rsidR="00ED4E8F" w:rsidRPr="007A3982" w:rsidTr="00AA78C4">
        <w:trPr>
          <w:trHeight w:val="6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55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4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844,2</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r>
      <w:tr w:rsidR="00ED4E8F" w:rsidRPr="007A3982" w:rsidTr="00AA78C4">
        <w:trPr>
          <w:trHeight w:val="31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96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844,2</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120,6</w:t>
            </w:r>
          </w:p>
        </w:tc>
      </w:tr>
      <w:tr w:rsidR="00ED4E8F" w:rsidRPr="007A3982" w:rsidTr="00AA78C4">
        <w:trPr>
          <w:trHeight w:val="315"/>
        </w:trPr>
        <w:tc>
          <w:tcPr>
            <w:tcW w:w="2089" w:type="dxa"/>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xml:space="preserve">Основное мероприятие </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Прочие расходы</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всего</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555,8</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r>
      <w:tr w:rsidR="00ED4E8F" w:rsidRPr="007A3982" w:rsidTr="00AA78C4">
        <w:trPr>
          <w:trHeight w:val="57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55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4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555,8</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r>
      <w:tr w:rsidR="00ED4E8F" w:rsidRPr="007A3982" w:rsidTr="00AA78C4">
        <w:trPr>
          <w:trHeight w:val="36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93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555,8</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79,4</w:t>
            </w:r>
          </w:p>
        </w:tc>
      </w:tr>
      <w:tr w:rsidR="00ED4E8F" w:rsidRPr="007A3982" w:rsidTr="00AA78C4">
        <w:trPr>
          <w:trHeight w:val="465"/>
        </w:trPr>
        <w:tc>
          <w:tcPr>
            <w:tcW w:w="2089" w:type="dxa"/>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Подпрограмма 7</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Профилактика правонарушений на территории Богучарского муниципального района на 2014-2020 годы</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всего</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2 896,0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387,0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404,0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421,0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421,0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421,0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421,0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421,0</w:t>
            </w:r>
          </w:p>
        </w:tc>
      </w:tr>
      <w:tr w:rsidR="00ED4E8F" w:rsidRPr="007A3982" w:rsidTr="00AA78C4">
        <w:trPr>
          <w:trHeight w:val="52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63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43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40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vAlign w:val="center"/>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2 896,0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387,0</w:t>
            </w:r>
          </w:p>
        </w:tc>
        <w:tc>
          <w:tcPr>
            <w:tcW w:w="1060"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404,0</w:t>
            </w:r>
          </w:p>
        </w:tc>
        <w:tc>
          <w:tcPr>
            <w:tcW w:w="1098"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421,0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421,0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421,0</w:t>
            </w:r>
          </w:p>
        </w:tc>
        <w:tc>
          <w:tcPr>
            <w:tcW w:w="1079" w:type="dxa"/>
            <w:gridSpan w:val="2"/>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421,0</w:t>
            </w:r>
          </w:p>
        </w:tc>
        <w:tc>
          <w:tcPr>
            <w:tcW w:w="1040" w:type="dxa"/>
            <w:tcBorders>
              <w:top w:val="nil"/>
              <w:left w:val="nil"/>
              <w:bottom w:val="single" w:sz="4" w:space="0" w:color="auto"/>
              <w:right w:val="single" w:sz="4" w:space="0" w:color="auto"/>
            </w:tcBorders>
            <w:noWrap/>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421,0</w:t>
            </w:r>
          </w:p>
        </w:tc>
      </w:tr>
      <w:tr w:rsidR="00ED4E8F" w:rsidRPr="007A3982" w:rsidTr="00AA78C4">
        <w:trPr>
          <w:trHeight w:val="315"/>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930"/>
        </w:trPr>
        <w:tc>
          <w:tcPr>
            <w:tcW w:w="0" w:type="auto"/>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tcPr>
          <w:p w:rsidR="00ED4E8F" w:rsidRPr="007A3982" w:rsidRDefault="00ED4E8F" w:rsidP="00AA78C4">
            <w:pPr>
              <w:jc w:val="center"/>
              <w:rPr>
                <w:rFonts w:ascii="Times New Roman" w:hAnsi="Times New Roman"/>
                <w:sz w:val="20"/>
                <w:szCs w:val="20"/>
              </w:rPr>
            </w:pPr>
          </w:p>
          <w:p w:rsidR="00ED4E8F" w:rsidRPr="007A3982" w:rsidRDefault="00ED4E8F" w:rsidP="00AA78C4">
            <w:pPr>
              <w:jc w:val="center"/>
              <w:rPr>
                <w:rFonts w:ascii="Times New Roman" w:hAnsi="Times New Roman"/>
                <w:sz w:val="20"/>
                <w:szCs w:val="20"/>
              </w:rPr>
            </w:pPr>
          </w:p>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2 896,0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387,0</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404,0</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421,0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421,0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421,0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421,0</w:t>
            </w:r>
          </w:p>
        </w:tc>
        <w:tc>
          <w:tcPr>
            <w:tcW w:w="1040" w:type="dxa"/>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421,0</w:t>
            </w:r>
          </w:p>
        </w:tc>
      </w:tr>
      <w:tr w:rsidR="00ED4E8F" w:rsidRPr="007A3982" w:rsidTr="00AA78C4">
        <w:trPr>
          <w:trHeight w:val="900"/>
        </w:trPr>
        <w:tc>
          <w:tcPr>
            <w:tcW w:w="2089" w:type="dxa"/>
            <w:tcBorders>
              <w:top w:val="nil"/>
              <w:left w:val="single" w:sz="4" w:space="0" w:color="auto"/>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 xml:space="preserve">ПРОГРАММА </w:t>
            </w:r>
          </w:p>
        </w:tc>
        <w:tc>
          <w:tcPr>
            <w:tcW w:w="2550" w:type="dxa"/>
            <w:gridSpan w:val="2"/>
            <w:tcBorders>
              <w:top w:val="single" w:sz="4" w:space="0" w:color="auto"/>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Муниципальное управление и гражданское общество</w:t>
            </w:r>
          </w:p>
        </w:tc>
        <w:tc>
          <w:tcPr>
            <w:tcW w:w="2182" w:type="dxa"/>
            <w:gridSpan w:val="3"/>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ВСЕГО</w:t>
            </w:r>
          </w:p>
        </w:tc>
        <w:tc>
          <w:tcPr>
            <w:tcW w:w="1194"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417 179,3</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right"/>
              <w:rPr>
                <w:rFonts w:ascii="Times New Roman" w:hAnsi="Times New Roman"/>
                <w:b/>
                <w:bCs/>
                <w:sz w:val="20"/>
                <w:szCs w:val="20"/>
              </w:rPr>
            </w:pPr>
            <w:r w:rsidRPr="007A3982">
              <w:rPr>
                <w:rFonts w:ascii="Times New Roman" w:hAnsi="Times New Roman"/>
                <w:b/>
                <w:bCs/>
                <w:sz w:val="20"/>
                <w:szCs w:val="20"/>
              </w:rPr>
              <w:t>80 618,1</w:t>
            </w:r>
          </w:p>
        </w:tc>
        <w:tc>
          <w:tcPr>
            <w:tcW w:w="106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right"/>
              <w:rPr>
                <w:rFonts w:ascii="Times New Roman" w:hAnsi="Times New Roman"/>
                <w:b/>
                <w:bCs/>
                <w:sz w:val="20"/>
                <w:szCs w:val="20"/>
              </w:rPr>
            </w:pPr>
            <w:r w:rsidRPr="007A3982">
              <w:rPr>
                <w:rFonts w:ascii="Times New Roman" w:hAnsi="Times New Roman"/>
                <w:b/>
                <w:bCs/>
                <w:sz w:val="20"/>
                <w:szCs w:val="20"/>
              </w:rPr>
              <w:t>54 934,7</w:t>
            </w:r>
          </w:p>
        </w:tc>
        <w:tc>
          <w:tcPr>
            <w:tcW w:w="109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right"/>
              <w:rPr>
                <w:rFonts w:ascii="Times New Roman" w:hAnsi="Times New Roman"/>
                <w:b/>
                <w:bCs/>
                <w:sz w:val="20"/>
                <w:szCs w:val="20"/>
              </w:rPr>
            </w:pPr>
            <w:r w:rsidRPr="007A3982">
              <w:rPr>
                <w:rFonts w:ascii="Times New Roman" w:hAnsi="Times New Roman"/>
                <w:b/>
                <w:bCs/>
                <w:sz w:val="20"/>
                <w:szCs w:val="20"/>
              </w:rPr>
              <w:t>56 725,3</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right"/>
              <w:rPr>
                <w:rFonts w:ascii="Times New Roman" w:hAnsi="Times New Roman"/>
                <w:b/>
                <w:bCs/>
                <w:sz w:val="20"/>
                <w:szCs w:val="20"/>
              </w:rPr>
            </w:pPr>
            <w:r w:rsidRPr="007A3982">
              <w:rPr>
                <w:rFonts w:ascii="Times New Roman" w:hAnsi="Times New Roman"/>
                <w:b/>
                <w:bCs/>
                <w:sz w:val="20"/>
                <w:szCs w:val="20"/>
              </w:rPr>
              <w:t>56 725,3</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right"/>
              <w:rPr>
                <w:rFonts w:ascii="Times New Roman" w:hAnsi="Times New Roman"/>
                <w:b/>
                <w:bCs/>
                <w:sz w:val="20"/>
                <w:szCs w:val="20"/>
              </w:rPr>
            </w:pPr>
            <w:r w:rsidRPr="007A3982">
              <w:rPr>
                <w:rFonts w:ascii="Times New Roman" w:hAnsi="Times New Roman"/>
                <w:b/>
                <w:bCs/>
                <w:sz w:val="20"/>
                <w:szCs w:val="20"/>
              </w:rPr>
              <w:t>56 725,3</w:t>
            </w:r>
          </w:p>
        </w:tc>
        <w:tc>
          <w:tcPr>
            <w:tcW w:w="1079"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right"/>
              <w:rPr>
                <w:rFonts w:ascii="Times New Roman" w:hAnsi="Times New Roman"/>
                <w:b/>
                <w:bCs/>
                <w:sz w:val="20"/>
                <w:szCs w:val="20"/>
              </w:rPr>
            </w:pPr>
            <w:r w:rsidRPr="007A3982">
              <w:rPr>
                <w:rFonts w:ascii="Times New Roman" w:hAnsi="Times New Roman"/>
                <w:b/>
                <w:bCs/>
                <w:sz w:val="20"/>
                <w:szCs w:val="20"/>
              </w:rPr>
              <w:t>55 725,3</w:t>
            </w:r>
          </w:p>
        </w:tc>
        <w:tc>
          <w:tcPr>
            <w:tcW w:w="1040" w:type="dxa"/>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right"/>
              <w:rPr>
                <w:rFonts w:ascii="Times New Roman" w:hAnsi="Times New Roman"/>
                <w:b/>
                <w:bCs/>
                <w:sz w:val="20"/>
                <w:szCs w:val="20"/>
              </w:rPr>
            </w:pPr>
            <w:r w:rsidRPr="007A3982">
              <w:rPr>
                <w:rFonts w:ascii="Times New Roman" w:hAnsi="Times New Roman"/>
                <w:b/>
                <w:bCs/>
                <w:sz w:val="20"/>
                <w:szCs w:val="20"/>
              </w:rPr>
              <w:t>55 725,3</w:t>
            </w:r>
          </w:p>
        </w:tc>
      </w:tr>
      <w:tr w:rsidR="00ED4E8F" w:rsidRPr="007A3982" w:rsidTr="00AA78C4">
        <w:trPr>
          <w:trHeight w:val="315"/>
        </w:trPr>
        <w:tc>
          <w:tcPr>
            <w:tcW w:w="2164" w:type="dxa"/>
            <w:gridSpan w:val="2"/>
            <w:noWrap/>
            <w:vAlign w:val="bottom"/>
            <w:hideMark/>
          </w:tcPr>
          <w:p w:rsidR="00ED4E8F" w:rsidRPr="007A3982" w:rsidRDefault="00ED4E8F" w:rsidP="00AA78C4">
            <w:pPr>
              <w:rPr>
                <w:rFonts w:ascii="Times New Roman" w:hAnsi="Times New Roman"/>
                <w:sz w:val="20"/>
                <w:szCs w:val="20"/>
              </w:rPr>
            </w:pPr>
          </w:p>
        </w:tc>
        <w:tc>
          <w:tcPr>
            <w:tcW w:w="2549" w:type="dxa"/>
            <w:gridSpan w:val="2"/>
            <w:noWrap/>
            <w:vAlign w:val="bottom"/>
            <w:hideMark/>
          </w:tcPr>
          <w:p w:rsidR="00ED4E8F" w:rsidRPr="007A3982" w:rsidRDefault="00ED4E8F" w:rsidP="00AA78C4">
            <w:pPr>
              <w:rPr>
                <w:rFonts w:ascii="Times New Roman" w:hAnsi="Times New Roman"/>
                <w:sz w:val="20"/>
                <w:szCs w:val="20"/>
              </w:rPr>
            </w:pPr>
          </w:p>
        </w:tc>
        <w:tc>
          <w:tcPr>
            <w:tcW w:w="1953" w:type="dxa"/>
            <w:noWrap/>
            <w:vAlign w:val="bottom"/>
            <w:hideMark/>
          </w:tcPr>
          <w:p w:rsidR="00ED4E8F" w:rsidRPr="007A3982" w:rsidRDefault="00ED4E8F" w:rsidP="00AA78C4">
            <w:pPr>
              <w:rPr>
                <w:rFonts w:ascii="Times New Roman" w:hAnsi="Times New Roman"/>
                <w:sz w:val="20"/>
                <w:szCs w:val="20"/>
              </w:rPr>
            </w:pPr>
          </w:p>
        </w:tc>
        <w:tc>
          <w:tcPr>
            <w:tcW w:w="1165" w:type="dxa"/>
            <w:gridSpan w:val="2"/>
            <w:noWrap/>
            <w:vAlign w:val="bottom"/>
            <w:hideMark/>
          </w:tcPr>
          <w:p w:rsidR="00ED4E8F" w:rsidRPr="007A3982" w:rsidRDefault="00ED4E8F" w:rsidP="00AA78C4">
            <w:pPr>
              <w:rPr>
                <w:rFonts w:ascii="Times New Roman" w:hAnsi="Times New Roman"/>
                <w:sz w:val="20"/>
                <w:szCs w:val="20"/>
              </w:rPr>
            </w:pPr>
          </w:p>
        </w:tc>
        <w:tc>
          <w:tcPr>
            <w:tcW w:w="1067" w:type="dxa"/>
            <w:gridSpan w:val="2"/>
            <w:noWrap/>
            <w:vAlign w:val="bottom"/>
            <w:hideMark/>
          </w:tcPr>
          <w:p w:rsidR="00ED4E8F" w:rsidRPr="007A3982" w:rsidRDefault="00ED4E8F" w:rsidP="00AA78C4">
            <w:pPr>
              <w:rPr>
                <w:rFonts w:ascii="Times New Roman" w:hAnsi="Times New Roman"/>
                <w:sz w:val="20"/>
                <w:szCs w:val="20"/>
              </w:rPr>
            </w:pPr>
          </w:p>
        </w:tc>
        <w:tc>
          <w:tcPr>
            <w:tcW w:w="1008" w:type="dxa"/>
            <w:gridSpan w:val="2"/>
            <w:noWrap/>
            <w:vAlign w:val="bottom"/>
            <w:hideMark/>
          </w:tcPr>
          <w:p w:rsidR="00ED4E8F" w:rsidRPr="007A3982" w:rsidRDefault="00ED4E8F" w:rsidP="00AA78C4">
            <w:pPr>
              <w:rPr>
                <w:rFonts w:ascii="Times New Roman" w:hAnsi="Times New Roman"/>
                <w:sz w:val="20"/>
                <w:szCs w:val="20"/>
              </w:rPr>
            </w:pPr>
          </w:p>
        </w:tc>
        <w:tc>
          <w:tcPr>
            <w:tcW w:w="1047" w:type="dxa"/>
            <w:gridSpan w:val="2"/>
            <w:noWrap/>
            <w:vAlign w:val="bottom"/>
            <w:hideMark/>
          </w:tcPr>
          <w:p w:rsidR="00ED4E8F" w:rsidRPr="007A3982" w:rsidRDefault="00ED4E8F" w:rsidP="00AA78C4">
            <w:pPr>
              <w:rPr>
                <w:rFonts w:ascii="Times New Roman" w:hAnsi="Times New Roman"/>
                <w:sz w:val="20"/>
                <w:szCs w:val="20"/>
              </w:rPr>
            </w:pPr>
          </w:p>
        </w:tc>
        <w:tc>
          <w:tcPr>
            <w:tcW w:w="4576" w:type="dxa"/>
            <w:gridSpan w:val="8"/>
            <w:noWrap/>
            <w:vAlign w:val="bottom"/>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Приложение 5</w:t>
            </w:r>
          </w:p>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к муниципальной программе</w:t>
            </w:r>
          </w:p>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Богучарского муниципального района</w:t>
            </w:r>
          </w:p>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«Муниципальное управление и гражданское общество»</w:t>
            </w:r>
          </w:p>
        </w:tc>
      </w:tr>
      <w:tr w:rsidR="00ED4E8F" w:rsidRPr="007A3982" w:rsidTr="00AA78C4">
        <w:trPr>
          <w:trHeight w:val="1155"/>
        </w:trPr>
        <w:tc>
          <w:tcPr>
            <w:tcW w:w="15529" w:type="dxa"/>
            <w:gridSpan w:val="21"/>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 xml:space="preserve">Финансовое обеспечение и прогнозная (справочная) оценка расходов областного и местных бюджетов, юридических и физических лиц на реализацию муниципальной программы «Муниципальное управление и гражданское общество» </w:t>
            </w:r>
          </w:p>
        </w:tc>
      </w:tr>
      <w:tr w:rsidR="00ED4E8F" w:rsidRPr="007A3982" w:rsidTr="00AA78C4">
        <w:trPr>
          <w:trHeight w:val="345"/>
        </w:trPr>
        <w:tc>
          <w:tcPr>
            <w:tcW w:w="216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Статус</w:t>
            </w:r>
          </w:p>
        </w:tc>
        <w:tc>
          <w:tcPr>
            <w:tcW w:w="254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 xml:space="preserve">Наименование государственной программы, подпрограммы, основного мероприятия </w:t>
            </w:r>
          </w:p>
        </w:tc>
        <w:tc>
          <w:tcPr>
            <w:tcW w:w="195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Источники ресурсного обеспечения</w:t>
            </w:r>
          </w:p>
        </w:tc>
        <w:tc>
          <w:tcPr>
            <w:tcW w:w="8863" w:type="dxa"/>
            <w:gridSpan w:val="16"/>
            <w:tcBorders>
              <w:top w:val="single" w:sz="4" w:space="0" w:color="auto"/>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Оценка расходов, тыс. руб.</w:t>
            </w:r>
          </w:p>
        </w:tc>
      </w:tr>
      <w:tr w:rsidR="00ED4E8F" w:rsidRPr="007A3982" w:rsidTr="00AA78C4">
        <w:trPr>
          <w:trHeight w:val="67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1165" w:type="dxa"/>
            <w:gridSpan w:val="2"/>
            <w:vMerge w:val="restart"/>
            <w:tcBorders>
              <w:top w:val="nil"/>
              <w:left w:val="single" w:sz="4" w:space="0" w:color="auto"/>
              <w:bottom w:val="single" w:sz="4" w:space="0" w:color="000000"/>
              <w:right w:val="single" w:sz="4" w:space="0" w:color="auto"/>
            </w:tcBorders>
            <w:shd w:val="clear" w:color="auto" w:fill="FFFFFF"/>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Всего</w:t>
            </w:r>
          </w:p>
        </w:tc>
        <w:tc>
          <w:tcPr>
            <w:tcW w:w="7698" w:type="dxa"/>
            <w:gridSpan w:val="14"/>
            <w:tcBorders>
              <w:top w:val="single" w:sz="4" w:space="0" w:color="auto"/>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в том числе по годам реализации муниципальной программы</w:t>
            </w:r>
          </w:p>
        </w:tc>
      </w:tr>
      <w:tr w:rsidR="00ED4E8F" w:rsidRPr="007A3982" w:rsidTr="00AA78C4">
        <w:trPr>
          <w:trHeight w:val="10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1067" w:type="dxa"/>
            <w:gridSpan w:val="2"/>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2014</w:t>
            </w:r>
          </w:p>
        </w:tc>
        <w:tc>
          <w:tcPr>
            <w:tcW w:w="1008" w:type="dxa"/>
            <w:gridSpan w:val="2"/>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2015</w:t>
            </w:r>
          </w:p>
        </w:tc>
        <w:tc>
          <w:tcPr>
            <w:tcW w:w="1047" w:type="dxa"/>
            <w:gridSpan w:val="2"/>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2016</w:t>
            </w:r>
          </w:p>
        </w:tc>
        <w:tc>
          <w:tcPr>
            <w:tcW w:w="1148" w:type="dxa"/>
            <w:gridSpan w:val="2"/>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2017</w:t>
            </w:r>
          </w:p>
        </w:tc>
        <w:tc>
          <w:tcPr>
            <w:tcW w:w="1120" w:type="dxa"/>
            <w:gridSpan w:val="2"/>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2018</w:t>
            </w:r>
          </w:p>
        </w:tc>
        <w:tc>
          <w:tcPr>
            <w:tcW w:w="1120" w:type="dxa"/>
            <w:gridSpan w:val="2"/>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2019</w:t>
            </w:r>
          </w:p>
        </w:tc>
        <w:tc>
          <w:tcPr>
            <w:tcW w:w="1188" w:type="dxa"/>
            <w:gridSpan w:val="2"/>
            <w:tcBorders>
              <w:top w:val="nil"/>
              <w:left w:val="nil"/>
              <w:bottom w:val="single" w:sz="4" w:space="0" w:color="auto"/>
              <w:right w:val="single" w:sz="4" w:space="0" w:color="auto"/>
            </w:tcBorders>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2020</w:t>
            </w:r>
          </w:p>
        </w:tc>
      </w:tr>
      <w:tr w:rsidR="00ED4E8F" w:rsidRPr="007A3982" w:rsidTr="00AA78C4">
        <w:trPr>
          <w:trHeight w:val="315"/>
        </w:trPr>
        <w:tc>
          <w:tcPr>
            <w:tcW w:w="2164" w:type="dxa"/>
            <w:gridSpan w:val="2"/>
            <w:tcBorders>
              <w:top w:val="nil"/>
              <w:left w:val="single" w:sz="4" w:space="0" w:color="auto"/>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1</w:t>
            </w:r>
          </w:p>
        </w:tc>
        <w:tc>
          <w:tcPr>
            <w:tcW w:w="2549"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2</w:t>
            </w:r>
          </w:p>
        </w:tc>
        <w:tc>
          <w:tcPr>
            <w:tcW w:w="1953" w:type="dxa"/>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3</w:t>
            </w:r>
          </w:p>
        </w:tc>
        <w:tc>
          <w:tcPr>
            <w:tcW w:w="1165"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4</w:t>
            </w:r>
          </w:p>
        </w:tc>
        <w:tc>
          <w:tcPr>
            <w:tcW w:w="106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5</w:t>
            </w:r>
          </w:p>
        </w:tc>
        <w:tc>
          <w:tcPr>
            <w:tcW w:w="100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6</w:t>
            </w:r>
          </w:p>
        </w:tc>
        <w:tc>
          <w:tcPr>
            <w:tcW w:w="104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7</w:t>
            </w:r>
          </w:p>
        </w:tc>
        <w:tc>
          <w:tcPr>
            <w:tcW w:w="114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8</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9</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10</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center"/>
              <w:rPr>
                <w:rFonts w:ascii="Times New Roman" w:hAnsi="Times New Roman"/>
                <w:b/>
                <w:sz w:val="20"/>
                <w:szCs w:val="20"/>
              </w:rPr>
            </w:pPr>
            <w:r w:rsidRPr="007A3982">
              <w:rPr>
                <w:rFonts w:ascii="Times New Roman" w:hAnsi="Times New Roman"/>
                <w:b/>
                <w:sz w:val="20"/>
                <w:szCs w:val="20"/>
              </w:rPr>
              <w:t>11</w:t>
            </w:r>
          </w:p>
        </w:tc>
      </w:tr>
      <w:tr w:rsidR="00ED4E8F" w:rsidRPr="007A3982" w:rsidTr="00AA78C4">
        <w:trPr>
          <w:trHeight w:val="570"/>
        </w:trPr>
        <w:tc>
          <w:tcPr>
            <w:tcW w:w="2164" w:type="dxa"/>
            <w:gridSpan w:val="2"/>
            <w:vMerge w:val="restart"/>
            <w:tcBorders>
              <w:top w:val="nil"/>
              <w:left w:val="single" w:sz="4" w:space="0" w:color="auto"/>
              <w:bottom w:val="nil"/>
              <w:right w:val="single" w:sz="4" w:space="0" w:color="auto"/>
            </w:tcBorders>
            <w:hideMark/>
          </w:tcPr>
          <w:p w:rsidR="00ED4E8F" w:rsidRPr="007A3982" w:rsidRDefault="00ED4E8F" w:rsidP="00AA78C4">
            <w:pPr>
              <w:rPr>
                <w:rFonts w:ascii="Times New Roman" w:hAnsi="Times New Roman"/>
                <w:b/>
                <w:sz w:val="20"/>
                <w:szCs w:val="20"/>
              </w:rPr>
            </w:pPr>
            <w:r w:rsidRPr="007A3982">
              <w:rPr>
                <w:rFonts w:ascii="Times New Roman" w:hAnsi="Times New Roman"/>
                <w:b/>
                <w:sz w:val="20"/>
                <w:szCs w:val="20"/>
              </w:rPr>
              <w:t>Подпрограмма</w:t>
            </w:r>
          </w:p>
        </w:tc>
        <w:tc>
          <w:tcPr>
            <w:tcW w:w="2549" w:type="dxa"/>
            <w:gridSpan w:val="2"/>
            <w:vMerge w:val="restart"/>
            <w:tcBorders>
              <w:top w:val="nil"/>
              <w:left w:val="single" w:sz="4" w:space="0" w:color="auto"/>
              <w:bottom w:val="nil"/>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Управление финансами Богучарского муниципального района</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всего, в том числе:</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190 966,1</w:t>
            </w: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48 910,4</w:t>
            </w: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23 598,2</w:t>
            </w: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24 091,5</w:t>
            </w: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24 091,5</w:t>
            </w: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24 091,5</w:t>
            </w: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23 091,5</w:t>
            </w:r>
          </w:p>
        </w:tc>
        <w:tc>
          <w:tcPr>
            <w:tcW w:w="118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23 091,5</w:t>
            </w: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19 032,8</w:t>
            </w: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19 032,8</w:t>
            </w: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c>
          <w:tcPr>
            <w:tcW w:w="118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171 933,3</w:t>
            </w: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29 877,6</w:t>
            </w: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23 598,2</w:t>
            </w: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24 091,5</w:t>
            </w: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24 091,5</w:t>
            </w: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24 091,5</w:t>
            </w: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23 091,5</w:t>
            </w:r>
          </w:p>
        </w:tc>
        <w:tc>
          <w:tcPr>
            <w:tcW w:w="118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23 091,5</w:t>
            </w:r>
          </w:p>
        </w:tc>
      </w:tr>
      <w:tr w:rsidR="00ED4E8F" w:rsidRPr="007A3982" w:rsidTr="00AA78C4">
        <w:trPr>
          <w:trHeight w:val="33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юридические лица </w:t>
            </w:r>
            <w:r w:rsidRPr="007A3982">
              <w:rPr>
                <w:rFonts w:ascii="Times New Roman" w:hAnsi="Times New Roman"/>
                <w:sz w:val="20"/>
                <w:szCs w:val="20"/>
                <w:vertAlign w:val="superscript"/>
              </w:rPr>
              <w:t>1</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shd w:val="clear" w:color="auto" w:fill="FFFFFF"/>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9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b/>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90"/>
        </w:trPr>
        <w:tc>
          <w:tcPr>
            <w:tcW w:w="21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в том числе:</w:t>
            </w:r>
          </w:p>
        </w:tc>
        <w:tc>
          <w:tcPr>
            <w:tcW w:w="2549" w:type="dxa"/>
            <w:gridSpan w:val="2"/>
            <w:tcBorders>
              <w:top w:val="nil"/>
              <w:left w:val="nil"/>
              <w:bottom w:val="single" w:sz="4" w:space="0" w:color="auto"/>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 </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2164" w:type="dxa"/>
            <w:gridSpan w:val="2"/>
            <w:vMerge w:val="restart"/>
            <w:tcBorders>
              <w:top w:val="nil"/>
              <w:left w:val="single" w:sz="4" w:space="0" w:color="auto"/>
              <w:bottom w:val="nil"/>
              <w:right w:val="single" w:sz="4" w:space="0" w:color="auto"/>
            </w:tcBorders>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xml:space="preserve">Основное мероприятие </w:t>
            </w:r>
          </w:p>
        </w:tc>
        <w:tc>
          <w:tcPr>
            <w:tcW w:w="2549" w:type="dxa"/>
            <w:gridSpan w:val="2"/>
            <w:vMerge w:val="restart"/>
            <w:tcBorders>
              <w:top w:val="nil"/>
              <w:left w:val="single" w:sz="4" w:space="0" w:color="auto"/>
              <w:bottom w:val="nil"/>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Управление муниципальным долгом  Богучарского района</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всего, в том числе:</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4 100,4</w:t>
            </w:r>
          </w:p>
        </w:tc>
        <w:tc>
          <w:tcPr>
            <w:tcW w:w="1067" w:type="dxa"/>
            <w:gridSpan w:val="2"/>
            <w:tcBorders>
              <w:top w:val="nil"/>
              <w:left w:val="nil"/>
              <w:bottom w:val="single" w:sz="4" w:space="0" w:color="auto"/>
              <w:right w:val="single" w:sz="4" w:space="0" w:color="auto"/>
            </w:tcBorders>
            <w:shd w:val="clear" w:color="auto" w:fill="FFFF99"/>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100,4</w:t>
            </w: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1 000,0</w:t>
            </w: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1 000,0</w:t>
            </w: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1 000,0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1 000,0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c>
          <w:tcPr>
            <w:tcW w:w="1188" w:type="dxa"/>
            <w:gridSpan w:val="2"/>
            <w:tcBorders>
              <w:top w:val="nil"/>
              <w:left w:val="nil"/>
              <w:bottom w:val="single" w:sz="4" w:space="0" w:color="auto"/>
              <w:right w:val="single" w:sz="4" w:space="0" w:color="auto"/>
            </w:tcBorders>
            <w:vAlign w:val="bottom"/>
            <w:hideMark/>
          </w:tcPr>
          <w:p w:rsidR="00ED4E8F" w:rsidRPr="007A3982" w:rsidRDefault="00ED4E8F" w:rsidP="00AA78C4">
            <w:pPr>
              <w:jc w:val="right"/>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4 100,4</w:t>
            </w:r>
          </w:p>
        </w:tc>
        <w:tc>
          <w:tcPr>
            <w:tcW w:w="1067" w:type="dxa"/>
            <w:gridSpan w:val="2"/>
            <w:tcBorders>
              <w:top w:val="nil"/>
              <w:left w:val="nil"/>
              <w:bottom w:val="single" w:sz="4" w:space="0" w:color="auto"/>
              <w:right w:val="single" w:sz="4" w:space="0" w:color="auto"/>
            </w:tcBorders>
            <w:shd w:val="clear" w:color="auto" w:fill="FFFF99"/>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100,4</w:t>
            </w: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1 000,0</w:t>
            </w: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1 000,0</w:t>
            </w: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1 000,0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1 000,0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юридические лица</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15"/>
        </w:trPr>
        <w:tc>
          <w:tcPr>
            <w:tcW w:w="2164" w:type="dxa"/>
            <w:gridSpan w:val="2"/>
            <w:tcBorders>
              <w:top w:val="nil"/>
              <w:left w:val="single" w:sz="4" w:space="0" w:color="auto"/>
              <w:bottom w:val="single" w:sz="4" w:space="0" w:color="auto"/>
              <w:right w:val="single" w:sz="4" w:space="0" w:color="auto"/>
            </w:tcBorders>
            <w:shd w:val="clear" w:color="auto" w:fill="FFFFFF"/>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lastRenderedPageBreak/>
              <w:t>в том числе:</w:t>
            </w:r>
          </w:p>
        </w:tc>
        <w:tc>
          <w:tcPr>
            <w:tcW w:w="2549" w:type="dxa"/>
            <w:gridSpan w:val="2"/>
            <w:tcBorders>
              <w:top w:val="nil"/>
              <w:left w:val="nil"/>
              <w:bottom w:val="single" w:sz="4" w:space="0" w:color="auto"/>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2164" w:type="dxa"/>
            <w:gridSpan w:val="2"/>
            <w:vMerge w:val="restart"/>
            <w:tcBorders>
              <w:top w:val="nil"/>
              <w:left w:val="single" w:sz="4" w:space="0" w:color="auto"/>
              <w:bottom w:val="nil"/>
              <w:right w:val="single" w:sz="4" w:space="0" w:color="auto"/>
            </w:tcBorders>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Основное мероприятие</w:t>
            </w:r>
          </w:p>
        </w:tc>
        <w:tc>
          <w:tcPr>
            <w:tcW w:w="2549" w:type="dxa"/>
            <w:gridSpan w:val="2"/>
            <w:vMerge w:val="restart"/>
            <w:tcBorders>
              <w:top w:val="nil"/>
              <w:left w:val="single" w:sz="4" w:space="0" w:color="auto"/>
              <w:bottom w:val="nil"/>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Выравнивание бюджетной обеспеченности бюджетов поселений</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всего, в том числе:</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60 781,0</w:t>
            </w: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10 085,0</w:t>
            </w: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8 271,0</w:t>
            </w: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8 485,0</w:t>
            </w: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8 485,0</w:t>
            </w: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8 485,0</w:t>
            </w: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8 485,0</w:t>
            </w:r>
          </w:p>
        </w:tc>
        <w:tc>
          <w:tcPr>
            <w:tcW w:w="118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8 485,0</w:t>
            </w: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60 781,0</w:t>
            </w: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10 085,0</w:t>
            </w: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8 271,0</w:t>
            </w: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8 485,0</w:t>
            </w: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8 485,0</w:t>
            </w: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8 485,0</w:t>
            </w: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8 485,0</w:t>
            </w:r>
          </w:p>
        </w:tc>
        <w:tc>
          <w:tcPr>
            <w:tcW w:w="118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8 485,0</w:t>
            </w: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юридические лица</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2164" w:type="dxa"/>
            <w:gridSpan w:val="2"/>
            <w:vMerge w:val="restart"/>
            <w:tcBorders>
              <w:top w:val="nil"/>
              <w:left w:val="single" w:sz="4" w:space="0" w:color="auto"/>
              <w:bottom w:val="nil"/>
              <w:right w:val="single" w:sz="4" w:space="0" w:color="auto"/>
            </w:tcBorders>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xml:space="preserve">Основное мероприятие </w:t>
            </w:r>
          </w:p>
        </w:tc>
        <w:tc>
          <w:tcPr>
            <w:tcW w:w="2549" w:type="dxa"/>
            <w:gridSpan w:val="2"/>
            <w:vMerge w:val="restart"/>
            <w:tcBorders>
              <w:top w:val="nil"/>
              <w:left w:val="single" w:sz="4" w:space="0" w:color="auto"/>
              <w:bottom w:val="nil"/>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Поддержка мер по обеспечению сбалансированности бюджетов поселений</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всего, в том числе:</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59 500,0</w:t>
            </w: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8 500,0</w:t>
            </w: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8 500,0</w:t>
            </w: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8 500,0</w:t>
            </w: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8 500,0</w:t>
            </w: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8 500,0</w:t>
            </w: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8 500,0</w:t>
            </w:r>
          </w:p>
        </w:tc>
        <w:tc>
          <w:tcPr>
            <w:tcW w:w="118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8 500,0</w:t>
            </w: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15"/>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59 500,0</w:t>
            </w: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8 500,0</w:t>
            </w: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8 500,0</w:t>
            </w: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8 500,0</w:t>
            </w: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8 500,0</w:t>
            </w: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8 500,0</w:t>
            </w: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8 500,0</w:t>
            </w:r>
          </w:p>
        </w:tc>
        <w:tc>
          <w:tcPr>
            <w:tcW w:w="1188"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8 500,0</w:t>
            </w: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юридические лица</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2164" w:type="dxa"/>
            <w:gridSpan w:val="2"/>
            <w:vMerge w:val="restart"/>
            <w:tcBorders>
              <w:top w:val="nil"/>
              <w:left w:val="single" w:sz="4" w:space="0" w:color="auto"/>
              <w:bottom w:val="nil"/>
              <w:right w:val="single" w:sz="4" w:space="0" w:color="auto"/>
            </w:tcBorders>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Основное мероприятие</w:t>
            </w:r>
          </w:p>
        </w:tc>
        <w:tc>
          <w:tcPr>
            <w:tcW w:w="2549" w:type="dxa"/>
            <w:gridSpan w:val="2"/>
            <w:vMerge w:val="restart"/>
            <w:tcBorders>
              <w:top w:val="single" w:sz="4" w:space="0" w:color="auto"/>
              <w:left w:val="single" w:sz="4" w:space="0" w:color="auto"/>
              <w:bottom w:val="nil"/>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Финансовое обеспечение деятельности финансового отдела администрации Богучарского муниципального района</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всего, в том числе:</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42 731,1</w:t>
            </w:r>
          </w:p>
        </w:tc>
        <w:tc>
          <w:tcPr>
            <w:tcW w:w="1067" w:type="dxa"/>
            <w:gridSpan w:val="2"/>
            <w:tcBorders>
              <w:top w:val="nil"/>
              <w:left w:val="nil"/>
              <w:bottom w:val="single" w:sz="4" w:space="0" w:color="auto"/>
              <w:right w:val="single" w:sz="4" w:space="0" w:color="auto"/>
            </w:tcBorders>
            <w:shd w:val="clear" w:color="auto" w:fill="FFFF99"/>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6 371,4</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5 827,2</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6 106,5</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6 106,5</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6 106,5</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6 106,5</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6 106,5</w:t>
            </w: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single" w:sz="4" w:space="0" w:color="auto"/>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single" w:sz="4" w:space="0" w:color="auto"/>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single" w:sz="4" w:space="0" w:color="auto"/>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42 731,1</w:t>
            </w:r>
          </w:p>
        </w:tc>
        <w:tc>
          <w:tcPr>
            <w:tcW w:w="1067" w:type="dxa"/>
            <w:gridSpan w:val="2"/>
            <w:tcBorders>
              <w:top w:val="nil"/>
              <w:left w:val="nil"/>
              <w:bottom w:val="single" w:sz="4" w:space="0" w:color="auto"/>
              <w:right w:val="single" w:sz="4" w:space="0" w:color="auto"/>
            </w:tcBorders>
            <w:shd w:val="clear" w:color="auto" w:fill="FFFF99"/>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6 371,4</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5 827,2</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6 106,5</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6 106,5</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6 106,5</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6 106,5</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6 106,5</w:t>
            </w: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single" w:sz="4" w:space="0" w:color="auto"/>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single" w:sz="4" w:space="0" w:color="auto"/>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2164" w:type="dxa"/>
            <w:gridSpan w:val="2"/>
            <w:vMerge w:val="restart"/>
            <w:tcBorders>
              <w:top w:val="nil"/>
              <w:left w:val="single" w:sz="4" w:space="0" w:color="auto"/>
              <w:bottom w:val="nil"/>
              <w:right w:val="single" w:sz="4" w:space="0" w:color="auto"/>
            </w:tcBorders>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xml:space="preserve">Основное мероприятие </w:t>
            </w:r>
          </w:p>
        </w:tc>
        <w:tc>
          <w:tcPr>
            <w:tcW w:w="2549" w:type="dxa"/>
            <w:gridSpan w:val="2"/>
            <w:vMerge w:val="restart"/>
            <w:tcBorders>
              <w:top w:val="nil"/>
              <w:left w:val="single" w:sz="4" w:space="0" w:color="auto"/>
              <w:bottom w:val="nil"/>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Финансовое обеспечение выполнения других расходных обязательств финансового отдела администрации Богучарского муниципального района</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всего, в том числе:</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23 853,6</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23 853,6</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19 032,8</w:t>
            </w:r>
          </w:p>
        </w:tc>
        <w:tc>
          <w:tcPr>
            <w:tcW w:w="1067" w:type="dxa"/>
            <w:gridSpan w:val="2"/>
            <w:tcBorders>
              <w:top w:val="nil"/>
              <w:left w:val="nil"/>
              <w:bottom w:val="single" w:sz="4" w:space="0" w:color="auto"/>
              <w:right w:val="single" w:sz="4" w:space="0" w:color="auto"/>
            </w:tcBorders>
            <w:shd w:val="clear" w:color="auto" w:fill="FFFF99"/>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19 032,8</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4 820,8</w:t>
            </w:r>
          </w:p>
        </w:tc>
        <w:tc>
          <w:tcPr>
            <w:tcW w:w="1067" w:type="dxa"/>
            <w:gridSpan w:val="2"/>
            <w:tcBorders>
              <w:top w:val="nil"/>
              <w:left w:val="nil"/>
              <w:bottom w:val="single" w:sz="4" w:space="0" w:color="auto"/>
              <w:right w:val="single" w:sz="4" w:space="0" w:color="auto"/>
            </w:tcBorders>
            <w:shd w:val="clear" w:color="auto" w:fill="FFFF99"/>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4 820,8</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63"/>
        </w:trPr>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eastAsia="Times New Roman" w:hAnsi="Times New Roman"/>
                <w:b/>
                <w:sz w:val="20"/>
                <w:szCs w:val="20"/>
              </w:rPr>
            </w:pPr>
            <w:r w:rsidRPr="007A3982">
              <w:rPr>
                <w:rFonts w:ascii="Times New Roman" w:hAnsi="Times New Roman"/>
                <w:b/>
                <w:sz w:val="20"/>
                <w:szCs w:val="20"/>
              </w:rPr>
              <w:t>Подпрограмма</w:t>
            </w:r>
          </w:p>
        </w:tc>
        <w:tc>
          <w:tcPr>
            <w:tcW w:w="2549" w:type="dxa"/>
            <w:gridSpan w:val="2"/>
            <w:vMerge w:val="restart"/>
            <w:tcBorders>
              <w:top w:val="nil"/>
              <w:left w:val="nil"/>
              <w:bottom w:val="single" w:sz="4" w:space="0" w:color="000000"/>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 xml:space="preserve">Обеспечение деятельности администрации Богучарского </w:t>
            </w:r>
            <w:r w:rsidRPr="007A3982">
              <w:rPr>
                <w:rFonts w:ascii="Times New Roman" w:hAnsi="Times New Roman"/>
                <w:b/>
                <w:bCs/>
                <w:sz w:val="20"/>
                <w:szCs w:val="20"/>
              </w:rPr>
              <w:lastRenderedPageBreak/>
              <w:t>муниципального района на 2014-2020 годы</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lastRenderedPageBreak/>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205 376,2</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28 460,7</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28 431,5</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29 696,8</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29 696,8</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29 696,8</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29 696,8</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29 696,8</w:t>
            </w: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nil"/>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nil"/>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5 449,0</w:t>
            </w:r>
          </w:p>
        </w:tc>
        <w:tc>
          <w:tcPr>
            <w:tcW w:w="1067"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802,0</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747,0</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780,0</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780,0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780,0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780,0</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780,0</w:t>
            </w: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lastRenderedPageBreak/>
              <w:t> </w:t>
            </w:r>
          </w:p>
        </w:tc>
        <w:tc>
          <w:tcPr>
            <w:tcW w:w="0" w:type="auto"/>
            <w:gridSpan w:val="2"/>
            <w:vMerge/>
            <w:tcBorders>
              <w:top w:val="nil"/>
              <w:left w:val="nil"/>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199 927,2</w:t>
            </w:r>
          </w:p>
        </w:tc>
        <w:tc>
          <w:tcPr>
            <w:tcW w:w="1067"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27 658,7</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27 684,5</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28 916,8</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28 916,8</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28 916,8</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28 916,8</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28 916,8</w:t>
            </w: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lastRenderedPageBreak/>
              <w:t> </w:t>
            </w:r>
          </w:p>
        </w:tc>
        <w:tc>
          <w:tcPr>
            <w:tcW w:w="0" w:type="auto"/>
            <w:gridSpan w:val="2"/>
            <w:vMerge/>
            <w:tcBorders>
              <w:top w:val="nil"/>
              <w:left w:val="nil"/>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single" w:sz="4" w:space="0" w:color="auto"/>
              <w:right w:val="single" w:sz="4" w:space="0" w:color="auto"/>
            </w:tcBorders>
            <w:noWrap/>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nil"/>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90"/>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eastAsia="Times New Roman" w:hAnsi="Times New Roman"/>
                <w:b/>
                <w:sz w:val="20"/>
                <w:szCs w:val="20"/>
              </w:rPr>
            </w:pPr>
            <w:r w:rsidRPr="007A3982">
              <w:rPr>
                <w:rFonts w:ascii="Times New Roman" w:hAnsi="Times New Roman"/>
                <w:b/>
                <w:sz w:val="20"/>
                <w:szCs w:val="20"/>
              </w:rPr>
              <w:t>Подпрограмма</w:t>
            </w:r>
          </w:p>
        </w:tc>
        <w:tc>
          <w:tcPr>
            <w:tcW w:w="2549" w:type="dxa"/>
            <w:gridSpan w:val="2"/>
            <w:vMerge w:val="restart"/>
            <w:tcBorders>
              <w:top w:val="nil"/>
              <w:left w:val="nil"/>
              <w:bottom w:val="single" w:sz="4" w:space="0" w:color="000000"/>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Повышение качества предоставляемых государственных и муниципальных услуг в Богучарском муниципальном районе Воронежской области на 2014-2020 годы</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2 205,0</w:t>
            </w:r>
          </w:p>
        </w:tc>
        <w:tc>
          <w:tcPr>
            <w:tcW w:w="1067"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270,0</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310,0</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325,0</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325,0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325,0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325,0</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325,0</w:t>
            </w: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nil"/>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nil"/>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c>
          <w:tcPr>
            <w:tcW w:w="1067"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nil"/>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2 205,0</w:t>
            </w:r>
          </w:p>
        </w:tc>
        <w:tc>
          <w:tcPr>
            <w:tcW w:w="1067"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270,0</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310,0</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325,0</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325,0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325,0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325,0</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325,0</w:t>
            </w: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nil"/>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90"/>
        </w:trPr>
        <w:tc>
          <w:tcPr>
            <w:tcW w:w="2164" w:type="dxa"/>
            <w:gridSpan w:val="2"/>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nil"/>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eastAsia="Times New Roman" w:hAnsi="Times New Roman"/>
                <w:b/>
                <w:sz w:val="20"/>
                <w:szCs w:val="20"/>
              </w:rPr>
            </w:pPr>
            <w:r w:rsidRPr="007A3982">
              <w:rPr>
                <w:rFonts w:ascii="Times New Roman" w:hAnsi="Times New Roman"/>
                <w:b/>
                <w:sz w:val="20"/>
                <w:szCs w:val="20"/>
              </w:rPr>
              <w:t>Подпрограмма</w:t>
            </w:r>
          </w:p>
        </w:tc>
        <w:tc>
          <w:tcPr>
            <w:tcW w:w="2549"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Развитие гражданского общества в Богучарском муниципальном районе на 2014-2020 годы</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5 457,0</w:t>
            </w:r>
          </w:p>
        </w:tc>
        <w:tc>
          <w:tcPr>
            <w:tcW w:w="1067"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939,0</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753,0</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753,0</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753,0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753,0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753,0</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753,0</w:t>
            </w: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30,0</w:t>
            </w:r>
          </w:p>
        </w:tc>
        <w:tc>
          <w:tcPr>
            <w:tcW w:w="1067"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30,0</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5 427,0</w:t>
            </w:r>
          </w:p>
        </w:tc>
        <w:tc>
          <w:tcPr>
            <w:tcW w:w="1067"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909,0</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753,0</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753,0</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753,0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753,0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753,0</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753,0</w:t>
            </w: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25"/>
        </w:trPr>
        <w:tc>
          <w:tcPr>
            <w:tcW w:w="2164" w:type="dxa"/>
            <w:gridSpan w:val="2"/>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eastAsia="Times New Roman" w:hAnsi="Times New Roman"/>
                <w:b/>
                <w:sz w:val="20"/>
                <w:szCs w:val="20"/>
              </w:rPr>
            </w:pPr>
            <w:r w:rsidRPr="007A3982">
              <w:rPr>
                <w:rFonts w:ascii="Times New Roman" w:hAnsi="Times New Roman"/>
                <w:b/>
                <w:sz w:val="20"/>
                <w:szCs w:val="20"/>
              </w:rPr>
              <w:t>Подпрограмма</w:t>
            </w:r>
          </w:p>
        </w:tc>
        <w:tc>
          <w:tcPr>
            <w:tcW w:w="2549"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Снижение рисков и смягчение последствий чрезвычайных ситуаций природного и техногенного характера на территории Богучарского муниципального района в 2014-2020 годах</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8 879,0</w:t>
            </w:r>
          </w:p>
        </w:tc>
        <w:tc>
          <w:tcPr>
            <w:tcW w:w="1067"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1 451,0</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1 238,0</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1 238,0</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1 238,0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1 238,0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1 238,0</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1 238,0</w:t>
            </w:r>
          </w:p>
        </w:tc>
      </w:tr>
      <w:tr w:rsidR="00ED4E8F" w:rsidRPr="007A3982" w:rsidTr="00AA78C4">
        <w:trPr>
          <w:trHeight w:val="345"/>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2164" w:type="dxa"/>
            <w:gridSpan w:val="2"/>
            <w:noWrap/>
            <w:vAlign w:val="bottom"/>
            <w:hideMark/>
          </w:tcPr>
          <w:p w:rsidR="00ED4E8F" w:rsidRPr="007A3982" w:rsidRDefault="00ED4E8F" w:rsidP="00AA78C4">
            <w:pPr>
              <w:rPr>
                <w:rFonts w:ascii="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144,0</w:t>
            </w:r>
          </w:p>
        </w:tc>
        <w:tc>
          <w:tcPr>
            <w:tcW w:w="1067"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144,0</w:t>
            </w:r>
          </w:p>
        </w:tc>
        <w:tc>
          <w:tcPr>
            <w:tcW w:w="1008"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c>
          <w:tcPr>
            <w:tcW w:w="1047"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c>
          <w:tcPr>
            <w:tcW w:w="1148"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c>
          <w:tcPr>
            <w:tcW w:w="1120"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c>
          <w:tcPr>
            <w:tcW w:w="1120"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c>
          <w:tcPr>
            <w:tcW w:w="1188"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r>
      <w:tr w:rsidR="00ED4E8F" w:rsidRPr="007A3982" w:rsidTr="00AA78C4">
        <w:trPr>
          <w:trHeight w:val="300"/>
        </w:trPr>
        <w:tc>
          <w:tcPr>
            <w:tcW w:w="2164" w:type="dxa"/>
            <w:gridSpan w:val="2"/>
            <w:noWrap/>
            <w:vAlign w:val="bottom"/>
            <w:hideMark/>
          </w:tcPr>
          <w:p w:rsidR="00ED4E8F" w:rsidRPr="007A3982" w:rsidRDefault="00ED4E8F" w:rsidP="00AA78C4">
            <w:pPr>
              <w:rPr>
                <w:rFonts w:ascii="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8 735,0</w:t>
            </w:r>
          </w:p>
        </w:tc>
        <w:tc>
          <w:tcPr>
            <w:tcW w:w="1067"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1 307,0</w:t>
            </w:r>
          </w:p>
        </w:tc>
        <w:tc>
          <w:tcPr>
            <w:tcW w:w="1008"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1 238,0</w:t>
            </w:r>
          </w:p>
        </w:tc>
        <w:tc>
          <w:tcPr>
            <w:tcW w:w="1047"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1 238,0</w:t>
            </w:r>
          </w:p>
        </w:tc>
        <w:tc>
          <w:tcPr>
            <w:tcW w:w="1148"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1 238,0</w:t>
            </w:r>
          </w:p>
        </w:tc>
        <w:tc>
          <w:tcPr>
            <w:tcW w:w="1120"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1 238,0</w:t>
            </w:r>
          </w:p>
        </w:tc>
        <w:tc>
          <w:tcPr>
            <w:tcW w:w="1120"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1 238,0</w:t>
            </w:r>
          </w:p>
        </w:tc>
        <w:tc>
          <w:tcPr>
            <w:tcW w:w="1188"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1 238,0</w:t>
            </w:r>
          </w:p>
        </w:tc>
      </w:tr>
      <w:tr w:rsidR="00ED4E8F" w:rsidRPr="007A3982" w:rsidTr="00AA78C4">
        <w:trPr>
          <w:trHeight w:val="255"/>
        </w:trPr>
        <w:tc>
          <w:tcPr>
            <w:tcW w:w="2164" w:type="dxa"/>
            <w:gridSpan w:val="2"/>
            <w:noWrap/>
            <w:vAlign w:val="bottom"/>
            <w:hideMark/>
          </w:tcPr>
          <w:p w:rsidR="00ED4E8F" w:rsidRPr="007A3982" w:rsidRDefault="00ED4E8F" w:rsidP="00AA78C4">
            <w:pPr>
              <w:rPr>
                <w:rFonts w:ascii="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435"/>
        </w:trPr>
        <w:tc>
          <w:tcPr>
            <w:tcW w:w="2164" w:type="dxa"/>
            <w:gridSpan w:val="2"/>
            <w:noWrap/>
            <w:vAlign w:val="bottom"/>
            <w:hideMark/>
          </w:tcPr>
          <w:p w:rsidR="00ED4E8F" w:rsidRPr="007A3982" w:rsidRDefault="00ED4E8F" w:rsidP="00AA78C4">
            <w:pPr>
              <w:rPr>
                <w:rFonts w:ascii="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shd w:val="clear" w:color="auto" w:fill="FFFF00"/>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single" w:sz="4" w:space="0" w:color="auto"/>
              <w:left w:val="single" w:sz="4" w:space="0" w:color="auto"/>
              <w:bottom w:val="nil"/>
              <w:right w:val="single" w:sz="4" w:space="0" w:color="auto"/>
            </w:tcBorders>
            <w:noWrap/>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xml:space="preserve">Основное </w:t>
            </w:r>
          </w:p>
        </w:tc>
        <w:tc>
          <w:tcPr>
            <w:tcW w:w="2549"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Создание резервов финансовых ресурсов и материальных средств для ликвидации чрезвычайных ситуаций природного и техногенного характера</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850,0</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100,0</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125,0</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125,0</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125,0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125,0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125,0</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125,0</w:t>
            </w: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мероприятие</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noWrap/>
            <w:vAlign w:val="bottom"/>
            <w:hideMark/>
          </w:tcPr>
          <w:p w:rsidR="00ED4E8F" w:rsidRPr="007A3982" w:rsidRDefault="00ED4E8F" w:rsidP="00AA78C4">
            <w:pPr>
              <w:rPr>
                <w:rFonts w:ascii="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noWrap/>
            <w:vAlign w:val="bottom"/>
            <w:hideMark/>
          </w:tcPr>
          <w:p w:rsidR="00ED4E8F" w:rsidRPr="007A3982" w:rsidRDefault="00ED4E8F" w:rsidP="00AA78C4">
            <w:pPr>
              <w:rPr>
                <w:rFonts w:ascii="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850,0</w:t>
            </w:r>
          </w:p>
        </w:tc>
        <w:tc>
          <w:tcPr>
            <w:tcW w:w="106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100,0</w:t>
            </w:r>
          </w:p>
        </w:tc>
        <w:tc>
          <w:tcPr>
            <w:tcW w:w="100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125,0</w:t>
            </w:r>
          </w:p>
        </w:tc>
        <w:tc>
          <w:tcPr>
            <w:tcW w:w="104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125,0</w:t>
            </w:r>
          </w:p>
        </w:tc>
        <w:tc>
          <w:tcPr>
            <w:tcW w:w="114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125,0</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125,0</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125,0</w:t>
            </w: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125,0</w:t>
            </w:r>
          </w:p>
        </w:tc>
      </w:tr>
      <w:tr w:rsidR="00ED4E8F" w:rsidRPr="007A3982" w:rsidTr="00AA78C4">
        <w:trPr>
          <w:trHeight w:val="255"/>
        </w:trPr>
        <w:tc>
          <w:tcPr>
            <w:tcW w:w="2164" w:type="dxa"/>
            <w:gridSpan w:val="2"/>
            <w:noWrap/>
            <w:vAlign w:val="bottom"/>
            <w:hideMark/>
          </w:tcPr>
          <w:p w:rsidR="00ED4E8F" w:rsidRPr="007A3982" w:rsidRDefault="00ED4E8F" w:rsidP="00AA78C4">
            <w:pPr>
              <w:rPr>
                <w:rFonts w:ascii="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30"/>
        </w:trPr>
        <w:tc>
          <w:tcPr>
            <w:tcW w:w="2164" w:type="dxa"/>
            <w:gridSpan w:val="2"/>
            <w:noWrap/>
            <w:vAlign w:val="bottom"/>
            <w:hideMark/>
          </w:tcPr>
          <w:p w:rsidR="00ED4E8F" w:rsidRPr="007A3982" w:rsidRDefault="00ED4E8F" w:rsidP="00AA78C4">
            <w:pPr>
              <w:rPr>
                <w:rFonts w:ascii="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single" w:sz="4" w:space="0" w:color="auto"/>
              <w:left w:val="single" w:sz="4" w:space="0" w:color="auto"/>
              <w:bottom w:val="nil"/>
              <w:right w:val="single" w:sz="4" w:space="0" w:color="auto"/>
            </w:tcBorders>
            <w:noWrap/>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xml:space="preserve">Основное </w:t>
            </w:r>
          </w:p>
        </w:tc>
        <w:tc>
          <w:tcPr>
            <w:tcW w:w="2549"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Оборудование и содержание единой дежурно-диспетчерской </w:t>
            </w:r>
            <w:r w:rsidRPr="007A3982">
              <w:rPr>
                <w:rFonts w:ascii="Times New Roman" w:hAnsi="Times New Roman"/>
                <w:sz w:val="20"/>
                <w:szCs w:val="20"/>
              </w:rPr>
              <w:lastRenderedPageBreak/>
              <w:t>службы муниципального района в соответствии с методическими рекомендациями по организации функционирования единых дежурно-диспетчерских служб муниципальных образований Воронежской области, утвержденными решением методического совета от 12.08ю2011 № 3/3-1-7</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lastRenderedPageBreak/>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7 302,7</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1 074,7</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1 038,0</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1 038,0</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1 038,0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1 038,0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1 038,0</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1 038,0</w:t>
            </w: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мероприятие</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30"/>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lastRenderedPageBreak/>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lastRenderedPageBreak/>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7 302,7</w:t>
            </w:r>
          </w:p>
        </w:tc>
        <w:tc>
          <w:tcPr>
            <w:tcW w:w="1067" w:type="dxa"/>
            <w:gridSpan w:val="2"/>
            <w:tcBorders>
              <w:top w:val="nil"/>
              <w:left w:val="nil"/>
              <w:bottom w:val="single" w:sz="4" w:space="0" w:color="auto"/>
              <w:right w:val="single" w:sz="4" w:space="0" w:color="auto"/>
            </w:tcBorders>
            <w:shd w:val="clear" w:color="auto" w:fill="FFFF00"/>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1 074,7</w:t>
            </w:r>
          </w:p>
        </w:tc>
        <w:tc>
          <w:tcPr>
            <w:tcW w:w="100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1 038,0</w:t>
            </w:r>
          </w:p>
        </w:tc>
        <w:tc>
          <w:tcPr>
            <w:tcW w:w="104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1 038,0</w:t>
            </w:r>
          </w:p>
        </w:tc>
        <w:tc>
          <w:tcPr>
            <w:tcW w:w="114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1 038,0</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1 038,0</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1 038,0</w:t>
            </w: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1 038,0</w:t>
            </w:r>
          </w:p>
        </w:tc>
      </w:tr>
      <w:tr w:rsidR="00ED4E8F" w:rsidRPr="007A3982" w:rsidTr="00AA78C4">
        <w:trPr>
          <w:trHeight w:val="330"/>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1950"/>
        </w:trPr>
        <w:tc>
          <w:tcPr>
            <w:tcW w:w="2164" w:type="dxa"/>
            <w:gridSpan w:val="2"/>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r>
      <w:tr w:rsidR="00ED4E8F" w:rsidRPr="007A3982" w:rsidTr="00AA78C4">
        <w:trPr>
          <w:trHeight w:val="270"/>
        </w:trPr>
        <w:tc>
          <w:tcPr>
            <w:tcW w:w="2164" w:type="dxa"/>
            <w:gridSpan w:val="2"/>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xml:space="preserve">Основное </w:t>
            </w:r>
          </w:p>
        </w:tc>
        <w:tc>
          <w:tcPr>
            <w:tcW w:w="2549"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Обеспечение участия добровольной пожарной команды с.Радченское в ежегодном смотре-конкурсе среди добровольцев</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154,3</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22,3</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22,0</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22,0</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22,0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22,0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22,0</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22,0</w:t>
            </w:r>
          </w:p>
        </w:tc>
      </w:tr>
      <w:tr w:rsidR="00ED4E8F" w:rsidRPr="007A3982" w:rsidTr="00AA78C4">
        <w:trPr>
          <w:trHeight w:val="285"/>
        </w:trPr>
        <w:tc>
          <w:tcPr>
            <w:tcW w:w="2164" w:type="dxa"/>
            <w:gridSpan w:val="2"/>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мероприятие</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0,0</w:t>
            </w:r>
          </w:p>
        </w:tc>
        <w:tc>
          <w:tcPr>
            <w:tcW w:w="106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b/>
                <w:bCs/>
                <w:sz w:val="20"/>
                <w:szCs w:val="20"/>
              </w:rPr>
            </w:pPr>
          </w:p>
        </w:tc>
        <w:tc>
          <w:tcPr>
            <w:tcW w:w="100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r>
      <w:tr w:rsidR="00ED4E8F" w:rsidRPr="007A3982" w:rsidTr="00AA78C4">
        <w:trPr>
          <w:trHeight w:val="285"/>
        </w:trPr>
        <w:tc>
          <w:tcPr>
            <w:tcW w:w="2164" w:type="dxa"/>
            <w:gridSpan w:val="2"/>
            <w:noWrap/>
            <w:vAlign w:val="bottom"/>
            <w:hideMark/>
          </w:tcPr>
          <w:p w:rsidR="00ED4E8F" w:rsidRPr="007A3982" w:rsidRDefault="00ED4E8F" w:rsidP="00AA78C4">
            <w:pPr>
              <w:rPr>
                <w:rFonts w:ascii="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0,0</w:t>
            </w:r>
          </w:p>
        </w:tc>
        <w:tc>
          <w:tcPr>
            <w:tcW w:w="106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b/>
                <w:bCs/>
                <w:sz w:val="20"/>
                <w:szCs w:val="20"/>
              </w:rPr>
            </w:pPr>
          </w:p>
        </w:tc>
        <w:tc>
          <w:tcPr>
            <w:tcW w:w="100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2164" w:type="dxa"/>
            <w:gridSpan w:val="2"/>
            <w:noWrap/>
            <w:vAlign w:val="bottom"/>
            <w:hideMark/>
          </w:tcPr>
          <w:p w:rsidR="00ED4E8F" w:rsidRPr="007A3982" w:rsidRDefault="00ED4E8F" w:rsidP="00AA78C4">
            <w:pPr>
              <w:rPr>
                <w:rFonts w:ascii="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154,3</w:t>
            </w:r>
          </w:p>
        </w:tc>
        <w:tc>
          <w:tcPr>
            <w:tcW w:w="106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22,3</w:t>
            </w:r>
          </w:p>
        </w:tc>
        <w:tc>
          <w:tcPr>
            <w:tcW w:w="100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22,0</w:t>
            </w:r>
          </w:p>
        </w:tc>
        <w:tc>
          <w:tcPr>
            <w:tcW w:w="104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22,0</w:t>
            </w:r>
          </w:p>
        </w:tc>
        <w:tc>
          <w:tcPr>
            <w:tcW w:w="114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22,0</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22,0</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22,0</w:t>
            </w: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22,0</w:t>
            </w:r>
          </w:p>
        </w:tc>
      </w:tr>
      <w:tr w:rsidR="00ED4E8F" w:rsidRPr="007A3982" w:rsidTr="00AA78C4">
        <w:trPr>
          <w:trHeight w:val="315"/>
        </w:trPr>
        <w:tc>
          <w:tcPr>
            <w:tcW w:w="2164" w:type="dxa"/>
            <w:gridSpan w:val="2"/>
            <w:noWrap/>
            <w:vAlign w:val="bottom"/>
            <w:hideMark/>
          </w:tcPr>
          <w:p w:rsidR="00ED4E8F" w:rsidRPr="007A3982" w:rsidRDefault="00ED4E8F" w:rsidP="00AA78C4">
            <w:pPr>
              <w:rPr>
                <w:rFonts w:ascii="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r>
      <w:tr w:rsidR="00ED4E8F" w:rsidRPr="007A3982" w:rsidTr="00AA78C4">
        <w:trPr>
          <w:trHeight w:val="300"/>
        </w:trPr>
        <w:tc>
          <w:tcPr>
            <w:tcW w:w="2164" w:type="dxa"/>
            <w:gridSpan w:val="2"/>
            <w:noWrap/>
            <w:vAlign w:val="bottom"/>
            <w:hideMark/>
          </w:tcPr>
          <w:p w:rsidR="00ED4E8F" w:rsidRPr="007A3982" w:rsidRDefault="00ED4E8F" w:rsidP="00AA78C4">
            <w:pPr>
              <w:rPr>
                <w:rFonts w:ascii="Times New Roman" w:hAnsi="Times New Roman"/>
                <w:sz w:val="20"/>
                <w:szCs w:val="20"/>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r>
      <w:tr w:rsidR="00ED4E8F" w:rsidRPr="007A3982" w:rsidTr="00AA78C4">
        <w:trPr>
          <w:trHeight w:val="390"/>
        </w:trPr>
        <w:tc>
          <w:tcPr>
            <w:tcW w:w="2164" w:type="dxa"/>
            <w:gridSpan w:val="2"/>
            <w:tcBorders>
              <w:top w:val="single" w:sz="4" w:space="0" w:color="auto"/>
              <w:left w:val="single" w:sz="4" w:space="0" w:color="auto"/>
              <w:bottom w:val="nil"/>
              <w:right w:val="single" w:sz="4" w:space="0" w:color="auto"/>
            </w:tcBorders>
            <w:noWrap/>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xml:space="preserve">Основное </w:t>
            </w:r>
          </w:p>
        </w:tc>
        <w:tc>
          <w:tcPr>
            <w:tcW w:w="2549" w:type="dxa"/>
            <w:gridSpan w:val="2"/>
            <w:vMerge w:val="restart"/>
            <w:tcBorders>
              <w:top w:val="nil"/>
              <w:left w:val="single" w:sz="4" w:space="0" w:color="auto"/>
              <w:bottom w:val="nil"/>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Организация регулярного патрулирования муниципальных пляжей и мест массового отдыха населения на воде и в лесных массивах с целью обеспечения охраны общественного порядка и предупреждения чрезвычайных ситуаций</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290,1</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44,1</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41,0</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41,0</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41,0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41,0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41,0</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41,0</w:t>
            </w:r>
          </w:p>
        </w:tc>
      </w:tr>
      <w:tr w:rsidR="00ED4E8F" w:rsidRPr="007A3982" w:rsidTr="00AA78C4">
        <w:trPr>
          <w:trHeight w:val="285"/>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мероприятие</w:t>
            </w: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1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290,1</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44,1</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41</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41</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41</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41</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41</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41</w:t>
            </w: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40"/>
        </w:trPr>
        <w:tc>
          <w:tcPr>
            <w:tcW w:w="2164" w:type="dxa"/>
            <w:gridSpan w:val="2"/>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xml:space="preserve">Основное </w:t>
            </w:r>
          </w:p>
        </w:tc>
        <w:tc>
          <w:tcPr>
            <w:tcW w:w="2549" w:type="dxa"/>
            <w:gridSpan w:val="2"/>
            <w:vMerge w:val="restart"/>
            <w:tcBorders>
              <w:top w:val="single" w:sz="4" w:space="0" w:color="auto"/>
              <w:left w:val="single" w:sz="4" w:space="0" w:color="auto"/>
              <w:bottom w:val="single" w:sz="4" w:space="0" w:color="000000"/>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281,9</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209,9</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12,0</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12,0</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12,0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12,0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12,0</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12,0</w:t>
            </w:r>
          </w:p>
        </w:tc>
      </w:tr>
      <w:tr w:rsidR="00ED4E8F" w:rsidRPr="007A3982" w:rsidTr="00AA78C4">
        <w:trPr>
          <w:trHeight w:val="300"/>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мероприятие</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144,0</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144,0</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137,9</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65,9</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12,0</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12,0</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12,0</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12,0</w:t>
            </w: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eastAsia="Times New Roman" w:hAnsi="Times New Roman"/>
                <w:b/>
                <w:sz w:val="20"/>
                <w:szCs w:val="20"/>
              </w:rPr>
            </w:pPr>
            <w:r w:rsidRPr="007A3982">
              <w:rPr>
                <w:rFonts w:ascii="Times New Roman" w:hAnsi="Times New Roman"/>
                <w:b/>
                <w:sz w:val="20"/>
                <w:szCs w:val="20"/>
              </w:rPr>
              <w:t>Подпрограмма</w:t>
            </w:r>
          </w:p>
        </w:tc>
        <w:tc>
          <w:tcPr>
            <w:tcW w:w="2549"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Профилактика терроризма и экстремизма на территории Богучарского муниципального района на 2014-2020 годы</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1 400,0</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200,0</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200,0</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200,0</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200,0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200,0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200,0</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200,0</w:t>
            </w:r>
          </w:p>
        </w:tc>
      </w:tr>
      <w:tr w:rsidR="00ED4E8F" w:rsidRPr="007A3982" w:rsidTr="00AA78C4">
        <w:trPr>
          <w:trHeight w:val="300"/>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lastRenderedPageBreak/>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lastRenderedPageBreak/>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1 400,0</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200</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200</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200</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200</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200</w:t>
            </w: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xml:space="preserve">Основное </w:t>
            </w:r>
          </w:p>
        </w:tc>
        <w:tc>
          <w:tcPr>
            <w:tcW w:w="2549"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jc w:val="center"/>
              <w:rPr>
                <w:rFonts w:ascii="Times New Roman" w:hAnsi="Times New Roman"/>
                <w:sz w:val="20"/>
                <w:szCs w:val="20"/>
              </w:rPr>
            </w:pPr>
            <w:r w:rsidRPr="007A3982">
              <w:rPr>
                <w:rFonts w:ascii="Times New Roman" w:hAnsi="Times New Roman"/>
                <w:sz w:val="20"/>
                <w:szCs w:val="20"/>
              </w:rPr>
              <w:t>Патрулирование в местах массового скопления людей и отдыха населения</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844,2</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120,6</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120,6</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120,6</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120,6</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120,6</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120,6</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120,6</w:t>
            </w:r>
          </w:p>
        </w:tc>
      </w:tr>
      <w:tr w:rsidR="00ED4E8F" w:rsidRPr="007A3982" w:rsidTr="00AA78C4">
        <w:trPr>
          <w:trHeight w:val="300"/>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мероприятие</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1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844,2</w:t>
            </w:r>
          </w:p>
        </w:tc>
        <w:tc>
          <w:tcPr>
            <w:tcW w:w="106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120,6</w:t>
            </w:r>
          </w:p>
        </w:tc>
        <w:tc>
          <w:tcPr>
            <w:tcW w:w="100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120,6</w:t>
            </w:r>
          </w:p>
        </w:tc>
        <w:tc>
          <w:tcPr>
            <w:tcW w:w="104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120,6</w:t>
            </w:r>
          </w:p>
        </w:tc>
        <w:tc>
          <w:tcPr>
            <w:tcW w:w="114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120,6</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120,6</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120,6</w:t>
            </w: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120,6</w:t>
            </w: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xml:space="preserve">Основное </w:t>
            </w:r>
          </w:p>
        </w:tc>
        <w:tc>
          <w:tcPr>
            <w:tcW w:w="2549" w:type="dxa"/>
            <w:gridSpan w:val="2"/>
            <w:vMerge w:val="restart"/>
            <w:tcBorders>
              <w:top w:val="nil"/>
              <w:left w:val="single" w:sz="4" w:space="0" w:color="auto"/>
              <w:bottom w:val="single" w:sz="4" w:space="0" w:color="000000"/>
              <w:right w:val="single" w:sz="4" w:space="0" w:color="auto"/>
            </w:tcBorders>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Прочие расходы</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555,8</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79,4</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79,4</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79,4</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79,4</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79,4</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79,4</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79,4</w:t>
            </w:r>
          </w:p>
        </w:tc>
      </w:tr>
      <w:tr w:rsidR="00ED4E8F" w:rsidRPr="007A3982" w:rsidTr="00AA78C4">
        <w:trPr>
          <w:trHeight w:val="300"/>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мероприятие</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1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555,8</w:t>
            </w:r>
          </w:p>
        </w:tc>
        <w:tc>
          <w:tcPr>
            <w:tcW w:w="106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79,4</w:t>
            </w:r>
          </w:p>
        </w:tc>
        <w:tc>
          <w:tcPr>
            <w:tcW w:w="100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79,4</w:t>
            </w:r>
          </w:p>
        </w:tc>
        <w:tc>
          <w:tcPr>
            <w:tcW w:w="104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79,4</w:t>
            </w:r>
          </w:p>
        </w:tc>
        <w:tc>
          <w:tcPr>
            <w:tcW w:w="114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79,4</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79,4</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79,4</w:t>
            </w: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79,4</w:t>
            </w: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single" w:sz="4" w:space="0" w:color="auto"/>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eastAsia="Times New Roman" w:hAnsi="Times New Roman"/>
                <w:b/>
                <w:sz w:val="20"/>
                <w:szCs w:val="20"/>
              </w:rPr>
            </w:pPr>
            <w:r w:rsidRPr="007A3982">
              <w:rPr>
                <w:rFonts w:ascii="Times New Roman" w:hAnsi="Times New Roman"/>
                <w:b/>
                <w:sz w:val="20"/>
                <w:szCs w:val="20"/>
              </w:rPr>
              <w:t>Подпрограмма</w:t>
            </w:r>
          </w:p>
        </w:tc>
        <w:tc>
          <w:tcPr>
            <w:tcW w:w="2549" w:type="dxa"/>
            <w:gridSpan w:val="2"/>
            <w:vMerge w:val="restart"/>
            <w:tcBorders>
              <w:top w:val="nil"/>
              <w:left w:val="single" w:sz="4" w:space="0" w:color="auto"/>
              <w:bottom w:val="nil"/>
              <w:right w:val="single" w:sz="4" w:space="0" w:color="auto"/>
            </w:tcBorders>
            <w:hideMark/>
          </w:tcPr>
          <w:p w:rsidR="00ED4E8F" w:rsidRPr="007A3982" w:rsidRDefault="00ED4E8F" w:rsidP="00AA78C4">
            <w:pPr>
              <w:jc w:val="center"/>
              <w:rPr>
                <w:rFonts w:ascii="Times New Roman" w:hAnsi="Times New Roman"/>
                <w:b/>
                <w:bCs/>
                <w:sz w:val="20"/>
                <w:szCs w:val="20"/>
              </w:rPr>
            </w:pPr>
            <w:r w:rsidRPr="007A3982">
              <w:rPr>
                <w:rFonts w:ascii="Times New Roman" w:hAnsi="Times New Roman"/>
                <w:b/>
                <w:bCs/>
                <w:sz w:val="20"/>
                <w:szCs w:val="20"/>
              </w:rPr>
              <w:t>Профилактика правонарушений на территории Богучарского муниципального района на 2014-2020 годы</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2 896,0</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387,0</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404,0</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421,0</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421,0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421,0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421,0</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421,0</w:t>
            </w:r>
          </w:p>
        </w:tc>
      </w:tr>
      <w:tr w:rsidR="00ED4E8F" w:rsidRPr="007A3982" w:rsidTr="00AA78C4">
        <w:trPr>
          <w:trHeight w:val="300"/>
        </w:trPr>
        <w:tc>
          <w:tcPr>
            <w:tcW w:w="2164" w:type="dxa"/>
            <w:gridSpan w:val="2"/>
            <w:tcBorders>
              <w:top w:val="nil"/>
              <w:left w:val="single" w:sz="4" w:space="0" w:color="auto"/>
              <w:bottom w:val="nil"/>
              <w:right w:val="single" w:sz="4" w:space="0" w:color="auto"/>
            </w:tcBorders>
            <w:noWrap/>
            <w:hideMark/>
          </w:tcPr>
          <w:p w:rsidR="00ED4E8F" w:rsidRPr="007A3982" w:rsidRDefault="00ED4E8F" w:rsidP="00AA78C4">
            <w:pPr>
              <w:rPr>
                <w:rFonts w:ascii="Times New Roman" w:hAnsi="Times New Roman"/>
                <w:b/>
                <w:sz w:val="20"/>
                <w:szCs w:val="20"/>
              </w:rPr>
            </w:pPr>
            <w:r w:rsidRPr="007A3982">
              <w:rPr>
                <w:rFonts w:ascii="Times New Roman" w:hAnsi="Times New Roman"/>
                <w:b/>
                <w:sz w:val="20"/>
                <w:szCs w:val="20"/>
              </w:rPr>
              <w:t> </w:t>
            </w: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31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2 896,0</w:t>
            </w:r>
          </w:p>
        </w:tc>
        <w:tc>
          <w:tcPr>
            <w:tcW w:w="106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387,0</w:t>
            </w:r>
          </w:p>
        </w:tc>
        <w:tc>
          <w:tcPr>
            <w:tcW w:w="100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404,0</w:t>
            </w:r>
          </w:p>
        </w:tc>
        <w:tc>
          <w:tcPr>
            <w:tcW w:w="104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421,0</w:t>
            </w:r>
          </w:p>
        </w:tc>
        <w:tc>
          <w:tcPr>
            <w:tcW w:w="114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421,0</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421,0</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421,0</w:t>
            </w: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421,0</w:t>
            </w:r>
          </w:p>
        </w:tc>
      </w:tr>
      <w:tr w:rsidR="00ED4E8F" w:rsidRPr="007A3982" w:rsidTr="00AA78C4">
        <w:trPr>
          <w:trHeight w:val="31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sz w:val="20"/>
                <w:szCs w:val="20"/>
              </w:rPr>
            </w:pPr>
            <w:r w:rsidRPr="007A3982">
              <w:rPr>
                <w:rFonts w:ascii="Times New Roman" w:hAnsi="Times New Roman"/>
                <w:sz w:val="20"/>
                <w:szCs w:val="20"/>
              </w:rPr>
              <w:t>0,0</w:t>
            </w:r>
          </w:p>
        </w:tc>
        <w:tc>
          <w:tcPr>
            <w:tcW w:w="106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nil"/>
              <w:left w:val="single" w:sz="4" w:space="0" w:color="auto"/>
              <w:bottom w:val="nil"/>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single" w:sz="4" w:space="0" w:color="auto"/>
              <w:left w:val="single" w:sz="4" w:space="0" w:color="auto"/>
              <w:bottom w:val="nil"/>
              <w:right w:val="nil"/>
            </w:tcBorders>
            <w:noWrap/>
            <w:vAlign w:val="bottom"/>
            <w:hideMark/>
          </w:tcPr>
          <w:p w:rsidR="00ED4E8F" w:rsidRPr="007A3982" w:rsidRDefault="00ED4E8F" w:rsidP="00AA78C4">
            <w:pPr>
              <w:rPr>
                <w:rFonts w:ascii="Times New Roman" w:eastAsia="Times New Roman" w:hAnsi="Times New Roman"/>
                <w:b/>
                <w:sz w:val="20"/>
                <w:szCs w:val="20"/>
              </w:rPr>
            </w:pPr>
            <w:r w:rsidRPr="007A3982">
              <w:rPr>
                <w:rFonts w:ascii="Times New Roman" w:hAnsi="Times New Roman"/>
                <w:b/>
                <w:sz w:val="20"/>
                <w:szCs w:val="20"/>
              </w:rPr>
              <w:t xml:space="preserve">Программа </w:t>
            </w:r>
          </w:p>
        </w:tc>
        <w:tc>
          <w:tcPr>
            <w:tcW w:w="2549" w:type="dxa"/>
            <w:gridSpan w:val="2"/>
            <w:vMerge w:val="restart"/>
            <w:tcBorders>
              <w:top w:val="single" w:sz="4" w:space="0" w:color="auto"/>
              <w:left w:val="single" w:sz="4" w:space="0" w:color="auto"/>
              <w:bottom w:val="single" w:sz="4" w:space="0" w:color="000000"/>
              <w:right w:val="single" w:sz="4" w:space="0" w:color="auto"/>
            </w:tcBorders>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Муниципальное управление и гражданское общество</w:t>
            </w: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b/>
                <w:bCs/>
                <w:sz w:val="20"/>
                <w:szCs w:val="20"/>
              </w:rPr>
            </w:pPr>
            <w:r w:rsidRPr="007A3982">
              <w:rPr>
                <w:rFonts w:ascii="Times New Roman" w:hAnsi="Times New Roman"/>
                <w:b/>
                <w:bCs/>
                <w:sz w:val="20"/>
                <w:szCs w:val="20"/>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417 179,3</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80 618,1</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54 934,7</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56 725,3</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56 725,3</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56 725,3</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55 725,3</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55 725,3</w:t>
            </w:r>
          </w:p>
        </w:tc>
      </w:tr>
      <w:tr w:rsidR="00ED4E8F" w:rsidRPr="007A3982" w:rsidTr="00AA78C4">
        <w:trPr>
          <w:trHeight w:val="255"/>
        </w:trPr>
        <w:tc>
          <w:tcPr>
            <w:tcW w:w="2164" w:type="dxa"/>
            <w:gridSpan w:val="2"/>
            <w:tcBorders>
              <w:top w:val="nil"/>
              <w:left w:val="single" w:sz="4" w:space="0" w:color="auto"/>
              <w:bottom w:val="nil"/>
              <w:right w:val="nil"/>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p>
        </w:tc>
      </w:tr>
      <w:tr w:rsidR="00ED4E8F" w:rsidRPr="007A3982" w:rsidTr="00AA78C4">
        <w:trPr>
          <w:trHeight w:val="255"/>
        </w:trPr>
        <w:tc>
          <w:tcPr>
            <w:tcW w:w="2164" w:type="dxa"/>
            <w:gridSpan w:val="2"/>
            <w:tcBorders>
              <w:top w:val="nil"/>
              <w:left w:val="single" w:sz="4" w:space="0" w:color="auto"/>
              <w:bottom w:val="nil"/>
              <w:right w:val="nil"/>
            </w:tcBorders>
            <w:noWrap/>
            <w:vAlign w:val="bottom"/>
            <w:hideMark/>
          </w:tcPr>
          <w:p w:rsidR="00ED4E8F" w:rsidRPr="007A3982" w:rsidRDefault="00ED4E8F" w:rsidP="00AA78C4">
            <w:pPr>
              <w:rPr>
                <w:rFonts w:ascii="Times New Roman" w:eastAsia="Times New Roman" w:hAnsi="Times New Roman"/>
                <w:sz w:val="20"/>
                <w:szCs w:val="20"/>
              </w:rPr>
            </w:pPr>
            <w:r w:rsidRPr="007A3982">
              <w:rPr>
                <w:rFonts w:ascii="Times New Roman" w:hAnsi="Times New Roman"/>
                <w:sz w:val="20"/>
                <w:szCs w:val="20"/>
              </w:rPr>
              <w:t> </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27 551,8</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20 395,8</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1 151,0</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1 201,0</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1 201,0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1 201,0</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1 201,0</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1 201,0</w:t>
            </w:r>
          </w:p>
        </w:tc>
      </w:tr>
      <w:tr w:rsidR="00ED4E8F" w:rsidRPr="007A3982" w:rsidTr="00AA78C4">
        <w:trPr>
          <w:trHeight w:val="255"/>
        </w:trPr>
        <w:tc>
          <w:tcPr>
            <w:tcW w:w="2164" w:type="dxa"/>
            <w:gridSpan w:val="2"/>
            <w:tcBorders>
              <w:top w:val="nil"/>
              <w:left w:val="single" w:sz="4" w:space="0" w:color="auto"/>
              <w:bottom w:val="nil"/>
              <w:right w:val="nil"/>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389 627,5</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60 222,3</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53 783,7</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55 524,3</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55 524,3</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55 524,3</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54 524,3</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ind w:left="-113" w:right="-113"/>
              <w:jc w:val="center"/>
              <w:rPr>
                <w:rFonts w:ascii="Times New Roman" w:hAnsi="Times New Roman"/>
                <w:b/>
                <w:bCs/>
                <w:sz w:val="20"/>
                <w:szCs w:val="20"/>
              </w:rPr>
            </w:pPr>
            <w:r w:rsidRPr="007A3982">
              <w:rPr>
                <w:rFonts w:ascii="Times New Roman" w:hAnsi="Times New Roman"/>
                <w:b/>
                <w:bCs/>
                <w:sz w:val="20"/>
                <w:szCs w:val="20"/>
              </w:rPr>
              <w:t>54 524,3</w:t>
            </w:r>
          </w:p>
        </w:tc>
      </w:tr>
      <w:tr w:rsidR="00ED4E8F" w:rsidRPr="007A3982" w:rsidTr="00AA78C4">
        <w:trPr>
          <w:trHeight w:val="255"/>
        </w:trPr>
        <w:tc>
          <w:tcPr>
            <w:tcW w:w="2164" w:type="dxa"/>
            <w:gridSpan w:val="2"/>
            <w:tcBorders>
              <w:top w:val="nil"/>
              <w:left w:val="single" w:sz="4" w:space="0" w:color="auto"/>
              <w:bottom w:val="nil"/>
              <w:right w:val="nil"/>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r>
      <w:tr w:rsidR="00ED4E8F" w:rsidRPr="007A3982" w:rsidTr="00AA78C4">
        <w:trPr>
          <w:trHeight w:val="255"/>
        </w:trPr>
        <w:tc>
          <w:tcPr>
            <w:tcW w:w="2164" w:type="dxa"/>
            <w:gridSpan w:val="2"/>
            <w:tcBorders>
              <w:top w:val="nil"/>
              <w:left w:val="single" w:sz="4" w:space="0" w:color="auto"/>
              <w:bottom w:val="single" w:sz="4" w:space="0" w:color="auto"/>
              <w:right w:val="nil"/>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7A3982" w:rsidRDefault="00ED4E8F" w:rsidP="00AA78C4">
            <w:pPr>
              <w:rPr>
                <w:rFonts w:ascii="Times New Roman" w:eastAsia="Times New Roman" w:hAnsi="Times New Roman"/>
                <w:b/>
                <w:bCs/>
                <w:sz w:val="20"/>
                <w:szCs w:val="20"/>
              </w:rPr>
            </w:pPr>
          </w:p>
        </w:tc>
        <w:tc>
          <w:tcPr>
            <w:tcW w:w="1953" w:type="dxa"/>
            <w:tcBorders>
              <w:top w:val="nil"/>
              <w:left w:val="nil"/>
              <w:bottom w:val="single" w:sz="4" w:space="0" w:color="auto"/>
              <w:right w:val="single" w:sz="4" w:space="0" w:color="auto"/>
            </w:tcBorders>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06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00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047"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14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120"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c>
          <w:tcPr>
            <w:tcW w:w="1188" w:type="dxa"/>
            <w:gridSpan w:val="2"/>
            <w:tcBorders>
              <w:top w:val="nil"/>
              <w:left w:val="nil"/>
              <w:bottom w:val="single" w:sz="4" w:space="0" w:color="auto"/>
              <w:right w:val="single" w:sz="4" w:space="0" w:color="auto"/>
            </w:tcBorders>
            <w:noWrap/>
            <w:vAlign w:val="bottom"/>
            <w:hideMark/>
          </w:tcPr>
          <w:p w:rsidR="00ED4E8F" w:rsidRPr="007A3982" w:rsidRDefault="00ED4E8F" w:rsidP="00AA78C4">
            <w:pPr>
              <w:rPr>
                <w:rFonts w:ascii="Times New Roman" w:hAnsi="Times New Roman"/>
                <w:sz w:val="20"/>
                <w:szCs w:val="20"/>
              </w:rPr>
            </w:pPr>
            <w:r w:rsidRPr="007A3982">
              <w:rPr>
                <w:rFonts w:ascii="Times New Roman" w:hAnsi="Times New Roman"/>
                <w:sz w:val="20"/>
                <w:szCs w:val="20"/>
              </w:rPr>
              <w:t> </w:t>
            </w:r>
          </w:p>
        </w:tc>
      </w:tr>
    </w:tbl>
    <w:p w:rsidR="00ED4E8F" w:rsidRPr="007A3982" w:rsidRDefault="00ED4E8F" w:rsidP="00ED4E8F">
      <w:pPr>
        <w:rPr>
          <w:rFonts w:ascii="Arial" w:eastAsia="Times New Roman" w:hAnsi="Arial" w:cs="Arial"/>
        </w:rPr>
      </w:pPr>
    </w:p>
    <w:p w:rsidR="00ED4E8F" w:rsidRPr="007A3982" w:rsidRDefault="00ED4E8F" w:rsidP="00ED4E8F">
      <w:pPr>
        <w:rPr>
          <w:rFonts w:cs="Arial"/>
        </w:rPr>
      </w:pPr>
    </w:p>
    <w:p w:rsidR="00ED4E8F" w:rsidRPr="007A3982" w:rsidRDefault="00ED4E8F" w:rsidP="00ED4E8F">
      <w:pPr>
        <w:rPr>
          <w:rFonts w:cs="Arial"/>
        </w:rPr>
      </w:pPr>
    </w:p>
    <w:p w:rsidR="00ED4E8F" w:rsidRPr="007A3982" w:rsidRDefault="00ED4E8F" w:rsidP="00ED4E8F">
      <w:pPr>
        <w:rPr>
          <w:rFonts w:cs="Arial"/>
        </w:rPr>
      </w:pPr>
    </w:p>
    <w:p w:rsidR="00ED4E8F" w:rsidRPr="007A3982" w:rsidRDefault="00ED4E8F" w:rsidP="00ED4E8F">
      <w:pPr>
        <w:rPr>
          <w:rFonts w:cs="Arial"/>
        </w:rPr>
        <w:sectPr w:rsidR="00ED4E8F" w:rsidRPr="007A3982">
          <w:pgSz w:w="16838" w:h="11906" w:orient="landscape"/>
          <w:pgMar w:top="1134" w:right="567" w:bottom="1134" w:left="1134" w:header="709" w:footer="709" w:gutter="0"/>
          <w:cols w:space="720"/>
        </w:sectPr>
      </w:pPr>
    </w:p>
    <w:p w:rsidR="00ED4E8F" w:rsidRPr="007A3982" w:rsidRDefault="00ED4E8F" w:rsidP="00ED4E8F">
      <w:pPr>
        <w:rPr>
          <w:rFonts w:cs="Arial"/>
        </w:rPr>
      </w:pPr>
    </w:p>
    <w:p w:rsidR="00ED4E8F" w:rsidRPr="007A3982" w:rsidRDefault="00ED4E8F" w:rsidP="00ED4E8F">
      <w:pPr>
        <w:rPr>
          <w:rFonts w:cs="Arial"/>
        </w:rPr>
      </w:pPr>
    </w:p>
    <w:p w:rsidR="00ED4E8F" w:rsidRPr="007A3982" w:rsidRDefault="00ED4E8F" w:rsidP="00ED4E8F">
      <w:pPr>
        <w:rPr>
          <w:rFonts w:ascii="Times New Roman" w:hAnsi="Times New Roman"/>
          <w:sz w:val="20"/>
          <w:szCs w:val="20"/>
        </w:rPr>
      </w:pPr>
    </w:p>
    <w:p w:rsidR="000E2842" w:rsidRDefault="000E2842"/>
    <w:sectPr w:rsidR="000E2842" w:rsidSect="00E1408A">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SchoolBook">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4"/>
    <w:lvl w:ilvl="0">
      <w:start w:val="1"/>
      <w:numFmt w:val="decimal"/>
      <w:lvlText w:val="%1)"/>
      <w:lvlJc w:val="left"/>
      <w:pPr>
        <w:tabs>
          <w:tab w:val="num" w:pos="1440"/>
        </w:tabs>
        <w:ind w:left="1440" w:hanging="360"/>
      </w:pPr>
    </w:lvl>
  </w:abstractNum>
  <w:abstractNum w:abstractNumId="1">
    <w:nsid w:val="012D39F0"/>
    <w:multiLevelType w:val="hybridMultilevel"/>
    <w:tmpl w:val="BBDEDA20"/>
    <w:lvl w:ilvl="0" w:tplc="04190001">
      <w:start w:val="1"/>
      <w:numFmt w:val="bullet"/>
      <w:lvlText w:val=""/>
      <w:lvlJc w:val="left"/>
      <w:pPr>
        <w:ind w:left="1364" w:hanging="360"/>
      </w:pPr>
      <w:rPr>
        <w:rFonts w:ascii="Symbol" w:hAnsi="Symbol" w:cs="Symbol" w:hint="default"/>
      </w:r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cs="Wingdings" w:hint="default"/>
      </w:rPr>
    </w:lvl>
    <w:lvl w:ilvl="3" w:tplc="04190001">
      <w:start w:val="1"/>
      <w:numFmt w:val="bullet"/>
      <w:lvlText w:val=""/>
      <w:lvlJc w:val="left"/>
      <w:pPr>
        <w:ind w:left="3524" w:hanging="360"/>
      </w:pPr>
      <w:rPr>
        <w:rFonts w:ascii="Symbol" w:hAnsi="Symbol" w:cs="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cs="Wingdings" w:hint="default"/>
      </w:rPr>
    </w:lvl>
    <w:lvl w:ilvl="6" w:tplc="04190001">
      <w:start w:val="1"/>
      <w:numFmt w:val="bullet"/>
      <w:lvlText w:val=""/>
      <w:lvlJc w:val="left"/>
      <w:pPr>
        <w:ind w:left="5684" w:hanging="360"/>
      </w:pPr>
      <w:rPr>
        <w:rFonts w:ascii="Symbol" w:hAnsi="Symbol" w:cs="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cs="Wingdings" w:hint="default"/>
      </w:rPr>
    </w:lvl>
  </w:abstractNum>
  <w:abstractNum w:abstractNumId="2">
    <w:nsid w:val="04F3211D"/>
    <w:multiLevelType w:val="multilevel"/>
    <w:tmpl w:val="2902A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1C41BF"/>
    <w:multiLevelType w:val="hybridMultilevel"/>
    <w:tmpl w:val="B0705B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E46580D"/>
    <w:multiLevelType w:val="hybridMultilevel"/>
    <w:tmpl w:val="6804BD2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3682097"/>
    <w:multiLevelType w:val="hybridMultilevel"/>
    <w:tmpl w:val="11B0EC82"/>
    <w:lvl w:ilvl="0" w:tplc="BD529C2E">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
    <w:nsid w:val="1A112602"/>
    <w:multiLevelType w:val="hybridMultilevel"/>
    <w:tmpl w:val="ABA66C34"/>
    <w:lvl w:ilvl="0" w:tplc="04190001">
      <w:start w:val="1"/>
      <w:numFmt w:val="bullet"/>
      <w:lvlText w:val=""/>
      <w:lvlJc w:val="left"/>
      <w:pPr>
        <w:ind w:left="1145" w:hanging="360"/>
      </w:pPr>
      <w:rPr>
        <w:rFonts w:ascii="Symbol" w:hAnsi="Symbol" w:cs="Symbol"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cs="Wingdings" w:hint="default"/>
      </w:rPr>
    </w:lvl>
    <w:lvl w:ilvl="3" w:tplc="04190001">
      <w:start w:val="1"/>
      <w:numFmt w:val="bullet"/>
      <w:lvlText w:val=""/>
      <w:lvlJc w:val="left"/>
      <w:pPr>
        <w:ind w:left="3305" w:hanging="360"/>
      </w:pPr>
      <w:rPr>
        <w:rFonts w:ascii="Symbol" w:hAnsi="Symbol" w:cs="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cs="Wingdings" w:hint="default"/>
      </w:rPr>
    </w:lvl>
    <w:lvl w:ilvl="6" w:tplc="04190001">
      <w:start w:val="1"/>
      <w:numFmt w:val="bullet"/>
      <w:lvlText w:val=""/>
      <w:lvlJc w:val="left"/>
      <w:pPr>
        <w:ind w:left="5465" w:hanging="360"/>
      </w:pPr>
      <w:rPr>
        <w:rFonts w:ascii="Symbol" w:hAnsi="Symbol" w:cs="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cs="Wingdings" w:hint="default"/>
      </w:rPr>
    </w:lvl>
  </w:abstractNum>
  <w:abstractNum w:abstractNumId="7">
    <w:nsid w:val="1DDB0D3D"/>
    <w:multiLevelType w:val="multilevel"/>
    <w:tmpl w:val="E8C8C1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186794"/>
    <w:multiLevelType w:val="hybridMultilevel"/>
    <w:tmpl w:val="AB5EBF3C"/>
    <w:lvl w:ilvl="0" w:tplc="20523362">
      <w:start w:val="3"/>
      <w:numFmt w:val="decimal"/>
      <w:lvlText w:val="%1."/>
      <w:lvlJc w:val="left"/>
      <w:pPr>
        <w:ind w:left="461" w:hanging="360"/>
      </w:pPr>
      <w:rPr>
        <w:b/>
      </w:rPr>
    </w:lvl>
    <w:lvl w:ilvl="1" w:tplc="04190019">
      <w:start w:val="1"/>
      <w:numFmt w:val="lowerLetter"/>
      <w:lvlText w:val="%2."/>
      <w:lvlJc w:val="left"/>
      <w:pPr>
        <w:ind w:left="1181" w:hanging="360"/>
      </w:pPr>
    </w:lvl>
    <w:lvl w:ilvl="2" w:tplc="0419001B">
      <w:start w:val="1"/>
      <w:numFmt w:val="lowerRoman"/>
      <w:lvlText w:val="%3."/>
      <w:lvlJc w:val="right"/>
      <w:pPr>
        <w:ind w:left="1901" w:hanging="180"/>
      </w:pPr>
    </w:lvl>
    <w:lvl w:ilvl="3" w:tplc="0419000F">
      <w:start w:val="1"/>
      <w:numFmt w:val="decimal"/>
      <w:lvlText w:val="%4."/>
      <w:lvlJc w:val="left"/>
      <w:pPr>
        <w:ind w:left="2621" w:hanging="360"/>
      </w:pPr>
    </w:lvl>
    <w:lvl w:ilvl="4" w:tplc="04190019">
      <w:start w:val="1"/>
      <w:numFmt w:val="lowerLetter"/>
      <w:lvlText w:val="%5."/>
      <w:lvlJc w:val="left"/>
      <w:pPr>
        <w:ind w:left="3341" w:hanging="360"/>
      </w:pPr>
    </w:lvl>
    <w:lvl w:ilvl="5" w:tplc="0419001B">
      <w:start w:val="1"/>
      <w:numFmt w:val="lowerRoman"/>
      <w:lvlText w:val="%6."/>
      <w:lvlJc w:val="right"/>
      <w:pPr>
        <w:ind w:left="4061" w:hanging="180"/>
      </w:pPr>
    </w:lvl>
    <w:lvl w:ilvl="6" w:tplc="0419000F">
      <w:start w:val="1"/>
      <w:numFmt w:val="decimal"/>
      <w:lvlText w:val="%7."/>
      <w:lvlJc w:val="left"/>
      <w:pPr>
        <w:ind w:left="4781" w:hanging="360"/>
      </w:pPr>
    </w:lvl>
    <w:lvl w:ilvl="7" w:tplc="04190019">
      <w:start w:val="1"/>
      <w:numFmt w:val="lowerLetter"/>
      <w:lvlText w:val="%8."/>
      <w:lvlJc w:val="left"/>
      <w:pPr>
        <w:ind w:left="5501" w:hanging="360"/>
      </w:pPr>
    </w:lvl>
    <w:lvl w:ilvl="8" w:tplc="0419001B">
      <w:start w:val="1"/>
      <w:numFmt w:val="lowerRoman"/>
      <w:lvlText w:val="%9."/>
      <w:lvlJc w:val="right"/>
      <w:pPr>
        <w:ind w:left="6221" w:hanging="180"/>
      </w:pPr>
    </w:lvl>
  </w:abstractNum>
  <w:abstractNum w:abstractNumId="9">
    <w:nsid w:val="23BE77F9"/>
    <w:multiLevelType w:val="hybridMultilevel"/>
    <w:tmpl w:val="0B2009FA"/>
    <w:lvl w:ilvl="0" w:tplc="0BE6FA32">
      <w:start w:val="1"/>
      <w:numFmt w:val="decimal"/>
      <w:lvlText w:val="%1."/>
      <w:lvlJc w:val="left"/>
      <w:pPr>
        <w:tabs>
          <w:tab w:val="num" w:pos="461"/>
        </w:tabs>
        <w:ind w:left="461" w:hanging="360"/>
      </w:pPr>
    </w:lvl>
    <w:lvl w:ilvl="1" w:tplc="04190019">
      <w:start w:val="1"/>
      <w:numFmt w:val="lowerLetter"/>
      <w:lvlText w:val="%2."/>
      <w:lvlJc w:val="left"/>
      <w:pPr>
        <w:tabs>
          <w:tab w:val="num" w:pos="1181"/>
        </w:tabs>
        <w:ind w:left="1181" w:hanging="360"/>
      </w:pPr>
    </w:lvl>
    <w:lvl w:ilvl="2" w:tplc="0419001B">
      <w:start w:val="1"/>
      <w:numFmt w:val="lowerRoman"/>
      <w:lvlText w:val="%3."/>
      <w:lvlJc w:val="right"/>
      <w:pPr>
        <w:tabs>
          <w:tab w:val="num" w:pos="1901"/>
        </w:tabs>
        <w:ind w:left="1901" w:hanging="180"/>
      </w:pPr>
    </w:lvl>
    <w:lvl w:ilvl="3" w:tplc="0419000F">
      <w:start w:val="1"/>
      <w:numFmt w:val="decimal"/>
      <w:lvlText w:val="%4."/>
      <w:lvlJc w:val="left"/>
      <w:pPr>
        <w:tabs>
          <w:tab w:val="num" w:pos="2621"/>
        </w:tabs>
        <w:ind w:left="2621" w:hanging="360"/>
      </w:pPr>
    </w:lvl>
    <w:lvl w:ilvl="4" w:tplc="04190019">
      <w:start w:val="1"/>
      <w:numFmt w:val="lowerLetter"/>
      <w:lvlText w:val="%5."/>
      <w:lvlJc w:val="left"/>
      <w:pPr>
        <w:tabs>
          <w:tab w:val="num" w:pos="3341"/>
        </w:tabs>
        <w:ind w:left="3341" w:hanging="360"/>
      </w:pPr>
    </w:lvl>
    <w:lvl w:ilvl="5" w:tplc="0419001B">
      <w:start w:val="1"/>
      <w:numFmt w:val="lowerRoman"/>
      <w:lvlText w:val="%6."/>
      <w:lvlJc w:val="right"/>
      <w:pPr>
        <w:tabs>
          <w:tab w:val="num" w:pos="4061"/>
        </w:tabs>
        <w:ind w:left="4061" w:hanging="180"/>
      </w:pPr>
    </w:lvl>
    <w:lvl w:ilvl="6" w:tplc="0419000F">
      <w:start w:val="1"/>
      <w:numFmt w:val="decimal"/>
      <w:lvlText w:val="%7."/>
      <w:lvlJc w:val="left"/>
      <w:pPr>
        <w:tabs>
          <w:tab w:val="num" w:pos="4781"/>
        </w:tabs>
        <w:ind w:left="4781" w:hanging="360"/>
      </w:pPr>
    </w:lvl>
    <w:lvl w:ilvl="7" w:tplc="04190019">
      <w:start w:val="1"/>
      <w:numFmt w:val="lowerLetter"/>
      <w:lvlText w:val="%8."/>
      <w:lvlJc w:val="left"/>
      <w:pPr>
        <w:tabs>
          <w:tab w:val="num" w:pos="5501"/>
        </w:tabs>
        <w:ind w:left="5501" w:hanging="360"/>
      </w:pPr>
    </w:lvl>
    <w:lvl w:ilvl="8" w:tplc="0419001B">
      <w:start w:val="1"/>
      <w:numFmt w:val="lowerRoman"/>
      <w:lvlText w:val="%9."/>
      <w:lvlJc w:val="right"/>
      <w:pPr>
        <w:tabs>
          <w:tab w:val="num" w:pos="6221"/>
        </w:tabs>
        <w:ind w:left="6221" w:hanging="180"/>
      </w:pPr>
    </w:lvl>
  </w:abstractNum>
  <w:abstractNum w:abstractNumId="10">
    <w:nsid w:val="26CC0DF3"/>
    <w:multiLevelType w:val="hybridMultilevel"/>
    <w:tmpl w:val="9EACA0B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2F64444C"/>
    <w:multiLevelType w:val="multilevel"/>
    <w:tmpl w:val="818C6C4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306A1F23"/>
    <w:multiLevelType w:val="hybridMultilevel"/>
    <w:tmpl w:val="59347326"/>
    <w:lvl w:ilvl="0" w:tplc="6A8A86F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nsid w:val="33C95FE6"/>
    <w:multiLevelType w:val="hybridMultilevel"/>
    <w:tmpl w:val="AABA4616"/>
    <w:lvl w:ilvl="0" w:tplc="04190001">
      <w:start w:val="1"/>
      <w:numFmt w:val="bullet"/>
      <w:lvlText w:val=""/>
      <w:lvlJc w:val="left"/>
      <w:pPr>
        <w:ind w:left="1085" w:hanging="360"/>
      </w:pPr>
      <w:rPr>
        <w:rFonts w:ascii="Symbol" w:hAnsi="Symbol" w:cs="Symbol" w:hint="default"/>
      </w:rPr>
    </w:lvl>
    <w:lvl w:ilvl="1" w:tplc="04190003">
      <w:start w:val="1"/>
      <w:numFmt w:val="bullet"/>
      <w:lvlText w:val="o"/>
      <w:lvlJc w:val="left"/>
      <w:pPr>
        <w:ind w:left="1805" w:hanging="360"/>
      </w:pPr>
      <w:rPr>
        <w:rFonts w:ascii="Courier New" w:hAnsi="Courier New" w:cs="Courier New" w:hint="default"/>
      </w:rPr>
    </w:lvl>
    <w:lvl w:ilvl="2" w:tplc="04190005">
      <w:start w:val="1"/>
      <w:numFmt w:val="bullet"/>
      <w:lvlText w:val=""/>
      <w:lvlJc w:val="left"/>
      <w:pPr>
        <w:ind w:left="2525" w:hanging="360"/>
      </w:pPr>
      <w:rPr>
        <w:rFonts w:ascii="Wingdings" w:hAnsi="Wingdings" w:cs="Wingdings" w:hint="default"/>
      </w:rPr>
    </w:lvl>
    <w:lvl w:ilvl="3" w:tplc="04190001">
      <w:start w:val="1"/>
      <w:numFmt w:val="bullet"/>
      <w:lvlText w:val=""/>
      <w:lvlJc w:val="left"/>
      <w:pPr>
        <w:ind w:left="3245" w:hanging="360"/>
      </w:pPr>
      <w:rPr>
        <w:rFonts w:ascii="Symbol" w:hAnsi="Symbol" w:cs="Symbol" w:hint="default"/>
      </w:rPr>
    </w:lvl>
    <w:lvl w:ilvl="4" w:tplc="04190003">
      <w:start w:val="1"/>
      <w:numFmt w:val="bullet"/>
      <w:lvlText w:val="o"/>
      <w:lvlJc w:val="left"/>
      <w:pPr>
        <w:ind w:left="3965" w:hanging="360"/>
      </w:pPr>
      <w:rPr>
        <w:rFonts w:ascii="Courier New" w:hAnsi="Courier New" w:cs="Courier New" w:hint="default"/>
      </w:rPr>
    </w:lvl>
    <w:lvl w:ilvl="5" w:tplc="04190005">
      <w:start w:val="1"/>
      <w:numFmt w:val="bullet"/>
      <w:lvlText w:val=""/>
      <w:lvlJc w:val="left"/>
      <w:pPr>
        <w:ind w:left="4685" w:hanging="360"/>
      </w:pPr>
      <w:rPr>
        <w:rFonts w:ascii="Wingdings" w:hAnsi="Wingdings" w:cs="Wingdings" w:hint="default"/>
      </w:rPr>
    </w:lvl>
    <w:lvl w:ilvl="6" w:tplc="04190001">
      <w:start w:val="1"/>
      <w:numFmt w:val="bullet"/>
      <w:lvlText w:val=""/>
      <w:lvlJc w:val="left"/>
      <w:pPr>
        <w:ind w:left="5405" w:hanging="360"/>
      </w:pPr>
      <w:rPr>
        <w:rFonts w:ascii="Symbol" w:hAnsi="Symbol" w:cs="Symbol" w:hint="default"/>
      </w:rPr>
    </w:lvl>
    <w:lvl w:ilvl="7" w:tplc="04190003">
      <w:start w:val="1"/>
      <w:numFmt w:val="bullet"/>
      <w:lvlText w:val="o"/>
      <w:lvlJc w:val="left"/>
      <w:pPr>
        <w:ind w:left="6125" w:hanging="360"/>
      </w:pPr>
      <w:rPr>
        <w:rFonts w:ascii="Courier New" w:hAnsi="Courier New" w:cs="Courier New" w:hint="default"/>
      </w:rPr>
    </w:lvl>
    <w:lvl w:ilvl="8" w:tplc="04190005">
      <w:start w:val="1"/>
      <w:numFmt w:val="bullet"/>
      <w:lvlText w:val=""/>
      <w:lvlJc w:val="left"/>
      <w:pPr>
        <w:ind w:left="6845" w:hanging="360"/>
      </w:pPr>
      <w:rPr>
        <w:rFonts w:ascii="Wingdings" w:hAnsi="Wingdings" w:cs="Wingdings" w:hint="default"/>
      </w:rPr>
    </w:lvl>
  </w:abstractNum>
  <w:abstractNum w:abstractNumId="14">
    <w:nsid w:val="393864D2"/>
    <w:multiLevelType w:val="hybridMultilevel"/>
    <w:tmpl w:val="BDA4C8AA"/>
    <w:lvl w:ilvl="0" w:tplc="0419000F">
      <w:start w:val="1"/>
      <w:numFmt w:val="decimal"/>
      <w:lvlText w:val="%1."/>
      <w:lvlJc w:val="left"/>
      <w:pPr>
        <w:tabs>
          <w:tab w:val="num" w:pos="761"/>
        </w:tabs>
        <w:ind w:left="761" w:hanging="360"/>
      </w:pPr>
    </w:lvl>
    <w:lvl w:ilvl="1" w:tplc="04190019">
      <w:start w:val="1"/>
      <w:numFmt w:val="lowerLetter"/>
      <w:lvlText w:val="%2."/>
      <w:lvlJc w:val="left"/>
      <w:pPr>
        <w:tabs>
          <w:tab w:val="num" w:pos="1481"/>
        </w:tabs>
        <w:ind w:left="1481" w:hanging="360"/>
      </w:pPr>
    </w:lvl>
    <w:lvl w:ilvl="2" w:tplc="0419001B">
      <w:start w:val="1"/>
      <w:numFmt w:val="lowerRoman"/>
      <w:lvlText w:val="%3."/>
      <w:lvlJc w:val="right"/>
      <w:pPr>
        <w:tabs>
          <w:tab w:val="num" w:pos="2201"/>
        </w:tabs>
        <w:ind w:left="2201" w:hanging="180"/>
      </w:pPr>
    </w:lvl>
    <w:lvl w:ilvl="3" w:tplc="0419000F">
      <w:start w:val="1"/>
      <w:numFmt w:val="decimal"/>
      <w:lvlText w:val="%4."/>
      <w:lvlJc w:val="left"/>
      <w:pPr>
        <w:tabs>
          <w:tab w:val="num" w:pos="2921"/>
        </w:tabs>
        <w:ind w:left="2921" w:hanging="360"/>
      </w:pPr>
    </w:lvl>
    <w:lvl w:ilvl="4" w:tplc="04190019">
      <w:start w:val="1"/>
      <w:numFmt w:val="lowerLetter"/>
      <w:lvlText w:val="%5."/>
      <w:lvlJc w:val="left"/>
      <w:pPr>
        <w:tabs>
          <w:tab w:val="num" w:pos="3641"/>
        </w:tabs>
        <w:ind w:left="3641" w:hanging="360"/>
      </w:pPr>
    </w:lvl>
    <w:lvl w:ilvl="5" w:tplc="0419001B">
      <w:start w:val="1"/>
      <w:numFmt w:val="lowerRoman"/>
      <w:lvlText w:val="%6."/>
      <w:lvlJc w:val="right"/>
      <w:pPr>
        <w:tabs>
          <w:tab w:val="num" w:pos="4361"/>
        </w:tabs>
        <w:ind w:left="4361" w:hanging="180"/>
      </w:pPr>
    </w:lvl>
    <w:lvl w:ilvl="6" w:tplc="0419000F">
      <w:start w:val="1"/>
      <w:numFmt w:val="decimal"/>
      <w:lvlText w:val="%7."/>
      <w:lvlJc w:val="left"/>
      <w:pPr>
        <w:tabs>
          <w:tab w:val="num" w:pos="5081"/>
        </w:tabs>
        <w:ind w:left="5081" w:hanging="360"/>
      </w:pPr>
    </w:lvl>
    <w:lvl w:ilvl="7" w:tplc="04190019">
      <w:start w:val="1"/>
      <w:numFmt w:val="lowerLetter"/>
      <w:lvlText w:val="%8."/>
      <w:lvlJc w:val="left"/>
      <w:pPr>
        <w:tabs>
          <w:tab w:val="num" w:pos="5801"/>
        </w:tabs>
        <w:ind w:left="5801" w:hanging="360"/>
      </w:pPr>
    </w:lvl>
    <w:lvl w:ilvl="8" w:tplc="0419001B">
      <w:start w:val="1"/>
      <w:numFmt w:val="lowerRoman"/>
      <w:lvlText w:val="%9."/>
      <w:lvlJc w:val="right"/>
      <w:pPr>
        <w:tabs>
          <w:tab w:val="num" w:pos="6521"/>
        </w:tabs>
        <w:ind w:left="6521" w:hanging="180"/>
      </w:pPr>
    </w:lvl>
  </w:abstractNum>
  <w:abstractNum w:abstractNumId="15">
    <w:nsid w:val="412868A2"/>
    <w:multiLevelType w:val="hybridMultilevel"/>
    <w:tmpl w:val="DC36A0BA"/>
    <w:lvl w:ilvl="0" w:tplc="409ACEEE">
      <w:start w:val="1"/>
      <w:numFmt w:val="upperRoman"/>
      <w:lvlText w:val="%1."/>
      <w:lvlJc w:val="left"/>
      <w:pPr>
        <w:ind w:left="1080" w:hanging="720"/>
      </w:pPr>
    </w:lvl>
    <w:lvl w:ilvl="1" w:tplc="0419000F">
      <w:start w:val="1"/>
      <w:numFmt w:val="decimal"/>
      <w:lvlText w:val="%2."/>
      <w:lvlJc w:val="left"/>
      <w:pPr>
        <w:tabs>
          <w:tab w:val="num" w:pos="1440"/>
        </w:tabs>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D43482A"/>
    <w:multiLevelType w:val="hybridMultilevel"/>
    <w:tmpl w:val="F45639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529442F1"/>
    <w:multiLevelType w:val="singleLevel"/>
    <w:tmpl w:val="CE1E1084"/>
    <w:lvl w:ilvl="0">
      <w:start w:val="1"/>
      <w:numFmt w:val="decimal"/>
      <w:lvlText w:val="%1)"/>
      <w:legacy w:legacy="1" w:legacySpace="0" w:legacyIndent="484"/>
      <w:lvlJc w:val="left"/>
      <w:pPr>
        <w:ind w:left="0" w:firstLine="0"/>
      </w:pPr>
      <w:rPr>
        <w:rFonts w:ascii="Times New Roman" w:hAnsi="Times New Roman" w:cs="Times New Roman" w:hint="default"/>
      </w:rPr>
    </w:lvl>
  </w:abstractNum>
  <w:abstractNum w:abstractNumId="18">
    <w:nsid w:val="57191564"/>
    <w:multiLevelType w:val="hybridMultilevel"/>
    <w:tmpl w:val="B4C6AE1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5E7C12A1"/>
    <w:multiLevelType w:val="hybridMultilevel"/>
    <w:tmpl w:val="BABC726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0">
    <w:nsid w:val="5F330481"/>
    <w:multiLevelType w:val="multilevel"/>
    <w:tmpl w:val="38EAE78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5F8662AE"/>
    <w:multiLevelType w:val="hybridMultilevel"/>
    <w:tmpl w:val="F036E6A4"/>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2">
    <w:nsid w:val="702C2A7F"/>
    <w:multiLevelType w:val="hybridMultilevel"/>
    <w:tmpl w:val="893EAC7A"/>
    <w:lvl w:ilvl="0" w:tplc="1A92C4C6">
      <w:start w:val="5"/>
      <w:numFmt w:val="decimal"/>
      <w:lvlText w:val="%1."/>
      <w:lvlJc w:val="left"/>
      <w:pPr>
        <w:tabs>
          <w:tab w:val="num" w:pos="761"/>
        </w:tabs>
        <w:ind w:left="761" w:hanging="360"/>
      </w:pPr>
    </w:lvl>
    <w:lvl w:ilvl="1" w:tplc="04190019">
      <w:start w:val="1"/>
      <w:numFmt w:val="lowerLetter"/>
      <w:lvlText w:val="%2."/>
      <w:lvlJc w:val="left"/>
      <w:pPr>
        <w:tabs>
          <w:tab w:val="num" w:pos="1481"/>
        </w:tabs>
        <w:ind w:left="1481" w:hanging="360"/>
      </w:pPr>
    </w:lvl>
    <w:lvl w:ilvl="2" w:tplc="0419001B">
      <w:start w:val="1"/>
      <w:numFmt w:val="lowerRoman"/>
      <w:lvlText w:val="%3."/>
      <w:lvlJc w:val="right"/>
      <w:pPr>
        <w:tabs>
          <w:tab w:val="num" w:pos="2201"/>
        </w:tabs>
        <w:ind w:left="2201" w:hanging="180"/>
      </w:pPr>
    </w:lvl>
    <w:lvl w:ilvl="3" w:tplc="0419000F">
      <w:start w:val="1"/>
      <w:numFmt w:val="decimal"/>
      <w:lvlText w:val="%4."/>
      <w:lvlJc w:val="left"/>
      <w:pPr>
        <w:tabs>
          <w:tab w:val="num" w:pos="2921"/>
        </w:tabs>
        <w:ind w:left="2921" w:hanging="360"/>
      </w:pPr>
    </w:lvl>
    <w:lvl w:ilvl="4" w:tplc="04190019">
      <w:start w:val="1"/>
      <w:numFmt w:val="lowerLetter"/>
      <w:lvlText w:val="%5."/>
      <w:lvlJc w:val="left"/>
      <w:pPr>
        <w:tabs>
          <w:tab w:val="num" w:pos="3641"/>
        </w:tabs>
        <w:ind w:left="3641" w:hanging="360"/>
      </w:pPr>
    </w:lvl>
    <w:lvl w:ilvl="5" w:tplc="0419001B">
      <w:start w:val="1"/>
      <w:numFmt w:val="lowerRoman"/>
      <w:lvlText w:val="%6."/>
      <w:lvlJc w:val="right"/>
      <w:pPr>
        <w:tabs>
          <w:tab w:val="num" w:pos="4361"/>
        </w:tabs>
        <w:ind w:left="4361" w:hanging="180"/>
      </w:pPr>
    </w:lvl>
    <w:lvl w:ilvl="6" w:tplc="0419000F">
      <w:start w:val="1"/>
      <w:numFmt w:val="decimal"/>
      <w:lvlText w:val="%7."/>
      <w:lvlJc w:val="left"/>
      <w:pPr>
        <w:tabs>
          <w:tab w:val="num" w:pos="5081"/>
        </w:tabs>
        <w:ind w:left="5081" w:hanging="360"/>
      </w:pPr>
    </w:lvl>
    <w:lvl w:ilvl="7" w:tplc="04190019">
      <w:start w:val="1"/>
      <w:numFmt w:val="lowerLetter"/>
      <w:lvlText w:val="%8."/>
      <w:lvlJc w:val="left"/>
      <w:pPr>
        <w:tabs>
          <w:tab w:val="num" w:pos="5801"/>
        </w:tabs>
        <w:ind w:left="5801" w:hanging="360"/>
      </w:pPr>
    </w:lvl>
    <w:lvl w:ilvl="8" w:tplc="0419001B">
      <w:start w:val="1"/>
      <w:numFmt w:val="lowerRoman"/>
      <w:lvlText w:val="%9."/>
      <w:lvlJc w:val="right"/>
      <w:pPr>
        <w:tabs>
          <w:tab w:val="num" w:pos="6521"/>
        </w:tabs>
        <w:ind w:left="6521" w:hanging="180"/>
      </w:pPr>
    </w:lvl>
  </w:abstractNum>
  <w:abstractNum w:abstractNumId="23">
    <w:nsid w:val="7088552F"/>
    <w:multiLevelType w:val="multilevel"/>
    <w:tmpl w:val="F8D6CCE2"/>
    <w:lvl w:ilvl="0">
      <w:start w:val="1"/>
      <w:numFmt w:val="decimal"/>
      <w:lvlText w:val="%1."/>
      <w:lvlJc w:val="left"/>
      <w:pPr>
        <w:ind w:left="720" w:hanging="360"/>
      </w:pPr>
    </w:lvl>
    <w:lvl w:ilvl="1">
      <w:start w:val="1"/>
      <w:numFmt w:val="decimal"/>
      <w:isLgl/>
      <w:lvlText w:val="%1.%2."/>
      <w:lvlJc w:val="left"/>
      <w:pPr>
        <w:ind w:left="1140" w:hanging="720"/>
      </w:pPr>
    </w:lvl>
    <w:lvl w:ilvl="2">
      <w:start w:val="1"/>
      <w:numFmt w:val="decimal"/>
      <w:isLgl/>
      <w:lvlText w:val="%1.%2.%3."/>
      <w:lvlJc w:val="left"/>
      <w:pPr>
        <w:ind w:left="1200" w:hanging="720"/>
      </w:pPr>
    </w:lvl>
    <w:lvl w:ilvl="3">
      <w:start w:val="1"/>
      <w:numFmt w:val="decimal"/>
      <w:isLgl/>
      <w:lvlText w:val="%1.%2.%3.%4."/>
      <w:lvlJc w:val="left"/>
      <w:pPr>
        <w:ind w:left="1620" w:hanging="1080"/>
      </w:pPr>
    </w:lvl>
    <w:lvl w:ilvl="4">
      <w:start w:val="1"/>
      <w:numFmt w:val="decimal"/>
      <w:isLgl/>
      <w:lvlText w:val="%1.%2.%3.%4.%5."/>
      <w:lvlJc w:val="left"/>
      <w:pPr>
        <w:ind w:left="1680" w:hanging="1080"/>
      </w:pPr>
    </w:lvl>
    <w:lvl w:ilvl="5">
      <w:start w:val="1"/>
      <w:numFmt w:val="decimal"/>
      <w:isLgl/>
      <w:lvlText w:val="%1.%2.%3.%4.%5.%6."/>
      <w:lvlJc w:val="left"/>
      <w:pPr>
        <w:ind w:left="2100" w:hanging="1440"/>
      </w:pPr>
    </w:lvl>
    <w:lvl w:ilvl="6">
      <w:start w:val="1"/>
      <w:numFmt w:val="decimal"/>
      <w:isLgl/>
      <w:lvlText w:val="%1.%2.%3.%4.%5.%6.%7."/>
      <w:lvlJc w:val="left"/>
      <w:pPr>
        <w:ind w:left="2520" w:hanging="1800"/>
      </w:pPr>
    </w:lvl>
    <w:lvl w:ilvl="7">
      <w:start w:val="1"/>
      <w:numFmt w:val="decimal"/>
      <w:isLgl/>
      <w:lvlText w:val="%1.%2.%3.%4.%5.%6.%7.%8."/>
      <w:lvlJc w:val="left"/>
      <w:pPr>
        <w:ind w:left="2580" w:hanging="1800"/>
      </w:pPr>
    </w:lvl>
    <w:lvl w:ilvl="8">
      <w:start w:val="1"/>
      <w:numFmt w:val="decimal"/>
      <w:isLgl/>
      <w:lvlText w:val="%1.%2.%3.%4.%5.%6.%7.%8.%9."/>
      <w:lvlJc w:val="left"/>
      <w:pPr>
        <w:ind w:left="3000" w:hanging="2160"/>
      </w:pPr>
    </w:lvl>
  </w:abstractNum>
  <w:abstractNum w:abstractNumId="24">
    <w:nsid w:val="753535DF"/>
    <w:multiLevelType w:val="hybridMultilevel"/>
    <w:tmpl w:val="CD56FF34"/>
    <w:lvl w:ilvl="0" w:tplc="A58EC0F4">
      <w:start w:val="1"/>
      <w:numFmt w:val="decimal"/>
      <w:lvlText w:val="%1."/>
      <w:lvlJc w:val="left"/>
      <w:pPr>
        <w:tabs>
          <w:tab w:val="num" w:pos="461"/>
        </w:tabs>
        <w:ind w:left="461" w:hanging="360"/>
      </w:pPr>
    </w:lvl>
    <w:lvl w:ilvl="1" w:tplc="04190019">
      <w:start w:val="1"/>
      <w:numFmt w:val="lowerLetter"/>
      <w:lvlText w:val="%2."/>
      <w:lvlJc w:val="left"/>
      <w:pPr>
        <w:tabs>
          <w:tab w:val="num" w:pos="1181"/>
        </w:tabs>
        <w:ind w:left="1181" w:hanging="360"/>
      </w:pPr>
    </w:lvl>
    <w:lvl w:ilvl="2" w:tplc="0419001B">
      <w:start w:val="1"/>
      <w:numFmt w:val="lowerRoman"/>
      <w:lvlText w:val="%3."/>
      <w:lvlJc w:val="right"/>
      <w:pPr>
        <w:tabs>
          <w:tab w:val="num" w:pos="1901"/>
        </w:tabs>
        <w:ind w:left="1901" w:hanging="180"/>
      </w:pPr>
    </w:lvl>
    <w:lvl w:ilvl="3" w:tplc="0419000F">
      <w:start w:val="1"/>
      <w:numFmt w:val="decimal"/>
      <w:lvlText w:val="%4."/>
      <w:lvlJc w:val="left"/>
      <w:pPr>
        <w:tabs>
          <w:tab w:val="num" w:pos="2621"/>
        </w:tabs>
        <w:ind w:left="2621" w:hanging="360"/>
      </w:pPr>
    </w:lvl>
    <w:lvl w:ilvl="4" w:tplc="04190019">
      <w:start w:val="1"/>
      <w:numFmt w:val="lowerLetter"/>
      <w:lvlText w:val="%5."/>
      <w:lvlJc w:val="left"/>
      <w:pPr>
        <w:tabs>
          <w:tab w:val="num" w:pos="3341"/>
        </w:tabs>
        <w:ind w:left="3341" w:hanging="360"/>
      </w:pPr>
    </w:lvl>
    <w:lvl w:ilvl="5" w:tplc="0419001B">
      <w:start w:val="1"/>
      <w:numFmt w:val="lowerRoman"/>
      <w:lvlText w:val="%6."/>
      <w:lvlJc w:val="right"/>
      <w:pPr>
        <w:tabs>
          <w:tab w:val="num" w:pos="4061"/>
        </w:tabs>
        <w:ind w:left="4061" w:hanging="180"/>
      </w:pPr>
    </w:lvl>
    <w:lvl w:ilvl="6" w:tplc="0419000F">
      <w:start w:val="1"/>
      <w:numFmt w:val="decimal"/>
      <w:lvlText w:val="%7."/>
      <w:lvlJc w:val="left"/>
      <w:pPr>
        <w:tabs>
          <w:tab w:val="num" w:pos="4781"/>
        </w:tabs>
        <w:ind w:left="4781" w:hanging="360"/>
      </w:pPr>
    </w:lvl>
    <w:lvl w:ilvl="7" w:tplc="04190019">
      <w:start w:val="1"/>
      <w:numFmt w:val="lowerLetter"/>
      <w:lvlText w:val="%8."/>
      <w:lvlJc w:val="left"/>
      <w:pPr>
        <w:tabs>
          <w:tab w:val="num" w:pos="5501"/>
        </w:tabs>
        <w:ind w:left="5501" w:hanging="360"/>
      </w:pPr>
    </w:lvl>
    <w:lvl w:ilvl="8" w:tplc="0419001B">
      <w:start w:val="1"/>
      <w:numFmt w:val="lowerRoman"/>
      <w:lvlText w:val="%9."/>
      <w:lvlJc w:val="right"/>
      <w:pPr>
        <w:tabs>
          <w:tab w:val="num" w:pos="6221"/>
        </w:tabs>
        <w:ind w:left="6221" w:hanging="180"/>
      </w:pPr>
    </w:lvl>
  </w:abstractNum>
  <w:abstractNum w:abstractNumId="25">
    <w:nsid w:val="7D381BE9"/>
    <w:multiLevelType w:val="hybridMultilevel"/>
    <w:tmpl w:val="46B85610"/>
    <w:lvl w:ilvl="0" w:tplc="2DD254EC">
      <w:start w:val="3"/>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6">
    <w:nsid w:val="7F581609"/>
    <w:multiLevelType w:val="hybridMultilevel"/>
    <w:tmpl w:val="04B01D9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7"/>
  </w:num>
  <w:num w:numId="3">
    <w:abstractNumId w:val="20"/>
    <w:lvlOverride w:ilvl="0">
      <w:startOverride w:val="1"/>
    </w:lvlOverride>
    <w:lvlOverride w:ilvl="1"/>
    <w:lvlOverride w:ilvl="2"/>
    <w:lvlOverride w:ilvl="3"/>
    <w:lvlOverride w:ilvl="4"/>
    <w:lvlOverride w:ilvl="5"/>
    <w:lvlOverride w:ilvl="6"/>
    <w:lvlOverride w:ilvl="7"/>
    <w:lvlOverride w:ilvl="8"/>
  </w:num>
  <w:num w:numId="4">
    <w:abstractNumId w:val="11"/>
    <w:lvlOverride w:ilvl="0">
      <w:startOverride w:val="1"/>
    </w:lvlOverride>
    <w:lvlOverride w:ilvl="1"/>
    <w:lvlOverride w:ilvl="2"/>
    <w:lvlOverride w:ilvl="3"/>
    <w:lvlOverride w:ilvl="4"/>
    <w:lvlOverride w:ilvl="5"/>
    <w:lvlOverride w:ilvl="6"/>
    <w:lvlOverride w:ilvl="7"/>
    <w:lvlOverride w:ilvl="8"/>
  </w:num>
  <w:num w:numId="5">
    <w:abstractNumId w:val="2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7"/>
    <w:lvlOverride w:ilvl="0">
      <w:startOverride w:val="1"/>
    </w:lvlOverride>
  </w:num>
  <w:num w:numId="15">
    <w:abstractNumId w:val="9"/>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num>
  <w:num w:numId="18">
    <w:abstractNumId w:val="23"/>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13"/>
  </w:num>
  <w:num w:numId="32">
    <w:abstractNumId w:val="5"/>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19"/>
  </w:num>
  <w:num w:numId="36">
    <w:abstractNumId w:val="25"/>
  </w:num>
  <w:num w:numId="37">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3"/>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4"/>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E8F"/>
    <w:rsid w:val="00036FA8"/>
    <w:rsid w:val="000E2842"/>
    <w:rsid w:val="00111F86"/>
    <w:rsid w:val="002248CC"/>
    <w:rsid w:val="00337943"/>
    <w:rsid w:val="00424777"/>
    <w:rsid w:val="004C4D20"/>
    <w:rsid w:val="006277C2"/>
    <w:rsid w:val="00655F0A"/>
    <w:rsid w:val="006B231D"/>
    <w:rsid w:val="00766AD0"/>
    <w:rsid w:val="008A77B5"/>
    <w:rsid w:val="00934DD1"/>
    <w:rsid w:val="009B6DA6"/>
    <w:rsid w:val="00A323DE"/>
    <w:rsid w:val="00B34EAA"/>
    <w:rsid w:val="00E12C1A"/>
    <w:rsid w:val="00ED4E8F"/>
    <w:rsid w:val="00F95E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15:chartTrackingRefBased/>
  <w15:docId w15:val="{67D2194F-70EC-451A-AEF2-2C8D8D308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E8F"/>
    <w:pPr>
      <w:spacing w:after="0" w:line="240" w:lineRule="auto"/>
    </w:pPr>
    <w:rPr>
      <w:rFonts w:ascii="Calibri" w:eastAsia="Calibri" w:hAnsi="Calibri" w:cs="Times New Roman"/>
    </w:rPr>
  </w:style>
  <w:style w:type="paragraph" w:styleId="1">
    <w:name w:val="heading 1"/>
    <w:aliases w:val="!Части документа"/>
    <w:basedOn w:val="a"/>
    <w:next w:val="a"/>
    <w:link w:val="10"/>
    <w:qFormat/>
    <w:rsid w:val="00ED4E8F"/>
    <w:pPr>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semiHidden/>
    <w:unhideWhenUsed/>
    <w:qFormat/>
    <w:rsid w:val="00ED4E8F"/>
    <w:pPr>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semiHidden/>
    <w:unhideWhenUsed/>
    <w:qFormat/>
    <w:rsid w:val="00ED4E8F"/>
    <w:pPr>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semiHidden/>
    <w:unhideWhenUsed/>
    <w:qFormat/>
    <w:rsid w:val="00ED4E8F"/>
    <w:pPr>
      <w:ind w:firstLine="567"/>
      <w:jc w:val="both"/>
      <w:outlineLvl w:val="3"/>
    </w:pPr>
    <w:rPr>
      <w:rFonts w:ascii="Arial" w:eastAsia="Times New Roman"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rsid w:val="00ED4E8F"/>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semiHidden/>
    <w:rsid w:val="00ED4E8F"/>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semiHidden/>
    <w:rsid w:val="00ED4E8F"/>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semiHidden/>
    <w:rsid w:val="00ED4E8F"/>
    <w:rPr>
      <w:rFonts w:ascii="Arial" w:eastAsia="Times New Roman" w:hAnsi="Arial" w:cs="Times New Roman"/>
      <w:b/>
      <w:bCs/>
      <w:sz w:val="26"/>
      <w:szCs w:val="28"/>
      <w:lang w:eastAsia="ru-RU"/>
    </w:rPr>
  </w:style>
  <w:style w:type="character" w:customStyle="1" w:styleId="Exact">
    <w:name w:val="Основной текст Exact"/>
    <w:basedOn w:val="a0"/>
    <w:rsid w:val="00ED4E8F"/>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21">
    <w:name w:val="Основной текст (2)_"/>
    <w:basedOn w:val="a0"/>
    <w:link w:val="22"/>
    <w:rsid w:val="00ED4E8F"/>
    <w:rPr>
      <w:rFonts w:ascii="Times New Roman" w:eastAsia="Times New Roman" w:hAnsi="Times New Roman" w:cs="Times New Roman"/>
      <w:b/>
      <w:bCs/>
      <w:sz w:val="26"/>
      <w:szCs w:val="26"/>
      <w:shd w:val="clear" w:color="auto" w:fill="FFFFFF"/>
    </w:rPr>
  </w:style>
  <w:style w:type="paragraph" w:customStyle="1" w:styleId="22">
    <w:name w:val="Основной текст (2)"/>
    <w:basedOn w:val="a"/>
    <w:link w:val="21"/>
    <w:rsid w:val="00ED4E8F"/>
    <w:pPr>
      <w:widowControl w:val="0"/>
      <w:shd w:val="clear" w:color="auto" w:fill="FFFFFF"/>
      <w:spacing w:after="300" w:line="317" w:lineRule="exact"/>
      <w:jc w:val="center"/>
    </w:pPr>
    <w:rPr>
      <w:rFonts w:ascii="Times New Roman" w:eastAsia="Times New Roman" w:hAnsi="Times New Roman"/>
      <w:b/>
      <w:bCs/>
      <w:sz w:val="26"/>
      <w:szCs w:val="26"/>
    </w:rPr>
  </w:style>
  <w:style w:type="character" w:customStyle="1" w:styleId="11">
    <w:name w:val="Заголовок №1_"/>
    <w:basedOn w:val="a0"/>
    <w:link w:val="12"/>
    <w:rsid w:val="00ED4E8F"/>
    <w:rPr>
      <w:rFonts w:ascii="Times New Roman" w:eastAsia="Times New Roman" w:hAnsi="Times New Roman" w:cs="Times New Roman"/>
      <w:b/>
      <w:bCs/>
      <w:sz w:val="31"/>
      <w:szCs w:val="31"/>
      <w:shd w:val="clear" w:color="auto" w:fill="FFFFFF"/>
    </w:rPr>
  </w:style>
  <w:style w:type="paragraph" w:customStyle="1" w:styleId="12">
    <w:name w:val="Заголовок №1"/>
    <w:basedOn w:val="a"/>
    <w:link w:val="11"/>
    <w:rsid w:val="00ED4E8F"/>
    <w:pPr>
      <w:widowControl w:val="0"/>
      <w:shd w:val="clear" w:color="auto" w:fill="FFFFFF"/>
      <w:spacing w:before="300" w:after="960" w:line="0" w:lineRule="atLeast"/>
      <w:jc w:val="center"/>
      <w:outlineLvl w:val="0"/>
    </w:pPr>
    <w:rPr>
      <w:rFonts w:ascii="Times New Roman" w:eastAsia="Times New Roman" w:hAnsi="Times New Roman"/>
      <w:b/>
      <w:bCs/>
      <w:sz w:val="31"/>
      <w:szCs w:val="31"/>
    </w:rPr>
  </w:style>
  <w:style w:type="character" w:customStyle="1" w:styleId="a3">
    <w:name w:val="Основной текст_"/>
    <w:basedOn w:val="a0"/>
    <w:link w:val="23"/>
    <w:rsid w:val="00ED4E8F"/>
    <w:rPr>
      <w:rFonts w:ascii="Times New Roman" w:eastAsia="Times New Roman" w:hAnsi="Times New Roman" w:cs="Times New Roman"/>
      <w:sz w:val="26"/>
      <w:szCs w:val="26"/>
      <w:shd w:val="clear" w:color="auto" w:fill="FFFFFF"/>
    </w:rPr>
  </w:style>
  <w:style w:type="paragraph" w:customStyle="1" w:styleId="23">
    <w:name w:val="Основной текст2"/>
    <w:basedOn w:val="a"/>
    <w:link w:val="a3"/>
    <w:rsid w:val="00ED4E8F"/>
    <w:pPr>
      <w:widowControl w:val="0"/>
      <w:shd w:val="clear" w:color="auto" w:fill="FFFFFF"/>
      <w:spacing w:before="960" w:after="60" w:line="0" w:lineRule="atLeast"/>
      <w:ind w:hanging="380"/>
    </w:pPr>
    <w:rPr>
      <w:rFonts w:ascii="Times New Roman" w:eastAsia="Times New Roman" w:hAnsi="Times New Roman"/>
      <w:sz w:val="26"/>
      <w:szCs w:val="26"/>
    </w:rPr>
  </w:style>
  <w:style w:type="character" w:customStyle="1" w:styleId="31">
    <w:name w:val="Основной текст (3)_"/>
    <w:basedOn w:val="a0"/>
    <w:link w:val="32"/>
    <w:rsid w:val="00ED4E8F"/>
    <w:rPr>
      <w:rFonts w:ascii="Times New Roman" w:eastAsia="Times New Roman" w:hAnsi="Times New Roman" w:cs="Times New Roman"/>
      <w:sz w:val="18"/>
      <w:szCs w:val="18"/>
      <w:shd w:val="clear" w:color="auto" w:fill="FFFFFF"/>
    </w:rPr>
  </w:style>
  <w:style w:type="paragraph" w:customStyle="1" w:styleId="32">
    <w:name w:val="Основной текст (3)"/>
    <w:basedOn w:val="a"/>
    <w:link w:val="31"/>
    <w:rsid w:val="00ED4E8F"/>
    <w:pPr>
      <w:widowControl w:val="0"/>
      <w:shd w:val="clear" w:color="auto" w:fill="FFFFFF"/>
      <w:spacing w:before="60" w:after="300" w:line="0" w:lineRule="atLeast"/>
    </w:pPr>
    <w:rPr>
      <w:rFonts w:ascii="Times New Roman" w:eastAsia="Times New Roman" w:hAnsi="Times New Roman"/>
      <w:sz w:val="18"/>
      <w:szCs w:val="18"/>
    </w:rPr>
  </w:style>
  <w:style w:type="character" w:customStyle="1" w:styleId="2pt">
    <w:name w:val="Основной текст + Полужирный;Интервал 2 pt"/>
    <w:basedOn w:val="a3"/>
    <w:rsid w:val="00ED4E8F"/>
    <w:rPr>
      <w:rFonts w:ascii="Times New Roman" w:eastAsia="Times New Roman" w:hAnsi="Times New Roman" w:cs="Times New Roman"/>
      <w:b/>
      <w:bCs/>
      <w:color w:val="000000"/>
      <w:spacing w:val="50"/>
      <w:w w:val="100"/>
      <w:position w:val="0"/>
      <w:sz w:val="26"/>
      <w:szCs w:val="26"/>
      <w:shd w:val="clear" w:color="auto" w:fill="FFFFFF"/>
      <w:lang w:val="ru-RU"/>
    </w:rPr>
  </w:style>
  <w:style w:type="character" w:customStyle="1" w:styleId="a4">
    <w:name w:val="Текст примечания Знак"/>
    <w:aliases w:val="!Равноширинный текст документа Знак1"/>
    <w:basedOn w:val="a0"/>
    <w:link w:val="a5"/>
    <w:semiHidden/>
    <w:locked/>
    <w:rsid w:val="00ED4E8F"/>
    <w:rPr>
      <w:rFonts w:ascii="Courier" w:eastAsia="Times New Roman" w:hAnsi="Courier"/>
    </w:rPr>
  </w:style>
  <w:style w:type="paragraph" w:styleId="a5">
    <w:name w:val="annotation text"/>
    <w:aliases w:val="!Равноширинный текст документа"/>
    <w:basedOn w:val="a"/>
    <w:link w:val="a4"/>
    <w:semiHidden/>
    <w:unhideWhenUsed/>
    <w:rsid w:val="00ED4E8F"/>
    <w:pPr>
      <w:ind w:firstLine="567"/>
      <w:jc w:val="both"/>
    </w:pPr>
    <w:rPr>
      <w:rFonts w:ascii="Courier" w:eastAsia="Times New Roman" w:hAnsi="Courier" w:cstheme="minorBidi"/>
    </w:rPr>
  </w:style>
  <w:style w:type="character" w:customStyle="1" w:styleId="13">
    <w:name w:val="Текст примечания Знак1"/>
    <w:aliases w:val="!Равноширинный текст документа Знак"/>
    <w:basedOn w:val="a0"/>
    <w:semiHidden/>
    <w:rsid w:val="00ED4E8F"/>
    <w:rPr>
      <w:rFonts w:ascii="Calibri" w:eastAsia="Calibri" w:hAnsi="Calibri" w:cs="Times New Roman"/>
      <w:sz w:val="20"/>
      <w:szCs w:val="20"/>
    </w:rPr>
  </w:style>
  <w:style w:type="character" w:customStyle="1" w:styleId="a6">
    <w:name w:val="Верхний колонтитул Знак"/>
    <w:basedOn w:val="a0"/>
    <w:link w:val="a7"/>
    <w:uiPriority w:val="99"/>
    <w:semiHidden/>
    <w:rsid w:val="00ED4E8F"/>
    <w:rPr>
      <w:rFonts w:ascii="Arial" w:eastAsia="Times New Roman" w:hAnsi="Arial" w:cs="Times New Roman"/>
      <w:sz w:val="24"/>
      <w:szCs w:val="24"/>
      <w:lang w:eastAsia="ru-RU"/>
    </w:rPr>
  </w:style>
  <w:style w:type="paragraph" w:styleId="a7">
    <w:name w:val="header"/>
    <w:basedOn w:val="a"/>
    <w:link w:val="a6"/>
    <w:uiPriority w:val="99"/>
    <w:semiHidden/>
    <w:unhideWhenUsed/>
    <w:rsid w:val="00ED4E8F"/>
    <w:pPr>
      <w:tabs>
        <w:tab w:val="center" w:pos="4677"/>
        <w:tab w:val="right" w:pos="9355"/>
      </w:tabs>
      <w:ind w:firstLine="567"/>
      <w:jc w:val="both"/>
    </w:pPr>
    <w:rPr>
      <w:rFonts w:ascii="Arial" w:eastAsia="Times New Roman" w:hAnsi="Arial"/>
      <w:sz w:val="24"/>
      <w:szCs w:val="24"/>
      <w:lang w:eastAsia="ru-RU"/>
    </w:rPr>
  </w:style>
  <w:style w:type="character" w:customStyle="1" w:styleId="14">
    <w:name w:val="Верхний колонтитул Знак1"/>
    <w:basedOn w:val="a0"/>
    <w:uiPriority w:val="99"/>
    <w:semiHidden/>
    <w:rsid w:val="00ED4E8F"/>
    <w:rPr>
      <w:rFonts w:ascii="Calibri" w:eastAsia="Calibri" w:hAnsi="Calibri" w:cs="Times New Roman"/>
    </w:rPr>
  </w:style>
  <w:style w:type="character" w:customStyle="1" w:styleId="a8">
    <w:name w:val="Нижний колонтитул Знак"/>
    <w:basedOn w:val="a0"/>
    <w:link w:val="a9"/>
    <w:uiPriority w:val="99"/>
    <w:semiHidden/>
    <w:rsid w:val="00ED4E8F"/>
    <w:rPr>
      <w:rFonts w:ascii="Times New Roman" w:eastAsia="Times New Roman" w:hAnsi="Times New Roman" w:cs="Times New Roman"/>
      <w:sz w:val="24"/>
      <w:szCs w:val="24"/>
      <w:lang w:eastAsia="ru-RU"/>
    </w:rPr>
  </w:style>
  <w:style w:type="paragraph" w:styleId="a9">
    <w:name w:val="footer"/>
    <w:basedOn w:val="a"/>
    <w:link w:val="a8"/>
    <w:uiPriority w:val="99"/>
    <w:semiHidden/>
    <w:unhideWhenUsed/>
    <w:rsid w:val="00ED4E8F"/>
    <w:pPr>
      <w:tabs>
        <w:tab w:val="center" w:pos="4677"/>
        <w:tab w:val="right" w:pos="9355"/>
      </w:tabs>
      <w:ind w:firstLine="567"/>
      <w:jc w:val="both"/>
    </w:pPr>
    <w:rPr>
      <w:rFonts w:ascii="Times New Roman" w:eastAsia="Times New Roman" w:hAnsi="Times New Roman"/>
      <w:sz w:val="24"/>
      <w:szCs w:val="24"/>
      <w:lang w:eastAsia="ru-RU"/>
    </w:rPr>
  </w:style>
  <w:style w:type="character" w:customStyle="1" w:styleId="15">
    <w:name w:val="Нижний колонтитул Знак1"/>
    <w:basedOn w:val="a0"/>
    <w:uiPriority w:val="99"/>
    <w:semiHidden/>
    <w:rsid w:val="00ED4E8F"/>
    <w:rPr>
      <w:rFonts w:ascii="Calibri" w:eastAsia="Calibri" w:hAnsi="Calibri" w:cs="Times New Roman"/>
    </w:rPr>
  </w:style>
  <w:style w:type="character" w:customStyle="1" w:styleId="aa">
    <w:name w:val="Основной текст Знак"/>
    <w:basedOn w:val="a0"/>
    <w:link w:val="ab"/>
    <w:uiPriority w:val="99"/>
    <w:semiHidden/>
    <w:rsid w:val="00ED4E8F"/>
    <w:rPr>
      <w:rFonts w:ascii="Arial" w:eastAsia="Times New Roman" w:hAnsi="Arial" w:cs="Times New Roman"/>
      <w:sz w:val="24"/>
      <w:szCs w:val="24"/>
      <w:lang w:eastAsia="ru-RU"/>
    </w:rPr>
  </w:style>
  <w:style w:type="paragraph" w:styleId="ab">
    <w:name w:val="Body Text"/>
    <w:basedOn w:val="a"/>
    <w:link w:val="aa"/>
    <w:uiPriority w:val="99"/>
    <w:semiHidden/>
    <w:unhideWhenUsed/>
    <w:rsid w:val="00ED4E8F"/>
    <w:pPr>
      <w:spacing w:after="120"/>
      <w:ind w:firstLine="567"/>
      <w:jc w:val="both"/>
    </w:pPr>
    <w:rPr>
      <w:rFonts w:ascii="Arial" w:eastAsia="Times New Roman" w:hAnsi="Arial"/>
      <w:sz w:val="24"/>
      <w:szCs w:val="24"/>
      <w:lang w:eastAsia="ru-RU"/>
    </w:rPr>
  </w:style>
  <w:style w:type="character" w:customStyle="1" w:styleId="16">
    <w:name w:val="Основной текст Знак1"/>
    <w:basedOn w:val="a0"/>
    <w:uiPriority w:val="99"/>
    <w:semiHidden/>
    <w:rsid w:val="00ED4E8F"/>
    <w:rPr>
      <w:rFonts w:ascii="Calibri" w:eastAsia="Calibri" w:hAnsi="Calibri" w:cs="Times New Roman"/>
    </w:rPr>
  </w:style>
  <w:style w:type="character" w:customStyle="1" w:styleId="ac">
    <w:name w:val="Основной текст с отступом Знак"/>
    <w:basedOn w:val="a0"/>
    <w:link w:val="ad"/>
    <w:semiHidden/>
    <w:rsid w:val="00ED4E8F"/>
    <w:rPr>
      <w:rFonts w:ascii="Arial" w:eastAsia="Times New Roman" w:hAnsi="Arial" w:cs="Times New Roman"/>
      <w:sz w:val="24"/>
      <w:szCs w:val="24"/>
      <w:lang w:eastAsia="ru-RU"/>
    </w:rPr>
  </w:style>
  <w:style w:type="paragraph" w:styleId="ad">
    <w:name w:val="Body Text Indent"/>
    <w:basedOn w:val="a"/>
    <w:link w:val="ac"/>
    <w:semiHidden/>
    <w:unhideWhenUsed/>
    <w:rsid w:val="00ED4E8F"/>
    <w:pPr>
      <w:spacing w:after="120"/>
      <w:ind w:left="283" w:firstLine="567"/>
      <w:jc w:val="both"/>
    </w:pPr>
    <w:rPr>
      <w:rFonts w:ascii="Arial" w:eastAsia="Times New Roman" w:hAnsi="Arial"/>
      <w:sz w:val="24"/>
      <w:szCs w:val="24"/>
      <w:lang w:eastAsia="ru-RU"/>
    </w:rPr>
  </w:style>
  <w:style w:type="character" w:customStyle="1" w:styleId="17">
    <w:name w:val="Основной текст с отступом Знак1"/>
    <w:basedOn w:val="a0"/>
    <w:uiPriority w:val="99"/>
    <w:semiHidden/>
    <w:rsid w:val="00ED4E8F"/>
    <w:rPr>
      <w:rFonts w:ascii="Calibri" w:eastAsia="Calibri" w:hAnsi="Calibri" w:cs="Times New Roman"/>
    </w:rPr>
  </w:style>
  <w:style w:type="character" w:customStyle="1" w:styleId="24">
    <w:name w:val="Основной текст с отступом 2 Знак"/>
    <w:basedOn w:val="a0"/>
    <w:link w:val="25"/>
    <w:semiHidden/>
    <w:rsid w:val="00ED4E8F"/>
    <w:rPr>
      <w:rFonts w:ascii="Calibri" w:eastAsia="Calibri" w:hAnsi="Calibri" w:cs="Times New Roman"/>
      <w:sz w:val="24"/>
      <w:szCs w:val="24"/>
      <w:lang w:eastAsia="ru-RU"/>
    </w:rPr>
  </w:style>
  <w:style w:type="paragraph" w:styleId="25">
    <w:name w:val="Body Text Indent 2"/>
    <w:basedOn w:val="a"/>
    <w:link w:val="24"/>
    <w:semiHidden/>
    <w:unhideWhenUsed/>
    <w:rsid w:val="00ED4E8F"/>
    <w:pPr>
      <w:spacing w:before="100" w:beforeAutospacing="1" w:after="100" w:afterAutospacing="1"/>
      <w:ind w:firstLine="567"/>
      <w:jc w:val="both"/>
    </w:pPr>
    <w:rPr>
      <w:sz w:val="24"/>
      <w:szCs w:val="24"/>
      <w:lang w:eastAsia="ru-RU"/>
    </w:rPr>
  </w:style>
  <w:style w:type="character" w:customStyle="1" w:styleId="210">
    <w:name w:val="Основной текст с отступом 2 Знак1"/>
    <w:basedOn w:val="a0"/>
    <w:uiPriority w:val="99"/>
    <w:semiHidden/>
    <w:rsid w:val="00ED4E8F"/>
    <w:rPr>
      <w:rFonts w:ascii="Calibri" w:eastAsia="Calibri" w:hAnsi="Calibri" w:cs="Times New Roman"/>
    </w:rPr>
  </w:style>
  <w:style w:type="character" w:customStyle="1" w:styleId="ae">
    <w:name w:val="Текст выноски Знак"/>
    <w:basedOn w:val="a0"/>
    <w:link w:val="af"/>
    <w:uiPriority w:val="99"/>
    <w:semiHidden/>
    <w:rsid w:val="00ED4E8F"/>
    <w:rPr>
      <w:rFonts w:ascii="Segoe UI" w:eastAsia="Times New Roman" w:hAnsi="Segoe UI" w:cs="Segoe UI"/>
      <w:sz w:val="18"/>
      <w:szCs w:val="18"/>
      <w:lang w:eastAsia="ru-RU"/>
    </w:rPr>
  </w:style>
  <w:style w:type="paragraph" w:styleId="af">
    <w:name w:val="Balloon Text"/>
    <w:basedOn w:val="a"/>
    <w:link w:val="ae"/>
    <w:uiPriority w:val="99"/>
    <w:semiHidden/>
    <w:unhideWhenUsed/>
    <w:rsid w:val="00ED4E8F"/>
    <w:pPr>
      <w:ind w:firstLine="567"/>
      <w:jc w:val="both"/>
    </w:pPr>
    <w:rPr>
      <w:rFonts w:ascii="Segoe UI" w:eastAsia="Times New Roman" w:hAnsi="Segoe UI" w:cs="Segoe UI"/>
      <w:sz w:val="18"/>
      <w:szCs w:val="18"/>
      <w:lang w:eastAsia="ru-RU"/>
    </w:rPr>
  </w:style>
  <w:style w:type="character" w:customStyle="1" w:styleId="18">
    <w:name w:val="Текст выноски Знак1"/>
    <w:basedOn w:val="a0"/>
    <w:uiPriority w:val="99"/>
    <w:semiHidden/>
    <w:rsid w:val="00ED4E8F"/>
    <w:rPr>
      <w:rFonts w:ascii="Segoe UI" w:eastAsia="Calibri" w:hAnsi="Segoe UI" w:cs="Segoe UI"/>
      <w:sz w:val="18"/>
      <w:szCs w:val="18"/>
    </w:rPr>
  </w:style>
  <w:style w:type="character" w:customStyle="1" w:styleId="af0">
    <w:name w:val="Абзац списка Знак"/>
    <w:aliases w:val="Абзац списка11 Знак"/>
    <w:link w:val="af1"/>
    <w:locked/>
    <w:rsid w:val="00ED4E8F"/>
  </w:style>
  <w:style w:type="paragraph" w:styleId="af1">
    <w:name w:val="List Paragraph"/>
    <w:aliases w:val="Абзац списка11"/>
    <w:basedOn w:val="a"/>
    <w:link w:val="af0"/>
    <w:qFormat/>
    <w:rsid w:val="00ED4E8F"/>
    <w:pPr>
      <w:ind w:left="720" w:firstLine="567"/>
      <w:contextualSpacing/>
      <w:jc w:val="both"/>
    </w:pPr>
    <w:rPr>
      <w:rFonts w:asciiTheme="minorHAnsi" w:eastAsiaTheme="minorHAnsi" w:hAnsiTheme="minorHAnsi" w:cstheme="minorBidi"/>
    </w:rPr>
  </w:style>
  <w:style w:type="character" w:customStyle="1" w:styleId="ConsPlusNormal">
    <w:name w:val="ConsPlusNormal Знак"/>
    <w:link w:val="ConsPlusNormal0"/>
    <w:semiHidden/>
    <w:locked/>
    <w:rsid w:val="00ED4E8F"/>
    <w:rPr>
      <w:rFonts w:ascii="Arial" w:eastAsia="Times New Roman" w:hAnsi="Arial" w:cs="Arial"/>
    </w:rPr>
  </w:style>
  <w:style w:type="paragraph" w:customStyle="1" w:styleId="ConsPlusNormal0">
    <w:name w:val="ConsPlusNormal"/>
    <w:link w:val="ConsPlusNormal"/>
    <w:semiHidden/>
    <w:rsid w:val="00ED4E8F"/>
    <w:pPr>
      <w:widowControl w:val="0"/>
      <w:autoSpaceDE w:val="0"/>
      <w:autoSpaceDN w:val="0"/>
      <w:adjustRightInd w:val="0"/>
      <w:spacing w:after="0" w:line="240" w:lineRule="auto"/>
      <w:ind w:firstLine="720"/>
    </w:pPr>
    <w:rPr>
      <w:rFonts w:ascii="Arial" w:eastAsia="Times New Roman" w:hAnsi="Arial" w:cs="Arial"/>
    </w:rPr>
  </w:style>
  <w:style w:type="paragraph" w:customStyle="1" w:styleId="af2">
    <w:name w:val="Обычный.Название подразделения"/>
    <w:uiPriority w:val="99"/>
    <w:semiHidden/>
    <w:rsid w:val="00ED4E8F"/>
    <w:pPr>
      <w:spacing w:after="0" w:line="240" w:lineRule="auto"/>
    </w:pPr>
    <w:rPr>
      <w:rFonts w:ascii="SchoolBook" w:eastAsia="Times New Roman" w:hAnsi="SchoolBook" w:cs="Times New Roman"/>
      <w:sz w:val="28"/>
      <w:szCs w:val="20"/>
      <w:lang w:eastAsia="ru-RU"/>
    </w:rPr>
  </w:style>
  <w:style w:type="paragraph" w:customStyle="1" w:styleId="Title">
    <w:name w:val="Title!Название НПА"/>
    <w:basedOn w:val="a"/>
    <w:uiPriority w:val="99"/>
    <w:semiHidden/>
    <w:rsid w:val="00ED4E8F"/>
    <w:pPr>
      <w:spacing w:before="240" w:after="60"/>
      <w:ind w:firstLine="567"/>
      <w:jc w:val="center"/>
      <w:outlineLvl w:val="0"/>
    </w:pPr>
    <w:rPr>
      <w:rFonts w:ascii="Arial" w:eastAsia="Times New Roman" w:hAnsi="Arial" w:cs="Arial"/>
      <w:b/>
      <w:bCs/>
      <w:kern w:val="28"/>
      <w:sz w:val="32"/>
      <w:szCs w:val="32"/>
      <w:lang w:eastAsia="ru-RU"/>
    </w:rPr>
  </w:style>
  <w:style w:type="paragraph" w:customStyle="1" w:styleId="ConsPlusTitle">
    <w:name w:val="ConsPlusTitle"/>
    <w:semiHidden/>
    <w:rsid w:val="00ED4E8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semiHidden/>
    <w:rsid w:val="00ED4E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uiPriority w:val="99"/>
    <w:semiHidden/>
    <w:rsid w:val="00ED4E8F"/>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PlusCell">
    <w:name w:val="ConsPlusCell"/>
    <w:uiPriority w:val="99"/>
    <w:semiHidden/>
    <w:rsid w:val="00ED4E8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semiHidden/>
    <w:rsid w:val="00ED4E8F"/>
    <w:pPr>
      <w:widowControl w:val="0"/>
      <w:suppressAutoHyphens/>
      <w:autoSpaceDE w:val="0"/>
      <w:spacing w:after="0" w:line="240" w:lineRule="auto"/>
    </w:pPr>
    <w:rPr>
      <w:rFonts w:ascii="Arial" w:eastAsia="Times New Roman" w:hAnsi="Arial" w:cs="Arial"/>
      <w:sz w:val="20"/>
      <w:szCs w:val="20"/>
      <w:lang w:eastAsia="ar-SA"/>
    </w:rPr>
  </w:style>
  <w:style w:type="paragraph" w:styleId="af3">
    <w:name w:val="No Spacing"/>
    <w:qFormat/>
    <w:rsid w:val="00ED4E8F"/>
    <w:pPr>
      <w:spacing w:after="0" w:line="240" w:lineRule="auto"/>
    </w:pPr>
    <w:rPr>
      <w:rFonts w:ascii="Calibri" w:eastAsia="Calibri" w:hAnsi="Calibri" w:cs="Times New Roman"/>
    </w:rPr>
  </w:style>
  <w:style w:type="paragraph" w:styleId="af4">
    <w:name w:val="Normal (Web)"/>
    <w:basedOn w:val="a"/>
    <w:uiPriority w:val="99"/>
    <w:semiHidden/>
    <w:unhideWhenUsed/>
    <w:rsid w:val="00ED4E8F"/>
    <w:pPr>
      <w:spacing w:before="100" w:beforeAutospacing="1" w:after="100" w:afterAutospacing="1"/>
      <w:ind w:firstLine="567"/>
      <w:jc w:val="both"/>
    </w:pPr>
    <w:rPr>
      <w:rFonts w:ascii="Times New Roman" w:eastAsia="Times New Roman" w:hAnsi="Times New Roman"/>
      <w:color w:val="333366"/>
      <w:sz w:val="24"/>
      <w:szCs w:val="24"/>
      <w:lang w:eastAsia="ru-RU"/>
    </w:rPr>
  </w:style>
  <w:style w:type="character" w:customStyle="1" w:styleId="text1">
    <w:name w:val="text1"/>
    <w:rsid w:val="00ED4E8F"/>
  </w:style>
  <w:style w:type="character" w:customStyle="1" w:styleId="41">
    <w:name w:val="Основной текст (4)_"/>
    <w:link w:val="42"/>
    <w:locked/>
    <w:rsid w:val="00ED4E8F"/>
    <w:rPr>
      <w:rFonts w:ascii="Times New Roman" w:eastAsia="Times New Roman" w:hAnsi="Times New Roman" w:cs="Times New Roman"/>
      <w:sz w:val="19"/>
      <w:szCs w:val="19"/>
      <w:shd w:val="clear" w:color="auto" w:fill="FFFFFF"/>
    </w:rPr>
  </w:style>
  <w:style w:type="paragraph" w:customStyle="1" w:styleId="42">
    <w:name w:val="Основной текст (4)"/>
    <w:basedOn w:val="a"/>
    <w:link w:val="41"/>
    <w:rsid w:val="00ED4E8F"/>
    <w:pPr>
      <w:widowControl w:val="0"/>
      <w:shd w:val="clear" w:color="auto" w:fill="FFFFFF"/>
      <w:spacing w:before="60" w:after="300" w:line="0" w:lineRule="atLeast"/>
    </w:pPr>
    <w:rPr>
      <w:rFonts w:ascii="Times New Roman" w:eastAsia="Times New Roman" w:hAnsi="Times New Roman"/>
      <w:sz w:val="19"/>
      <w:szCs w:val="19"/>
    </w:rPr>
  </w:style>
  <w:style w:type="character" w:customStyle="1" w:styleId="MingLiU">
    <w:name w:val="Основной текст + MingLiU"/>
    <w:aliases w:val="13 pt"/>
    <w:rsid w:val="00ED4E8F"/>
    <w:rPr>
      <w:rFonts w:ascii="MingLiU" w:eastAsia="MingLiU" w:hAnsi="MingLiU" w:cs="MingLiU" w:hint="eastAsia"/>
      <w:b w:val="0"/>
      <w:bCs w:val="0"/>
      <w:i w:val="0"/>
      <w:iCs w:val="0"/>
      <w:smallCaps w:val="0"/>
      <w:strike w:val="0"/>
      <w:dstrike w:val="0"/>
      <w:color w:val="000000"/>
      <w:spacing w:val="0"/>
      <w:w w:val="100"/>
      <w:position w:val="0"/>
      <w:sz w:val="26"/>
      <w:szCs w:val="26"/>
      <w:u w:val="none"/>
      <w:effect w:val="none"/>
      <w:lang w:val="ru-RU"/>
    </w:rPr>
  </w:style>
  <w:style w:type="character" w:customStyle="1" w:styleId="MSReferenceSansSerif">
    <w:name w:val="Основной текст + MS Reference Sans Serif"/>
    <w:aliases w:val="11 pt"/>
    <w:rsid w:val="00ED4E8F"/>
    <w:rPr>
      <w:rFonts w:ascii="MS Reference Sans Serif" w:eastAsia="MS Reference Sans Serif" w:hAnsi="MS Reference Sans Serif" w:cs="MS Reference Sans Serif" w:hint="default"/>
      <w:b w:val="0"/>
      <w:bCs w:val="0"/>
      <w:i w:val="0"/>
      <w:iCs w:val="0"/>
      <w:smallCaps w:val="0"/>
      <w:strike w:val="0"/>
      <w:dstrike w:val="0"/>
      <w:color w:val="000000"/>
      <w:spacing w:val="0"/>
      <w:w w:val="100"/>
      <w:position w:val="0"/>
      <w:sz w:val="22"/>
      <w:szCs w:val="22"/>
      <w:u w:val="none"/>
      <w:effect w:val="none"/>
      <w:lang w:val="ru-RU"/>
    </w:rPr>
  </w:style>
  <w:style w:type="character" w:customStyle="1" w:styleId="af5">
    <w:name w:val="Основной текст + Полужирный"/>
    <w:aliases w:val="Интервал 2 pt"/>
    <w:rsid w:val="00ED4E8F"/>
    <w:rPr>
      <w:rFonts w:ascii="Times New Roman" w:eastAsia="Times New Roman" w:hAnsi="Times New Roman" w:cs="Times New Roman" w:hint="default"/>
      <w:b/>
      <w:bCs/>
      <w:i w:val="0"/>
      <w:iCs w:val="0"/>
      <w:smallCaps w:val="0"/>
      <w:strike w:val="0"/>
      <w:dstrike w:val="0"/>
      <w:color w:val="000000"/>
      <w:spacing w:val="50"/>
      <w:w w:val="100"/>
      <w:position w:val="0"/>
      <w:sz w:val="28"/>
      <w:szCs w:val="28"/>
      <w:u w:val="none"/>
      <w:effect w:val="none"/>
      <w:lang w:val="ru-RU"/>
    </w:rPr>
  </w:style>
  <w:style w:type="character" w:customStyle="1" w:styleId="19">
    <w:name w:val="Основной текст1"/>
    <w:rsid w:val="00ED4E8F"/>
    <w:rPr>
      <w:rFonts w:ascii="Times New Roman" w:eastAsia="Times New Roman" w:hAnsi="Times New Roman" w:cs="Times New Roman" w:hint="default"/>
      <w:b w:val="0"/>
      <w:bCs w:val="0"/>
      <w:i w:val="0"/>
      <w:iCs w:val="0"/>
      <w:smallCaps w:val="0"/>
      <w:color w:val="000000"/>
      <w:spacing w:val="0"/>
      <w:w w:val="100"/>
      <w:position w:val="0"/>
      <w:sz w:val="28"/>
      <w:szCs w:val="28"/>
      <w:u w:val="single"/>
      <w:lang w:val="ru-RU"/>
    </w:rPr>
  </w:style>
  <w:style w:type="character" w:styleId="af6">
    <w:name w:val="Hyperlink"/>
    <w:uiPriority w:val="99"/>
    <w:semiHidden/>
    <w:unhideWhenUsed/>
    <w:rsid w:val="00ED4E8F"/>
    <w:rPr>
      <w:strike w:val="0"/>
      <w:dstrike w:val="0"/>
      <w:color w:val="0000FF"/>
      <w:u w:val="none"/>
      <w:effect w:val="none"/>
    </w:rPr>
  </w:style>
  <w:style w:type="character" w:styleId="af7">
    <w:name w:val="FollowedHyperlink"/>
    <w:basedOn w:val="a0"/>
    <w:uiPriority w:val="99"/>
    <w:semiHidden/>
    <w:unhideWhenUsed/>
    <w:rsid w:val="00ED4E8F"/>
    <w:rPr>
      <w:color w:val="954F72" w:themeColor="followedHyperlink"/>
      <w:u w:val="single"/>
    </w:rPr>
  </w:style>
  <w:style w:type="character" w:customStyle="1" w:styleId="110">
    <w:name w:val="Заголовок 1 Знак1"/>
    <w:aliases w:val="!Части документа Знак"/>
    <w:basedOn w:val="a0"/>
    <w:rsid w:val="00ED4E8F"/>
    <w:rPr>
      <w:rFonts w:asciiTheme="majorHAnsi" w:eastAsiaTheme="majorEastAsia" w:hAnsiTheme="majorHAnsi" w:cstheme="majorBidi"/>
      <w:color w:val="2E74B5" w:themeColor="accent1" w:themeShade="BF"/>
      <w:sz w:val="32"/>
      <w:szCs w:val="32"/>
    </w:rPr>
  </w:style>
  <w:style w:type="paragraph" w:customStyle="1" w:styleId="ConsNormal">
    <w:name w:val="ConsNormal"/>
    <w:uiPriority w:val="99"/>
    <w:semiHidden/>
    <w:rsid w:val="00ED4E8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a">
    <w:name w:val="Абзац списка1"/>
    <w:basedOn w:val="a"/>
    <w:uiPriority w:val="99"/>
    <w:semiHidden/>
    <w:rsid w:val="00ED4E8F"/>
    <w:pPr>
      <w:ind w:left="720" w:firstLine="567"/>
      <w:jc w:val="both"/>
    </w:pPr>
    <w:rPr>
      <w:rFonts w:ascii="Arial" w:hAnsi="Arial"/>
      <w:sz w:val="24"/>
      <w:szCs w:val="24"/>
      <w:lang w:eastAsia="ru-RU"/>
    </w:rPr>
  </w:style>
  <w:style w:type="paragraph" w:customStyle="1" w:styleId="Standard">
    <w:name w:val="Standard"/>
    <w:uiPriority w:val="99"/>
    <w:semiHidden/>
    <w:rsid w:val="00ED4E8F"/>
    <w:pPr>
      <w:widowControl w:val="0"/>
      <w:suppressAutoHyphens/>
      <w:autoSpaceDN w:val="0"/>
      <w:spacing w:after="0" w:line="240" w:lineRule="auto"/>
    </w:pPr>
    <w:rPr>
      <w:rFonts w:ascii="Times New Roman" w:eastAsia="SimSun" w:hAnsi="Times New Roman" w:cs="Times New Roman"/>
      <w:kern w:val="3"/>
      <w:sz w:val="24"/>
      <w:szCs w:val="24"/>
      <w:lang w:eastAsia="zh-CN"/>
    </w:rPr>
  </w:style>
  <w:style w:type="paragraph" w:customStyle="1" w:styleId="Textbody">
    <w:name w:val="Text body"/>
    <w:basedOn w:val="Standard"/>
    <w:uiPriority w:val="99"/>
    <w:semiHidden/>
    <w:rsid w:val="00ED4E8F"/>
    <w:pPr>
      <w:spacing w:after="120"/>
    </w:pPr>
  </w:style>
  <w:style w:type="paragraph" w:customStyle="1" w:styleId="lyt-sunriseLTGliederung1">
    <w:name w:val="lyt-sunrise~LT~Gliederung 1"/>
    <w:uiPriority w:val="99"/>
    <w:semiHidden/>
    <w:rsid w:val="00ED4E8F"/>
    <w:pPr>
      <w:widowControl w:val="0"/>
      <w:suppressAutoHyphens/>
      <w:autoSpaceDE w:val="0"/>
      <w:autoSpaceDN w:val="0"/>
      <w:spacing w:after="283" w:line="240" w:lineRule="auto"/>
    </w:pPr>
    <w:rPr>
      <w:rFonts w:ascii="Tahoma" w:eastAsia="Calibri" w:hAnsi="Tahoma" w:cs="Tahoma"/>
      <w:kern w:val="3"/>
      <w:sz w:val="64"/>
      <w:szCs w:val="64"/>
      <w:lang w:eastAsia="zh-CN"/>
    </w:rPr>
  </w:style>
  <w:style w:type="paragraph" w:customStyle="1" w:styleId="af8">
    <w:name w:val="Нормальный (таблица)"/>
    <w:basedOn w:val="Standard"/>
    <w:next w:val="Standard"/>
    <w:uiPriority w:val="99"/>
    <w:semiHidden/>
    <w:rsid w:val="00ED4E8F"/>
    <w:pPr>
      <w:jc w:val="both"/>
    </w:pPr>
  </w:style>
  <w:style w:type="paragraph" w:customStyle="1" w:styleId="af9">
    <w:name w:val="Обычный (паспорт)"/>
    <w:basedOn w:val="a"/>
    <w:uiPriority w:val="99"/>
    <w:semiHidden/>
    <w:rsid w:val="00ED4E8F"/>
    <w:pPr>
      <w:spacing w:before="120"/>
      <w:ind w:firstLine="567"/>
      <w:jc w:val="both"/>
    </w:pPr>
    <w:rPr>
      <w:rFonts w:ascii="Arial" w:eastAsia="Times New Roman" w:hAnsi="Arial"/>
      <w:sz w:val="28"/>
      <w:szCs w:val="28"/>
      <w:lang w:eastAsia="ru-RU"/>
    </w:rPr>
  </w:style>
  <w:style w:type="paragraph" w:customStyle="1" w:styleId="26">
    <w:name w:val="Абзац списка2"/>
    <w:basedOn w:val="a"/>
    <w:uiPriority w:val="99"/>
    <w:semiHidden/>
    <w:rsid w:val="00ED4E8F"/>
    <w:pPr>
      <w:spacing w:after="200" w:line="276" w:lineRule="auto"/>
      <w:ind w:left="720" w:firstLine="567"/>
      <w:jc w:val="both"/>
    </w:pPr>
    <w:rPr>
      <w:rFonts w:cs="Calibri"/>
    </w:rPr>
  </w:style>
  <w:style w:type="paragraph" w:customStyle="1" w:styleId="ConsTitle">
    <w:name w:val="ConsTitle"/>
    <w:uiPriority w:val="99"/>
    <w:semiHidden/>
    <w:rsid w:val="00ED4E8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a">
    <w:name w:val="Знак Знак"/>
    <w:uiPriority w:val="99"/>
    <w:rsid w:val="00ED4E8F"/>
    <w:rPr>
      <w:rFonts w:ascii="Times New Roman" w:hAnsi="Times New Roman" w:cs="Times New Roman" w:hint="default"/>
      <w:sz w:val="20"/>
      <w:szCs w:val="20"/>
      <w:lang w:eastAsia="ru-RU"/>
    </w:rPr>
  </w:style>
  <w:style w:type="character" w:customStyle="1" w:styleId="1b">
    <w:name w:val="Знак Знак1"/>
    <w:uiPriority w:val="99"/>
    <w:rsid w:val="00ED4E8F"/>
    <w:rPr>
      <w:rFonts w:ascii="Times New Roman" w:hAnsi="Times New Roman" w:cs="Times New Roman" w:hint="default"/>
      <w:sz w:val="20"/>
      <w:szCs w:val="20"/>
      <w:lang w:eastAsia="ru-RU"/>
    </w:rPr>
  </w:style>
  <w:style w:type="character" w:customStyle="1" w:styleId="apple-converted-space">
    <w:name w:val="apple-converted-space"/>
    <w:basedOn w:val="a0"/>
    <w:uiPriority w:val="99"/>
    <w:rsid w:val="00ED4E8F"/>
  </w:style>
  <w:style w:type="character" w:styleId="afb">
    <w:name w:val="Emphasis"/>
    <w:basedOn w:val="a0"/>
    <w:uiPriority w:val="99"/>
    <w:qFormat/>
    <w:rsid w:val="00ED4E8F"/>
    <w:rPr>
      <w:i/>
      <w:iCs/>
    </w:rPr>
  </w:style>
  <w:style w:type="character" w:styleId="afc">
    <w:name w:val="Strong"/>
    <w:basedOn w:val="a0"/>
    <w:uiPriority w:val="99"/>
    <w:qFormat/>
    <w:rsid w:val="00ED4E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consultantplus://offline/ref=351713055F93DE6314D31EEA93B030CF87196348B83E02D648A65C4AFF7ElAK" TargetMode="External"/><Relationship Id="rId18" Type="http://schemas.openxmlformats.org/officeDocument/2006/relationships/hyperlink" Target="consultantplus://offline/ref=FA1FAB682AC3E2F1E589D71FC7EF285FA87B446402F05CE7472D1157D093E16FEAS8N" TargetMode="External"/><Relationship Id="rId3" Type="http://schemas.openxmlformats.org/officeDocument/2006/relationships/settings" Target="settings.xml"/><Relationship Id="rId21" Type="http://schemas.openxmlformats.org/officeDocument/2006/relationships/hyperlink" Target="consultantplus://offline/ref=D1E7B848A86131F8915776C8AD51639CFAA09A280C12AE4BFBBD3BDC8A80CA61L0wAJ" TargetMode="External"/><Relationship Id="rId7" Type="http://schemas.openxmlformats.org/officeDocument/2006/relationships/image" Target="media/image2.wmf"/><Relationship Id="rId12" Type="http://schemas.openxmlformats.org/officeDocument/2006/relationships/hyperlink" Target="consultantplus://offline/ref=D1E7B848A86131F8915776C8AD51639CFAA09A280C12AE4BFBBD3BDC8A80CA61L0wAJ" TargetMode="External"/><Relationship Id="rId17" Type="http://schemas.openxmlformats.org/officeDocument/2006/relationships/hyperlink" Target="http://www.bus.gov.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BB406C1A0349BF0EB0318F193FB69DCEF6A40ACD1C05F64F19A1638DAF72G4K" TargetMode="External"/><Relationship Id="rId20" Type="http://schemas.openxmlformats.org/officeDocument/2006/relationships/hyperlink" Target="consultantplus://offline/ref=3B6540BB1FC543990553295EF84444331DC6AC64EFC757B5A0998CC6D29FA28DD3AB55467D9AFD8417E334QEw6N"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consultantplus://offline/ref=FA1FAB682AC3E2F1E589D71FC7EF285FA87B446402F05CE7472D1157D093E16FEAS8N" TargetMode="External"/><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consultantplus://offline/ref=3B6540BB1FC543990553295EF84444331DC6AC64EFC757B5A0998CC6D29FA28DD3AB55467D9AFD8417E334QEw6N" TargetMode="External"/><Relationship Id="rId23" Type="http://schemas.openxmlformats.org/officeDocument/2006/relationships/hyperlink" Target="consultantplus://offline/ref=351713055F93DE6314D31EEA93B030CF87196348B83E02D648A65C4AFF7ElAK" TargetMode="External"/><Relationship Id="rId10" Type="http://schemas.openxmlformats.org/officeDocument/2006/relationships/hyperlink" Target="http://www.bus.gov.ru" TargetMode="External"/><Relationship Id="rId19" Type="http://schemas.openxmlformats.org/officeDocument/2006/relationships/hyperlink" Target="consultantplus://offline/ref=050A6B8FC0A4D7E6DB185CD9333994F12AE2B75BDAFBF56F2D2D51F28513AB02D61D8FBCF46BBB4D167E77o6U0K" TargetMode="External"/><Relationship Id="rId4" Type="http://schemas.openxmlformats.org/officeDocument/2006/relationships/webSettings" Target="webSettings.xml"/><Relationship Id="rId9" Type="http://schemas.openxmlformats.org/officeDocument/2006/relationships/hyperlink" Target="consultantplus://offline/ref=BB406C1A0349BF0EB0318F193FB69DCEF6A40ACD1C05F64F19A1638DAF72G4K" TargetMode="External"/><Relationship Id="rId14" Type="http://schemas.openxmlformats.org/officeDocument/2006/relationships/hyperlink" Target="consultantplus://offline/ref=050A6B8FC0A4D7E6DB185CD9333994F12AE2B75BDAFBF56F2D2D51F28513AB02D61D8FBCF46BBB4D167E77o6U0K" TargetMode="External"/><Relationship Id="rId22" Type="http://schemas.openxmlformats.org/officeDocument/2006/relationships/hyperlink" Target="file:///C:\Program%20Files\scli\&#1040;&#1088;&#1084;&#1052;&#1091;&#1085;&#1080;&#1094;&#1080;&#1087;&#1072;&#1083;%202.1%20(build%201.2)\WordTmp\251027.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50786</Words>
  <Characters>289483</Characters>
  <Application>Microsoft Office Word</Application>
  <DocSecurity>0</DocSecurity>
  <Lines>2412</Lines>
  <Paragraphs>679</Paragraphs>
  <ScaleCrop>false</ScaleCrop>
  <Company/>
  <LinksUpToDate>false</LinksUpToDate>
  <CharactersWithSpaces>339590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Бундуков Сергей Иванович</dc:creator>
  <cp:keywords/>
  <dc:description/>
  <cp:lastModifiedBy>Бундуков Сергей Иванович</cp:lastModifiedBy>
  <cp:revision>4</cp:revision>
  <dcterms:created xsi:type="dcterms:W3CDTF">2014-12-25T11:31:00Z</dcterms:created>
  <dcterms:modified xsi:type="dcterms:W3CDTF">2014-12-25T11:37:00Z</dcterms:modified>
</cp:coreProperties>
</file>